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1D2E" w14:textId="7228143B" w:rsidR="006E5040" w:rsidRPr="000D26E6" w:rsidRDefault="000D26E6" w:rsidP="000D26E6">
      <w:pPr>
        <w:spacing w:after="0" w:line="240" w:lineRule="auto"/>
        <w:ind w:left="1440" w:right="-330"/>
        <w:jc w:val="right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   </w:t>
      </w:r>
      <w:r w:rsidR="00A8308F">
        <w:rPr>
          <w:rFonts w:ascii="Times New Roman" w:hAnsi="Times New Roman" w:cs="Times New Roman"/>
          <w:b/>
          <w:bCs/>
          <w:lang w:val="lv-LV"/>
        </w:rPr>
        <w:t>3</w:t>
      </w:r>
      <w:r w:rsidR="00F55A6E" w:rsidRPr="000D26E6">
        <w:rPr>
          <w:rFonts w:ascii="Times New Roman" w:hAnsi="Times New Roman" w:cs="Times New Roman"/>
          <w:b/>
          <w:bCs/>
          <w:lang w:val="lv-LV"/>
        </w:rPr>
        <w:t>.</w:t>
      </w:r>
      <w:r w:rsidR="00A8308F">
        <w:rPr>
          <w:rFonts w:ascii="Times New Roman" w:hAnsi="Times New Roman" w:cs="Times New Roman"/>
          <w:b/>
          <w:bCs/>
          <w:lang w:val="lv-LV"/>
        </w:rPr>
        <w:t> </w:t>
      </w:r>
      <w:r w:rsidR="00F55A6E" w:rsidRPr="000D26E6">
        <w:rPr>
          <w:rFonts w:ascii="Times New Roman" w:hAnsi="Times New Roman" w:cs="Times New Roman"/>
          <w:b/>
          <w:bCs/>
          <w:lang w:val="lv-LV"/>
        </w:rPr>
        <w:t xml:space="preserve">pielikums </w:t>
      </w:r>
    </w:p>
    <w:p w14:paraId="73B9B8F0" w14:textId="77777777" w:rsidR="000D26E6" w:rsidRPr="000D26E6" w:rsidRDefault="000D26E6" w:rsidP="000D26E6">
      <w:pPr>
        <w:spacing w:after="0" w:line="240" w:lineRule="auto"/>
        <w:ind w:right="-340"/>
        <w:jc w:val="right"/>
        <w:rPr>
          <w:rFonts w:ascii="Times New Roman" w:hAnsi="Times New Roman" w:cs="Times New Roman"/>
          <w:bCs/>
          <w:sz w:val="18"/>
          <w:szCs w:val="18"/>
          <w:lang w:val="lv-LV"/>
        </w:rPr>
      </w:pPr>
      <w:r w:rsidRPr="000D26E6">
        <w:rPr>
          <w:rFonts w:ascii="Times New Roman" w:hAnsi="Times New Roman" w:cs="Times New Roman"/>
          <w:bCs/>
          <w:sz w:val="18"/>
          <w:szCs w:val="18"/>
          <w:lang w:val="lv-LV"/>
        </w:rPr>
        <w:t xml:space="preserve">Noteikumiem par iesniedzamajiem dokumentiem </w:t>
      </w:r>
    </w:p>
    <w:p w14:paraId="36F8C5BA" w14:textId="77777777" w:rsidR="000D26E6" w:rsidRPr="000D26E6" w:rsidRDefault="000D26E6" w:rsidP="000D26E6">
      <w:pPr>
        <w:spacing w:after="0" w:line="240" w:lineRule="auto"/>
        <w:ind w:right="-340"/>
        <w:jc w:val="right"/>
        <w:rPr>
          <w:rFonts w:ascii="Times New Roman" w:hAnsi="Times New Roman" w:cs="Times New Roman"/>
          <w:bCs/>
          <w:sz w:val="18"/>
          <w:szCs w:val="18"/>
          <w:lang w:val="lv-LV"/>
        </w:rPr>
      </w:pPr>
      <w:r w:rsidRPr="000D26E6">
        <w:rPr>
          <w:rFonts w:ascii="Times New Roman" w:hAnsi="Times New Roman" w:cs="Times New Roman"/>
          <w:bCs/>
          <w:sz w:val="18"/>
          <w:szCs w:val="18"/>
          <w:lang w:val="lv-LV"/>
        </w:rPr>
        <w:t xml:space="preserve">līguma par licencētas komercdarbības veikšanu un </w:t>
      </w:r>
    </w:p>
    <w:p w14:paraId="00C631D6" w14:textId="77777777" w:rsidR="000D26E6" w:rsidRPr="000D26E6" w:rsidRDefault="000D26E6" w:rsidP="000D26E6">
      <w:pPr>
        <w:spacing w:after="0" w:line="240" w:lineRule="auto"/>
        <w:ind w:right="-340"/>
        <w:jc w:val="right"/>
        <w:rPr>
          <w:rFonts w:ascii="Times New Roman" w:hAnsi="Times New Roman" w:cs="Times New Roman"/>
          <w:bCs/>
          <w:sz w:val="18"/>
          <w:szCs w:val="18"/>
          <w:lang w:val="lv-LV"/>
        </w:rPr>
      </w:pPr>
      <w:r w:rsidRPr="000D26E6">
        <w:rPr>
          <w:rFonts w:ascii="Times New Roman" w:hAnsi="Times New Roman" w:cs="Times New Roman"/>
          <w:bCs/>
          <w:sz w:val="18"/>
          <w:szCs w:val="18"/>
          <w:lang w:val="lv-LV"/>
        </w:rPr>
        <w:t xml:space="preserve"> līguma par ieguldījumu veikšanu Ventspils brīvostā noslēgšanai </w:t>
      </w:r>
    </w:p>
    <w:p w14:paraId="5E9E2336" w14:textId="77777777" w:rsidR="000D26E6" w:rsidRPr="0095564E" w:rsidRDefault="000D26E6" w:rsidP="00F55A6E">
      <w:pPr>
        <w:jc w:val="right"/>
        <w:rPr>
          <w:rFonts w:ascii="Times New Roman" w:hAnsi="Times New Roman" w:cs="Times New Roman"/>
          <w:color w:val="EE0000"/>
          <w:sz w:val="12"/>
          <w:szCs w:val="12"/>
          <w:lang w:val="lv-LV"/>
        </w:rPr>
      </w:pPr>
    </w:p>
    <w:p w14:paraId="1E687109" w14:textId="475D9D60" w:rsidR="00AA1F07" w:rsidRDefault="00AA1F07" w:rsidP="00120A8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Deklarācija par k</w:t>
      </w:r>
      <w:r w:rsidR="0095564E">
        <w:rPr>
          <w:rFonts w:ascii="Times New Roman" w:hAnsi="Times New Roman" w:cs="Times New Roman"/>
          <w:b/>
          <w:bCs/>
          <w:lang w:val="lv-LV"/>
        </w:rPr>
        <w:t xml:space="preserve">apitālsabiedrības </w:t>
      </w:r>
      <w:r w:rsidRPr="00AA1F07">
        <w:rPr>
          <w:rFonts w:ascii="Times New Roman" w:hAnsi="Times New Roman" w:cs="Times New Roman"/>
          <w:b/>
          <w:bCs/>
          <w:lang w:val="lv-LV"/>
        </w:rPr>
        <w:t>atbilstību mazajai (sīkajai) vai vidējai komercsabiedrībai</w:t>
      </w:r>
    </w:p>
    <w:p w14:paraId="78D51352" w14:textId="77777777" w:rsidR="0095564E" w:rsidRDefault="0095564E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53AC95B1" w14:textId="51AFF73F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1. K</w:t>
      </w:r>
      <w:r w:rsidR="0095564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apitālsabiedrības 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identifikācija</w:t>
      </w:r>
    </w:p>
    <w:tbl>
      <w:tblPr>
        <w:tblW w:w="502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9"/>
        <w:gridCol w:w="5952"/>
      </w:tblGrid>
      <w:tr w:rsidR="00AA1F07" w:rsidRPr="00AA1F07" w14:paraId="13F4D0A4" w14:textId="77777777" w:rsidTr="00990874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9C5978" w14:textId="77777777" w:rsidR="00990874" w:rsidRPr="00990874" w:rsidRDefault="00990874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1EF779F3" w14:textId="36713FAF" w:rsidR="00AA1F07" w:rsidRPr="00990874" w:rsidRDefault="00A8308F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Kapitālsabiedrības </w:t>
            </w:r>
            <w:r w:rsidR="00AA1F07"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170E202B" w14:textId="3B5474E2" w:rsidR="00AA1F07" w:rsidRPr="00AA1F07" w:rsidRDefault="00AA1F07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0F73DC51" w14:textId="77777777" w:rsidTr="00990874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DC46D" w14:textId="77777777" w:rsidR="00990874" w:rsidRPr="00990874" w:rsidRDefault="00990874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F4CDD7" w14:textId="65210F88" w:rsidR="00AA1F07" w:rsidRPr="00990874" w:rsidRDefault="00AA1F07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3281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78975AB" w14:textId="3214C6AA" w:rsidR="000D0FD4" w:rsidRPr="00AA1F07" w:rsidRDefault="00AA1F07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990874" w14:paraId="5B572F79" w14:textId="77777777" w:rsidTr="00990874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24EFA" w14:textId="77777777" w:rsidR="00990874" w:rsidRPr="00990874" w:rsidRDefault="00990874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6AD7D5EE" w14:textId="68455247" w:rsidR="00AA1F07" w:rsidRPr="00990874" w:rsidRDefault="00AA1F07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Reģistrācijas numurs</w:t>
            </w:r>
            <w:r w:rsidR="00990874"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/PVN maksātāja numurs</w:t>
            </w:r>
          </w:p>
        </w:tc>
        <w:tc>
          <w:tcPr>
            <w:tcW w:w="3281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53708BD" w14:textId="6540D589" w:rsidR="000D0FD4" w:rsidRPr="00AA1F07" w:rsidRDefault="000D0FD4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000705" w14:paraId="6126B83D" w14:textId="77777777" w:rsidTr="00120A8F">
        <w:trPr>
          <w:trHeight w:val="589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3EE5A" w14:textId="77777777" w:rsidR="00990874" w:rsidRPr="00990874" w:rsidRDefault="00990874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AC515B1" w14:textId="2A4C96DA" w:rsidR="00AA1F07" w:rsidRPr="00990874" w:rsidRDefault="00AA1F07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</w:t>
            </w:r>
            <w:r w:rsidR="00990874"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araksttiesīgo amatpersonu vārdi, uzvārdi  un amati </w:t>
            </w:r>
          </w:p>
        </w:tc>
        <w:tc>
          <w:tcPr>
            <w:tcW w:w="3281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DFBD4FD" w14:textId="07FF7D5D" w:rsidR="00AE35A1" w:rsidRPr="00AA1F07" w:rsidRDefault="00AE35A1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00884862" w14:textId="77777777" w:rsidTr="0095564E">
        <w:trPr>
          <w:trHeight w:val="250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DD32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3281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C108341" w14:textId="59098DD1" w:rsidR="00AA1F07" w:rsidRPr="00AA1F07" w:rsidRDefault="00AA1F07" w:rsidP="006758A8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074D7D12" w14:textId="301CA037" w:rsid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2. </w:t>
      </w:r>
      <w:r w:rsidR="0095564E"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K</w:t>
      </w:r>
      <w:r w:rsidR="0095564E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apitālsabiedrības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tips</w:t>
      </w:r>
      <w:r w:rsidR="00FF626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="00851FD0" w:rsidRPr="00AA1F07">
        <w:rPr>
          <w:rFonts w:ascii="Times New Roman" w:hAnsi="Times New Roman" w:cs="Times New Roman"/>
          <w:sz w:val="22"/>
          <w:szCs w:val="22"/>
          <w:vertAlign w:val="superscript"/>
          <w:lang w:val="lv-LV"/>
        </w:rPr>
        <w:t>1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 (vajadzīgo atzīmēt ar X)</w:t>
      </w:r>
    </w:p>
    <w:tbl>
      <w:tblPr>
        <w:tblW w:w="5113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3"/>
        <w:gridCol w:w="5961"/>
      </w:tblGrid>
      <w:tr w:rsidR="00AA1F07" w:rsidRPr="0095564E" w14:paraId="39CF392F" w14:textId="77777777" w:rsidTr="00F06F1B">
        <w:tc>
          <w:tcPr>
            <w:tcW w:w="1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C3C81F" w14:textId="6DC1A1B8" w:rsidR="00AA1F07" w:rsidRPr="00F4160D" w:rsidRDefault="00552CDD" w:rsidP="00A267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noProof/>
                <w:lang w:val="lv-LV"/>
              </w:rPr>
              <w:pict w14:anchorId="36B81154">
                <v:shape id="_x0000_i1026" type="#_x0000_t75" style="width:9.75pt;height:9.75pt;visibility:visible;mso-wrap-style:square" o:bullet="t">
                  <v:imagedata r:id="rId7" o:title=""/>
                </v:shape>
              </w:pict>
            </w:r>
            <w:r w:rsidR="00F4160D">
              <w:rPr>
                <w:noProof/>
                <w:lang w:val="lv-LV"/>
              </w:rPr>
              <w:t xml:space="preserve"> </w:t>
            </w:r>
            <w:r w:rsidR="00AA1F07"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Autonoma </w:t>
            </w:r>
            <w:r w:rsidR="0095564E"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</w:t>
            </w:r>
            <w:r w:rsidR="0095564E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apitālsa</w:t>
            </w:r>
            <w:r w:rsidR="0095564E"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biedrība</w:t>
            </w:r>
          </w:p>
        </w:tc>
        <w:tc>
          <w:tcPr>
            <w:tcW w:w="3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13586" w14:textId="14228108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Nepieciešamos datus iegūst tikai no iesniedzējk</w:t>
            </w:r>
            <w:r w:rsidR="0095564E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gada pārskatiem. Aizpilda tikai deklarāciju (bez pielikuma)</w:t>
            </w:r>
          </w:p>
        </w:tc>
      </w:tr>
      <w:tr w:rsidR="00AA1F07" w:rsidRPr="00AD78E4" w14:paraId="646C7B5A" w14:textId="77777777" w:rsidTr="001C37ED">
        <w:trPr>
          <w:trHeight w:val="595"/>
        </w:trPr>
        <w:tc>
          <w:tcPr>
            <w:tcW w:w="1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D1A24E" w14:textId="78ED4742" w:rsidR="00AA1F07" w:rsidRPr="00AA1F07" w:rsidRDefault="00AA1F07" w:rsidP="00A267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noProof/>
                <w:sz w:val="22"/>
                <w:szCs w:val="22"/>
                <w:lang w:val="lv-LV"/>
              </w:rPr>
              <w:drawing>
                <wp:anchor distT="0" distB="0" distL="114300" distR="114300" simplePos="0" relativeHeight="251658240" behindDoc="0" locked="0" layoutInCell="1" allowOverlap="1" wp14:anchorId="4E7D8DEB" wp14:editId="16B29D9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123825" cy="123825"/>
                  <wp:effectExtent l="0" t="0" r="9525" b="9525"/>
                  <wp:wrapSquare wrapText="bothSides"/>
                  <wp:docPr id="179943801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Partnerk</w:t>
            </w:r>
            <w:r w:rsidR="0095564E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</w:t>
            </w:r>
          </w:p>
        </w:tc>
        <w:tc>
          <w:tcPr>
            <w:tcW w:w="3235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4C6932" w14:textId="02282AD4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Aizpilda pielikumu</w:t>
            </w:r>
            <w:r w:rsidR="00851FD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(ja nepieciešams, aizpilda arī papildlapas), tad aizpilda deklarāciju, aprēķinu rezultātus norādot tabulā</w:t>
            </w:r>
          </w:p>
        </w:tc>
      </w:tr>
      <w:tr w:rsidR="00AA1F07" w:rsidRPr="00AA1F07" w14:paraId="59389028" w14:textId="77777777" w:rsidTr="00F06F1B">
        <w:tc>
          <w:tcPr>
            <w:tcW w:w="1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C523E2" w14:textId="74D0F208" w:rsidR="00AA1F07" w:rsidRPr="00990874" w:rsidRDefault="00AA1F07" w:rsidP="00A267F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81"/>
              </w:tabs>
              <w:ind w:hanging="720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Saistīta k</w:t>
            </w:r>
            <w:r w:rsidR="0095564E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</w:t>
            </w:r>
          </w:p>
        </w:tc>
        <w:tc>
          <w:tcPr>
            <w:tcW w:w="323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FE5611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69FF4165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007CAAFE" w14:textId="77777777" w:rsidR="000D0FD4" w:rsidRPr="000D0FD4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</w:t>
      </w:r>
    </w:p>
    <w:p w14:paraId="49B889F2" w14:textId="62162962" w:rsidR="00AA1F07" w:rsidRPr="00120A8F" w:rsidRDefault="00AA1F07" w:rsidP="000D0F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120A8F">
        <w:rPr>
          <w:rFonts w:ascii="Times New Roman" w:hAnsi="Times New Roman" w:cs="Times New Roman"/>
          <w:sz w:val="18"/>
          <w:szCs w:val="18"/>
          <w:vertAlign w:val="superscript"/>
          <w:lang w:val="lv-LV"/>
        </w:rPr>
        <w:t>1</w:t>
      </w:r>
      <w:r w:rsidRPr="00120A8F">
        <w:rPr>
          <w:rFonts w:ascii="Times New Roman" w:hAnsi="Times New Roman" w:cs="Times New Roman"/>
          <w:sz w:val="18"/>
          <w:szCs w:val="18"/>
          <w:lang w:val="lv-LV"/>
        </w:rPr>
        <w:t> Atbilstoši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 Eiropas Komisijas 2014.gada 17.jūnija Regulas (ES) Nr. 651/2014, ar ko noteiktas atbalsta kategorijas atzīst par saderīgām ar iekšējo tirgu, piemērojot Līguma 107. un 108.pantu (turpmāk- </w:t>
      </w:r>
      <w:r w:rsidR="00851FD0" w:rsidRPr="00120A8F">
        <w:rPr>
          <w:rFonts w:ascii="Times New Roman" w:hAnsi="Times New Roman" w:cs="Times New Roman"/>
          <w:sz w:val="18"/>
          <w:szCs w:val="18"/>
          <w:lang w:val="lv-LV"/>
        </w:rPr>
        <w:t>Komisijas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 regula Nr. 651/2014) I. pielikum</w:t>
      </w:r>
      <w:r w:rsidR="00851FD0" w:rsidRPr="00120A8F">
        <w:rPr>
          <w:rFonts w:ascii="Times New Roman" w:hAnsi="Times New Roman" w:cs="Times New Roman"/>
          <w:sz w:val="18"/>
          <w:szCs w:val="18"/>
          <w:lang w:val="lv-LV"/>
        </w:rPr>
        <w:t>am.</w:t>
      </w:r>
    </w:p>
    <w:p w14:paraId="4790E12E" w14:textId="77777777" w:rsidR="000D0FD4" w:rsidRPr="00AA1F07" w:rsidRDefault="000D0FD4" w:rsidP="000D0F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1C1B85F8" w14:textId="2AE5B3B3" w:rsid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3. K</w:t>
      </w:r>
      <w:r w:rsidR="0095564E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sabiedrības kategorijas noteikšanai izmantojamie dati</w:t>
      </w:r>
      <w:r w:rsidR="00851FD0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="00851FD0" w:rsidRPr="00F4160D">
        <w:rPr>
          <w:rFonts w:ascii="Times New Roman" w:hAnsi="Times New Roman" w:cs="Times New Roman"/>
          <w:sz w:val="22"/>
          <w:szCs w:val="22"/>
          <w:vertAlign w:val="superscript"/>
          <w:lang w:val="lv-LV"/>
        </w:rPr>
        <w:t>2</w:t>
      </w:r>
    </w:p>
    <w:tbl>
      <w:tblPr>
        <w:tblW w:w="5113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6"/>
        <w:gridCol w:w="3264"/>
        <w:gridCol w:w="3120"/>
      </w:tblGrid>
      <w:tr w:rsidR="00A267FD" w:rsidRPr="00F4160D" w14:paraId="010E2663" w14:textId="656A0B1B" w:rsidTr="00FF18EF">
        <w:trPr>
          <w:trHeight w:val="250"/>
        </w:trPr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F2FEB" w14:textId="14B94F9F" w:rsidR="00A267FD" w:rsidRPr="00F4160D" w:rsidRDefault="00A267FD" w:rsidP="00120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4E0" w14:textId="4EE89BE8" w:rsidR="00A267FD" w:rsidRPr="00F4160D" w:rsidRDefault="00A267FD" w:rsidP="00120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ārskata periods</w:t>
            </w:r>
            <w:r w:rsidRPr="00F4160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2</w:t>
            </w:r>
          </w:p>
        </w:tc>
      </w:tr>
      <w:tr w:rsidR="00A267FD" w:rsidRPr="00F4160D" w14:paraId="148368EB" w14:textId="77777777" w:rsidTr="00FF18EF">
        <w:trPr>
          <w:trHeight w:val="286"/>
        </w:trPr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A0D" w14:textId="77777777" w:rsidR="00A267FD" w:rsidRPr="00F4160D" w:rsidRDefault="00A267FD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E9B" w14:textId="030FF97F" w:rsidR="00A267FD" w:rsidRPr="00F4160D" w:rsidRDefault="00A267FD" w:rsidP="00120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___________ gads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8EC1" w14:textId="25A73EE2" w:rsidR="00A267FD" w:rsidRPr="00F4160D" w:rsidRDefault="00A267FD" w:rsidP="00120A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___________ gads</w:t>
            </w:r>
          </w:p>
        </w:tc>
      </w:tr>
      <w:tr w:rsidR="00AA1F07" w:rsidRPr="00F4160D" w14:paraId="21233AA3" w14:textId="77777777" w:rsidTr="00120A8F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598B" w14:textId="77777777" w:rsidR="00AA1F07" w:rsidRPr="00F4160D" w:rsidRDefault="00AA1F07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81B" w14:textId="76D0A1E5" w:rsidR="00AA1F07" w:rsidRPr="00F4160D" w:rsidRDefault="00AA1F07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20A" w14:textId="4685401C" w:rsidR="00AA1F07" w:rsidRPr="00F4160D" w:rsidRDefault="00AA1F07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4160D" w:rsidRPr="00AA1F07" w14:paraId="5318D0BA" w14:textId="77777777" w:rsidTr="00120A8F">
        <w:trPr>
          <w:trHeight w:val="375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186" w14:textId="77777777" w:rsidR="00120A8F" w:rsidRDefault="00F4160D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  <w:r w:rsidR="00120A8F"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Gada apgrozījums </w:t>
            </w:r>
          </w:p>
          <w:p w14:paraId="5F8D3580" w14:textId="0AC3DAAA" w:rsidR="00F4160D" w:rsidRPr="00F4160D" w:rsidRDefault="00120A8F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(EUR)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4D1F" w14:textId="3E0BC390" w:rsidR="00F4160D" w:rsidRPr="00F4160D" w:rsidRDefault="00F4160D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9B6" w14:textId="00F93DC7" w:rsidR="00F4160D" w:rsidRPr="00AA1F07" w:rsidRDefault="00F4160D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120A8F" w:rsidRPr="00F4160D" w14:paraId="2E23B0D6" w14:textId="1B2502EE" w:rsidTr="00120A8F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E1BF" w14:textId="2BE3356C" w:rsidR="00120A8F" w:rsidRPr="00F4160D" w:rsidRDefault="00120A8F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F71" w14:textId="4D3EC027" w:rsidR="00120A8F" w:rsidRPr="00F4160D" w:rsidRDefault="00120A8F" w:rsidP="00120A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712" w14:textId="74C3B955" w:rsidR="00120A8F" w:rsidRPr="00F4160D" w:rsidRDefault="00120A8F" w:rsidP="00120A8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FA5A908" w14:textId="77777777" w:rsidR="00120A8F" w:rsidRDefault="00120A8F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42F083C2" w14:textId="78BF5826" w:rsidR="000D0FD4" w:rsidRPr="000D0FD4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</w:t>
      </w:r>
    </w:p>
    <w:p w14:paraId="1FFB85B7" w14:textId="0108CC03" w:rsidR="00AA1F07" w:rsidRPr="00120A8F" w:rsidRDefault="00AA1F07" w:rsidP="000D0F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2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>Atbilstoši Ministru kabineta 2014. gada 16. decembra noteikumu Nr. 776 "Kārtība, kādā komercsabiedrības deklarē savu atbilstību mazās (sīkās) un vidējās komercsabiedrības statusam" 2.punktam</w:t>
      </w:r>
      <w:r w:rsidR="00674C92"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 (turpmāk - MK noteikumi Nr. 776)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>, v</w:t>
      </w:r>
      <w:r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isiem datiem jāattiecas uz pēdējo 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>divu noslēgto gadu gada pārskatu datiem vai k</w:t>
      </w:r>
      <w:r w:rsidR="00AD78E4">
        <w:rPr>
          <w:rFonts w:ascii="Times New Roman" w:hAnsi="Times New Roman" w:cs="Times New Roman"/>
          <w:sz w:val="18"/>
          <w:szCs w:val="18"/>
          <w:lang w:val="lv-LV"/>
        </w:rPr>
        <w:t xml:space="preserve">apitālsabiedrības 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>konsolidētajiem gada pārskatiem (ja attiecināms)</w:t>
      </w:r>
      <w:r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, un tie jāaprēķina </w:t>
      </w:r>
      <w:r w:rsidR="00FF626E" w:rsidRPr="00120A8F">
        <w:rPr>
          <w:rFonts w:ascii="Times New Roman" w:hAnsi="Times New Roman" w:cs="Times New Roman"/>
          <w:sz w:val="18"/>
          <w:szCs w:val="18"/>
          <w:lang w:val="lv-LV"/>
        </w:rPr>
        <w:t xml:space="preserve">par katru no šiem gadiem - </w:t>
      </w:r>
      <w:r w:rsidRPr="00120A8F">
        <w:rPr>
          <w:rFonts w:ascii="Times New Roman" w:hAnsi="Times New Roman" w:cs="Times New Roman"/>
          <w:sz w:val="18"/>
          <w:szCs w:val="18"/>
          <w:lang w:val="lv-LV"/>
        </w:rPr>
        <w:t>pēc visa gada rādītājiem. Tie iegūti, izmantojot datus pārskata slēgšanas dienā. Apgrozījuma summu aprēķina bez pievienotās vērtības nodokļa (PVN) un citiem netiešiem nodokļiem. Jaunizveidotām k</w:t>
      </w:r>
      <w:r w:rsidR="0095564E">
        <w:rPr>
          <w:rFonts w:ascii="Times New Roman" w:hAnsi="Times New Roman" w:cs="Times New Roman"/>
          <w:sz w:val="18"/>
          <w:szCs w:val="18"/>
          <w:lang w:val="lv-LV"/>
        </w:rPr>
        <w:t>apitālsabiedrībām</w:t>
      </w:r>
      <w:r w:rsidRPr="00120A8F">
        <w:rPr>
          <w:rFonts w:ascii="Times New Roman" w:hAnsi="Times New Roman" w:cs="Times New Roman"/>
          <w:sz w:val="18"/>
          <w:szCs w:val="18"/>
          <w:lang w:val="lv-LV"/>
        </w:rPr>
        <w:t>, kurām vēl nav apstiprinātu pārskatu, iesniedzamos datus aprēķina pēc ticamiem rādītājiem, pamatojoties uz aktuālā finanšu gada datiem.</w:t>
      </w:r>
    </w:p>
    <w:p w14:paraId="65FB1AAB" w14:textId="77777777" w:rsidR="000D0FD4" w:rsidRPr="00851FD0" w:rsidRDefault="000D0FD4" w:rsidP="000D0FD4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val="lv-LV"/>
        </w:rPr>
      </w:pPr>
    </w:p>
    <w:p w14:paraId="55D74EE2" w14:textId="77777777" w:rsidR="000D0FD4" w:rsidRPr="00AA1F07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3FFA2685" w14:textId="5AE060CD" w:rsidR="00AA1F07" w:rsidRPr="00AA1F07" w:rsidRDefault="001F755B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v-LV"/>
        </w:rPr>
        <w:t>4</w:t>
      </w:r>
      <w:r w:rsidR="00AA1F07"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. K</w:t>
      </w:r>
      <w:r w:rsidR="00D85201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apitālsabiedrības </w:t>
      </w:r>
      <w:r w:rsidR="00AA1F07"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kategorija</w:t>
      </w:r>
      <w:r w:rsidR="00AA1F07" w:rsidRPr="00AA1F07">
        <w:rPr>
          <w:rFonts w:ascii="Times New Roman" w:hAnsi="Times New Roman" w:cs="Times New Roman"/>
          <w:sz w:val="22"/>
          <w:szCs w:val="22"/>
          <w:lang w:val="lv-LV"/>
        </w:rPr>
        <w:t> (vajadzīgo atzīmēt ar X)</w:t>
      </w:r>
    </w:p>
    <w:tbl>
      <w:tblPr>
        <w:tblW w:w="5113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57"/>
        <w:gridCol w:w="1427"/>
        <w:gridCol w:w="855"/>
        <w:gridCol w:w="3241"/>
        <w:gridCol w:w="1634"/>
      </w:tblGrid>
      <w:tr w:rsidR="00AA1F07" w:rsidRPr="00AA1F07" w14:paraId="5C72D53C" w14:textId="77777777" w:rsidTr="00F06F1B">
        <w:trPr>
          <w:trHeight w:val="466"/>
        </w:trPr>
        <w:tc>
          <w:tcPr>
            <w:tcW w:w="204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A48944" w14:textId="296DB035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noProof/>
                <w:sz w:val="22"/>
                <w:szCs w:val="22"/>
                <w:lang w:val="lv-LV"/>
              </w:rPr>
              <w:drawing>
                <wp:inline distT="0" distB="0" distL="0" distR="0" wp14:anchorId="24DD12D9" wp14:editId="5028DC9B">
                  <wp:extent cx="123825" cy="123825"/>
                  <wp:effectExtent l="0" t="0" r="9525" b="9525"/>
                  <wp:docPr id="139133994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Sīkā (mikrok</w:t>
            </w:r>
            <w:r w:rsidR="00D852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apitālsabiedrība)</w:t>
            </w:r>
          </w:p>
        </w:tc>
        <w:tc>
          <w:tcPr>
            <w:tcW w:w="2956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32E473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Atbilstoši Komisijas regulas Nr. </w:t>
            </w:r>
            <w:hyperlink r:id="rId9" w:tgtFrame="_blank" w:history="1">
              <w:r w:rsidRPr="00AA1F07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v-LV"/>
                </w:rPr>
                <w:t>651/2014</w:t>
              </w:r>
            </w:hyperlink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I pielikuma 2. pantam</w:t>
            </w:r>
          </w:p>
        </w:tc>
      </w:tr>
      <w:tr w:rsidR="00AA1F07" w:rsidRPr="00AA1F07" w14:paraId="5F140488" w14:textId="77777777" w:rsidTr="00F06F1B">
        <w:tc>
          <w:tcPr>
            <w:tcW w:w="204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6B473F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noProof/>
                <w:sz w:val="22"/>
                <w:szCs w:val="22"/>
                <w:lang w:val="lv-LV"/>
              </w:rPr>
              <w:drawing>
                <wp:inline distT="0" distB="0" distL="0" distR="0" wp14:anchorId="4AA414FA" wp14:editId="13C59F87">
                  <wp:extent cx="123825" cy="123825"/>
                  <wp:effectExtent l="0" t="0" r="9525" b="9525"/>
                  <wp:docPr id="150929142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Mazā</w:t>
            </w:r>
          </w:p>
        </w:tc>
        <w:tc>
          <w:tcPr>
            <w:tcW w:w="2956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991DA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11E60EAB" w14:textId="77777777" w:rsidTr="00F06F1B">
        <w:tc>
          <w:tcPr>
            <w:tcW w:w="204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FEC653" w14:textId="77777777" w:rsidR="00AA1F07" w:rsidRPr="00F4160D" w:rsidRDefault="00552CDD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noProof/>
                <w:lang w:val="lv-LV"/>
              </w:rPr>
              <w:pict w14:anchorId="1F85B651">
                <v:shape id="_x0000_i1027" type="#_x0000_t75" style="width:9.75pt;height:9.75pt;visibility:visible;mso-wrap-style:square" o:bullet="t">
                  <v:imagedata r:id="rId7" o:title=""/>
                </v:shape>
              </w:pict>
            </w:r>
            <w:r w:rsidR="00F4160D">
              <w:rPr>
                <w:noProof/>
                <w:lang w:val="lv-LV"/>
              </w:rPr>
              <w:t xml:space="preserve"> </w:t>
            </w:r>
            <w:r w:rsidR="00AA1F07" w:rsidRPr="00F4160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2956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0B2DB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61B0F583" w14:textId="77777777" w:rsidTr="00F06F1B">
        <w:tc>
          <w:tcPr>
            <w:tcW w:w="204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CD5E48" w14:textId="7F6E2E66" w:rsidR="00AA1F07" w:rsidRPr="00AA1F07" w:rsidRDefault="00851FD0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noProof/>
                <w:lang w:val="lv-LV"/>
              </w:rPr>
              <w:drawing>
                <wp:inline distT="0" distB="0" distL="0" distR="0" wp14:anchorId="7DDD41B4" wp14:editId="7674F1D3">
                  <wp:extent cx="123825" cy="123825"/>
                  <wp:effectExtent l="0" t="0" r="9525" b="9525"/>
                  <wp:docPr id="1829539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1F07"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Lielā</w:t>
            </w:r>
          </w:p>
        </w:tc>
        <w:tc>
          <w:tcPr>
            <w:tcW w:w="2956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A6D7C7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Neatbilst nevienam no iepriekš minētajiem variantiem</w:t>
            </w:r>
          </w:p>
        </w:tc>
      </w:tr>
      <w:tr w:rsidR="00AA1F07" w:rsidRPr="00AD78E4" w14:paraId="7F3EF8CC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c>
          <w:tcPr>
            <w:tcW w:w="204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7851E" w14:textId="77777777" w:rsidR="00AA1F07" w:rsidRPr="00AA1F07" w:rsidRDefault="00AA1F07" w:rsidP="00AA1F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Svarīgi!</w:t>
            </w:r>
          </w:p>
          <w:p w14:paraId="1E808792" w14:textId="724FA3A8" w:rsid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Vai salīdzinājumā ar iepriekšējo pārskata periodu ir notikušas datu izmaiņas, kuru dēļ ir mainījusies k</w:t>
            </w:r>
            <w:r w:rsidR="00D852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apitālsabiedrības 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kategorija</w:t>
            </w:r>
            <w:r w:rsidR="00F06F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(mikro, maz</w:t>
            </w:r>
            <w:r w:rsidR="00D852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</w:t>
            </w:r>
            <w:r w:rsidR="00F06F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, vidēj</w:t>
            </w:r>
            <w:r w:rsidR="00D852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</w:t>
            </w:r>
            <w:r w:rsidR="00F06F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 liel</w:t>
            </w:r>
            <w:r w:rsidR="00D8520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 kapitālsabiedrība</w:t>
            </w:r>
            <w:r w:rsidR="00F06F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) </w:t>
            </w:r>
          </w:p>
          <w:p w14:paraId="6D4ACAA1" w14:textId="78158515" w:rsidR="007F6AA2" w:rsidRPr="00AA1F07" w:rsidRDefault="007F6AA2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4C708E" w14:textId="77777777" w:rsid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  <w:p w14:paraId="3486F158" w14:textId="77777777" w:rsidR="001E3F8B" w:rsidRDefault="001E3F8B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7E59D2D" w14:textId="77777777" w:rsidR="001E3F8B" w:rsidRPr="00AA1F07" w:rsidRDefault="001E3F8B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25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CBA9E0" w14:textId="77777777" w:rsidR="00BD3E53" w:rsidRPr="00AE35A1" w:rsidRDefault="00BD3E53" w:rsidP="00AE35A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6640F11B" w14:textId="67F316CE" w:rsidR="00AA1F07" w:rsidRPr="00AE35A1" w:rsidRDefault="00851FD0" w:rsidP="00AE35A1">
            <w:pPr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noProof/>
                <w:lang w:val="lv-LV"/>
              </w:rPr>
              <w:drawing>
                <wp:inline distT="0" distB="0" distL="0" distR="0" wp14:anchorId="223614CA" wp14:editId="415B55B0">
                  <wp:extent cx="123825" cy="123825"/>
                  <wp:effectExtent l="0" t="0" r="9525" b="9525"/>
                  <wp:docPr id="1213526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3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AA1F07" w:rsidRPr="00AE35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Nē</w:t>
            </w:r>
          </w:p>
          <w:p w14:paraId="646E8707" w14:textId="77777777" w:rsidR="00AA1F07" w:rsidRPr="00BD3E53" w:rsidRDefault="00AA1F07" w:rsidP="00BD3E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D3E5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Jā</w:t>
            </w:r>
            <w:r w:rsidRPr="00BD3E53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(šādā gadījumā aizpilda un pievieno deklarāciju par iepriekšējo pārskata periodu)</w:t>
            </w:r>
          </w:p>
        </w:tc>
      </w:tr>
      <w:tr w:rsidR="00AA1F07" w:rsidRPr="00000705" w14:paraId="618F8120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788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DBA179" w14:textId="24304601" w:rsidR="00AA1F07" w:rsidRPr="00AA1F07" w:rsidRDefault="00F06F1B" w:rsidP="00AA1F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Paraksttiesīgo amatpersonu vārdi, uzvārdi  un amati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3692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1486675" w14:textId="1CF68FEC" w:rsidR="00AE35A1" w:rsidRPr="00AA1F07" w:rsidRDefault="00AA1F07" w:rsidP="00F06F1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  <w:r w:rsidR="00F06F1B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________________________________________________________________</w:t>
            </w:r>
          </w:p>
        </w:tc>
      </w:tr>
      <w:tr w:rsidR="00F06F1B" w:rsidRPr="00000705" w14:paraId="024955DF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520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5472B106" w14:textId="77777777" w:rsidR="00F06F1B" w:rsidRPr="00990874" w:rsidRDefault="00F06F1B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3692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4EFE066D" w14:textId="77777777" w:rsidR="00F06F1B" w:rsidRPr="00AA1F07" w:rsidRDefault="00F06F1B" w:rsidP="00F06F1B">
            <w:pPr>
              <w:ind w:firstLine="363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405EE132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9617A" w14:textId="3F3030B3" w:rsidR="000D0FD4" w:rsidRPr="00AA1F07" w:rsidRDefault="00AA1F07" w:rsidP="00674C92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3692" w:type="pct"/>
            <w:gridSpan w:val="4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90D5ABD" w14:textId="32AC0ECF" w:rsidR="00AA1F07" w:rsidRPr="00AA1F07" w:rsidRDefault="00AA1F07" w:rsidP="000D0F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6DFCA36F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F22185" w14:textId="77777777" w:rsidR="00AA1F07" w:rsidRPr="00AA1F07" w:rsidRDefault="00AA1F07" w:rsidP="00AA1F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Apliecinu deklarācijā un tās pielikumos sniegto ziņu pareizību.</w:t>
            </w:r>
          </w:p>
        </w:tc>
      </w:tr>
      <w:tr w:rsidR="00AA1F07" w:rsidRPr="00AA1F07" w14:paraId="7149C84E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16DB67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2849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EBBE7B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75A24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6FF8918E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63F23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2849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D0103A6" w14:textId="77777777" w:rsidR="00AA1F07" w:rsidRPr="00AA1F07" w:rsidRDefault="00AA1F07" w:rsidP="001E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(paraksts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4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BA4A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2468C3E4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F4EB59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2849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7F58B6D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2A320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7EF03BD1" w14:textId="77777777" w:rsidTr="00F06F1B">
        <w:tblPrEx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375"/>
        </w:trPr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2FBD52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2849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C7ED52B" w14:textId="5F71AE0D" w:rsidR="00AA1F07" w:rsidRPr="00AA1F07" w:rsidRDefault="00AA1F07" w:rsidP="001E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(parakstīšanas datums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4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C4BF6C" w14:textId="77777777" w:rsidR="00AA1F07" w:rsidRPr="00AA1F07" w:rsidRDefault="00AA1F07" w:rsidP="001E3F8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</w:tbl>
    <w:p w14:paraId="2D3C8314" w14:textId="77777777" w:rsidR="007F6AA2" w:rsidRDefault="007F6AA2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3393E369" w14:textId="77777777" w:rsidR="007F6AA2" w:rsidRDefault="007F6AA2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6133B9DC" w14:textId="057D50DD" w:rsidR="000D0FD4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 </w:t>
      </w:r>
    </w:p>
    <w:p w14:paraId="186E0D5B" w14:textId="03601F1F" w:rsidR="00AA1F07" w:rsidRDefault="00AA1F07" w:rsidP="001E3F8B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 Rekvizītus "paraksts" un "parakstīšanas datums" neaizpilda, ja deklarācija sagatavota atbilstoši normatīvajiem aktiem par elektronisko dokumentu noformēšanu.</w:t>
      </w:r>
      <w:bookmarkStart w:id="0" w:name="piel2"/>
      <w:bookmarkStart w:id="1" w:name="538504"/>
      <w:bookmarkStart w:id="2" w:name="n-538504"/>
      <w:bookmarkEnd w:id="0"/>
      <w:bookmarkEnd w:id="1"/>
      <w:bookmarkEnd w:id="2"/>
    </w:p>
    <w:p w14:paraId="51032D21" w14:textId="77777777" w:rsidR="001E3F8B" w:rsidRDefault="001E3F8B">
      <w:pPr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br w:type="page"/>
      </w:r>
    </w:p>
    <w:p w14:paraId="01E7395D" w14:textId="51E45FC6" w:rsidR="00AA1F07" w:rsidRDefault="00AA1F07" w:rsidP="00DE510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lastRenderedPageBreak/>
        <w:t xml:space="preserve">Deklarācijas pielikums </w:t>
      </w:r>
    </w:p>
    <w:p w14:paraId="200A5160" w14:textId="18694550" w:rsidR="008B24EF" w:rsidRPr="00AA1F07" w:rsidRDefault="00DE5104" w:rsidP="00DE510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Aprēķini partner</w:t>
      </w:r>
      <w:r w:rsidR="00BE6CD9">
        <w:rPr>
          <w:rFonts w:ascii="Times New Roman" w:hAnsi="Times New Roman" w:cs="Times New Roman"/>
          <w:b/>
          <w:bCs/>
          <w:lang w:val="lv-LV"/>
        </w:rPr>
        <w:t xml:space="preserve">kapitālsabiedrībām </w:t>
      </w:r>
      <w:r>
        <w:rPr>
          <w:rFonts w:ascii="Times New Roman" w:hAnsi="Times New Roman" w:cs="Times New Roman"/>
          <w:b/>
          <w:bCs/>
          <w:lang w:val="lv-LV"/>
        </w:rPr>
        <w:t>vai saistīt</w:t>
      </w:r>
      <w:r w:rsidR="00BE6CD9">
        <w:rPr>
          <w:rFonts w:ascii="Times New Roman" w:hAnsi="Times New Roman" w:cs="Times New Roman"/>
          <w:b/>
          <w:bCs/>
          <w:lang w:val="lv-LV"/>
        </w:rPr>
        <w:t>ām kapitālsabiedrībām</w:t>
      </w:r>
      <w:r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7C1C576C" w14:textId="77777777" w:rsidR="001F755B" w:rsidRDefault="001F755B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6E0824D" w14:textId="71BD0958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1. Pievienojamās sadaļas:</w:t>
      </w:r>
    </w:p>
    <w:p w14:paraId="2DF3A72E" w14:textId="44D5C12F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1.1. A sadaļa (un papildlapas), ja iesniedzējk</w:t>
      </w:r>
      <w:r w:rsidR="00BE6CD9">
        <w:rPr>
          <w:rFonts w:ascii="Times New Roman" w:hAnsi="Times New Roman" w:cs="Times New Roman"/>
          <w:sz w:val="22"/>
          <w:szCs w:val="22"/>
          <w:lang w:val="lv-LV"/>
        </w:rPr>
        <w:t>apitālsa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biedrībai ir vismaz viena partnerk</w:t>
      </w:r>
      <w:r w:rsidR="00BE6CD9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sabiedrība;</w:t>
      </w:r>
    </w:p>
    <w:p w14:paraId="77615611" w14:textId="7D318210" w:rsidR="00AA1F07" w:rsidRPr="00AA1F07" w:rsidRDefault="00AA1F07" w:rsidP="00BE6CD9">
      <w:pPr>
        <w:ind w:right="-188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 xml:space="preserve">1.2. B sadaļa (un papildlapas), ja </w:t>
      </w:r>
      <w:r w:rsidR="00BE6CD9" w:rsidRPr="00AA1F07">
        <w:rPr>
          <w:rFonts w:ascii="Times New Roman" w:hAnsi="Times New Roman" w:cs="Times New Roman"/>
          <w:sz w:val="22"/>
          <w:szCs w:val="22"/>
          <w:lang w:val="lv-LV"/>
        </w:rPr>
        <w:t>iesniedzējk</w:t>
      </w:r>
      <w:r w:rsidR="00BE6CD9">
        <w:rPr>
          <w:rFonts w:ascii="Times New Roman" w:hAnsi="Times New Roman" w:cs="Times New Roman"/>
          <w:sz w:val="22"/>
          <w:szCs w:val="22"/>
          <w:lang w:val="lv-LV"/>
        </w:rPr>
        <w:t>apitālsa</w:t>
      </w:r>
      <w:r w:rsidR="00BE6CD9" w:rsidRPr="00AA1F07">
        <w:rPr>
          <w:rFonts w:ascii="Times New Roman" w:hAnsi="Times New Roman" w:cs="Times New Roman"/>
          <w:sz w:val="22"/>
          <w:szCs w:val="22"/>
          <w:lang w:val="lv-LV"/>
        </w:rPr>
        <w:t>biedrībai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 xml:space="preserve"> ir vismaz viena saistīta </w:t>
      </w:r>
      <w:r w:rsidR="00BE6CD9">
        <w:rPr>
          <w:rFonts w:ascii="Times New Roman" w:hAnsi="Times New Roman" w:cs="Times New Roman"/>
          <w:sz w:val="22"/>
          <w:szCs w:val="22"/>
          <w:lang w:val="lv-LV"/>
        </w:rPr>
        <w:t>kapitālsabiedrība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6C2FB984" w14:textId="5452A9AD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 Aprēķini par partnerk</w:t>
      </w:r>
      <w:r w:rsidR="00BE6CD9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sabiedrībām vai saistītām k</w:t>
      </w:r>
      <w:r w:rsidR="00BE6CD9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sabiedrībām</w:t>
      </w:r>
    </w:p>
    <w:tbl>
      <w:tblPr>
        <w:tblW w:w="52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5"/>
        <w:gridCol w:w="1135"/>
        <w:gridCol w:w="991"/>
        <w:gridCol w:w="991"/>
        <w:gridCol w:w="995"/>
        <w:gridCol w:w="1134"/>
        <w:gridCol w:w="993"/>
      </w:tblGrid>
      <w:tr w:rsidR="0069046F" w:rsidRPr="00AA1F07" w14:paraId="7F39553F" w14:textId="77777777" w:rsidTr="00C61F48">
        <w:trPr>
          <w:trHeight w:val="585"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2D9A" w14:textId="77777777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20" w:type="pct"/>
            <w:gridSpan w:val="2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63EA2F08" w14:textId="77777777" w:rsidR="00DC754B" w:rsidRPr="00AA1F07" w:rsidRDefault="00DC754B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046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2A1B27B0" w14:textId="77777777" w:rsidR="00DC754B" w:rsidRPr="00AA1F07" w:rsidRDefault="00DC754B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12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6ECE6659" w14:textId="77777777" w:rsidR="00DC754B" w:rsidRPr="00AA1F07" w:rsidRDefault="00DC754B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441966" w:rsidRPr="00AA1F07" w14:paraId="1FEF5664" w14:textId="124554B4" w:rsidTr="00C61F48">
        <w:trPr>
          <w:trHeight w:val="165"/>
        </w:trPr>
        <w:tc>
          <w:tcPr>
            <w:tcW w:w="17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036" w14:textId="77777777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single" w:sz="4" w:space="0" w:color="auto"/>
            </w:tcBorders>
            <w:vAlign w:val="center"/>
          </w:tcPr>
          <w:p w14:paraId="0B44C3F9" w14:textId="3AF9724D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0778B59" w14:textId="14780545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22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81EDE74" w14:textId="0076A614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2F32A15" w14:textId="5B6ED2ED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97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348EE6C" w14:textId="62CE03E3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8CF31EB" w14:textId="459EA40A" w:rsidR="00DC754B" w:rsidRPr="00AA1F07" w:rsidRDefault="0069046F" w:rsidP="00F4160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441966" w:rsidRPr="00AA1F07" w14:paraId="41E07A7F" w14:textId="245C2FBB" w:rsidTr="00C61F48">
        <w:tc>
          <w:tcPr>
            <w:tcW w:w="1714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8847E6" w14:textId="05552032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2.1. Iesniedzējk</w:t>
            </w:r>
            <w:r w:rsidR="00BE6CD9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vai konsolidētā gada pārskata dati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1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(B sadaļas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2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B(1) tabulas dati)</w:t>
            </w:r>
          </w:p>
        </w:tc>
        <w:tc>
          <w:tcPr>
            <w:tcW w:w="5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83B1FB0" w14:textId="554806B5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2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85254C9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3F3B9AAC" w14:textId="7893B307" w:rsidR="00DC754B" w:rsidRPr="00000705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00070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247E6CF" w14:textId="77777777" w:rsidR="00DC754B" w:rsidRPr="00000705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CA99C5D" w14:textId="44F7FC37" w:rsidR="00DC754B" w:rsidRPr="00000705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00070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3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F9FEDF9" w14:textId="77777777" w:rsidR="00DC754B" w:rsidRPr="00000705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441966" w:rsidRPr="00AA1F07" w14:paraId="2541570D" w14:textId="2F8BAAC7" w:rsidTr="00C61F48">
        <w:tc>
          <w:tcPr>
            <w:tcW w:w="17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C82464" w14:textId="1E3A5B90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2.2. Proporcionāli apvienotie dati no visām partnerk</w:t>
            </w:r>
            <w:r w:rsidR="00AF4F9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apitālsabiedrībām 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(ja tādas ir) (A sadaļas A tabulas dati)</w:t>
            </w:r>
          </w:p>
        </w:tc>
        <w:tc>
          <w:tcPr>
            <w:tcW w:w="5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828EA65" w14:textId="77777777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2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D0BC698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44B4E4E8" w14:textId="405D7985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460FF0B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ABE654E" w14:textId="339A5FFB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3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C235B41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441966" w:rsidRPr="00AA1F07" w14:paraId="1C6402DD" w14:textId="0F68037A" w:rsidTr="00C61F48">
        <w:trPr>
          <w:trHeight w:val="1438"/>
        </w:trPr>
        <w:tc>
          <w:tcPr>
            <w:tcW w:w="17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B54EE9" w14:textId="44F4A350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2.3. Visu saistīto k</w:t>
            </w:r>
            <w:r w:rsidR="00AF4F9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apitālsabiedrību 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(ja tādas ir) pievienotie dati, ja tie konsolidējot nav iekļauti 2.1. rindā (B sadaļas B(2) tabulas dati)</w:t>
            </w:r>
          </w:p>
        </w:tc>
        <w:tc>
          <w:tcPr>
            <w:tcW w:w="5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4A11B89" w14:textId="77777777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2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152F74B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33AA16E9" w14:textId="10567F01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5BDE02C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1F3DAEB4" w14:textId="21347D76" w:rsidR="00DC754B" w:rsidRPr="00AA1F07" w:rsidRDefault="00DC754B" w:rsidP="00F4160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23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45A1F63" w14:textId="77777777" w:rsidR="00DC754B" w:rsidRPr="00AA1F07" w:rsidRDefault="00DC754B" w:rsidP="00DC754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69046F" w:rsidRPr="00AA1F07" w14:paraId="53E59D94" w14:textId="49A4FD94" w:rsidTr="00C61F48">
        <w:tc>
          <w:tcPr>
            <w:tcW w:w="17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CE9919" w14:textId="77777777" w:rsidR="0069046F" w:rsidRPr="00674C92" w:rsidRDefault="0069046F" w:rsidP="00674C9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674C9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Kopā</w:t>
            </w:r>
            <w:r w:rsidRPr="00674C9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lv-LV"/>
              </w:rPr>
              <w:t>3</w:t>
            </w:r>
          </w:p>
        </w:tc>
        <w:tc>
          <w:tcPr>
            <w:tcW w:w="5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7D4327D" w14:textId="7BA68753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0410DB1" w14:textId="77777777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2A1E084" w14:textId="77443F65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1DD73C4" w14:textId="77777777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272F1281" w14:textId="0CA0049B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23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9A0EEA8" w14:textId="77777777" w:rsidR="0069046F" w:rsidRPr="00AA1F07" w:rsidRDefault="0069046F" w:rsidP="00000705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2ADB11E1" w14:textId="77777777" w:rsidR="000D0FD4" w:rsidRP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1835402D" w14:textId="0A65B5FD" w:rsidR="00C61F48" w:rsidRPr="00C61F48" w:rsidRDefault="00AA1F07" w:rsidP="00C6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Piezīmes.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C61F48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1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 </w:t>
      </w:r>
      <w:r w:rsidR="00674C92" w:rsidRPr="00C61F48">
        <w:rPr>
          <w:rFonts w:ascii="Times New Roman" w:hAnsi="Times New Roman" w:cs="Times New Roman"/>
          <w:sz w:val="20"/>
          <w:szCs w:val="20"/>
          <w:lang w:val="lv-LV"/>
        </w:rPr>
        <w:t xml:space="preserve">Atbilstoši MK noteikumu  Nr. 776 2.punktam, visiem datiem jāattiecas uz </w:t>
      </w:r>
      <w:r w:rsidR="00674C92" w:rsidRPr="00AD78E4">
        <w:rPr>
          <w:rFonts w:ascii="Times New Roman" w:hAnsi="Times New Roman" w:cs="Times New Roman"/>
          <w:sz w:val="20"/>
          <w:szCs w:val="20"/>
          <w:lang w:val="lv-LV"/>
        </w:rPr>
        <w:t xml:space="preserve">pēdējo divu noslēgto gadu gada pārskatu datiem vai </w:t>
      </w:r>
      <w:r w:rsidR="00D3692B">
        <w:rPr>
          <w:rFonts w:ascii="Times New Roman" w:hAnsi="Times New Roman" w:cs="Times New Roman"/>
          <w:sz w:val="20"/>
          <w:szCs w:val="20"/>
          <w:lang w:val="lv-LV"/>
        </w:rPr>
        <w:t>kapitāl</w:t>
      </w:r>
      <w:r w:rsidR="00674C92" w:rsidRPr="00AD78E4">
        <w:rPr>
          <w:rFonts w:ascii="Times New Roman" w:hAnsi="Times New Roman" w:cs="Times New Roman"/>
          <w:sz w:val="20"/>
          <w:szCs w:val="20"/>
          <w:lang w:val="lv-LV"/>
        </w:rPr>
        <w:t>sabiedrības konsolidētajiem gada pārskatiem (ja attiecināms)</w:t>
      </w:r>
      <w:r w:rsidRPr="00AD78E4">
        <w:rPr>
          <w:rFonts w:ascii="Times New Roman" w:hAnsi="Times New Roman" w:cs="Times New Roman"/>
          <w:sz w:val="20"/>
          <w:szCs w:val="20"/>
          <w:lang w:val="lv-LV"/>
        </w:rPr>
        <w:t>, un tos aprēķina pēc visa gada rādītājiem. Tie iegūti, izmantojot datus pārskata slēgšanas dienā. Apgrozījuma summu aprēķina bez pievienotās vērtības nodokļa (PVN) un citiem netiešiem nodokļiem. Jaunizveidotām k</w:t>
      </w:r>
      <w:r w:rsidR="00AD78E4" w:rsidRP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D78E4">
        <w:rPr>
          <w:rFonts w:ascii="Times New Roman" w:hAnsi="Times New Roman" w:cs="Times New Roman"/>
          <w:sz w:val="20"/>
          <w:szCs w:val="20"/>
          <w:lang w:val="lv-LV"/>
        </w:rPr>
        <w:t>sabiedrībām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, kurām vēl nav apstiprinātu pārskatu, iesniedzamos datus aprēķina pēc ticamiem rādītājiem, pamatojoties uz aktuālā finanšu gada datiem.</w:t>
      </w:r>
    </w:p>
    <w:p w14:paraId="1DF5BCF6" w14:textId="77777777" w:rsidR="00C61F48" w:rsidRPr="00C61F48" w:rsidRDefault="00C61F48" w:rsidP="00C61F4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lv-LV"/>
        </w:rPr>
      </w:pPr>
    </w:p>
    <w:p w14:paraId="0D313D4F" w14:textId="0317AB9F" w:rsidR="00C61F48" w:rsidRPr="00C61F48" w:rsidRDefault="00AA1F07" w:rsidP="00C6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C61F48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2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 Visus datus (arī darbinieku skaitu) nosaka, pamatojoties uz gada pārskatiem vai k</w:t>
      </w:r>
      <w:r w:rsid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sabiedrības konsolidētajiem gada pārskatiem (ja tādi ir), vai konsolidētajiem gada pārskatiem, kuros k</w:t>
      </w:r>
      <w:r w:rsid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sabiedrība konsolidējot iekļauta.</w:t>
      </w:r>
    </w:p>
    <w:p w14:paraId="39405A9D" w14:textId="77777777" w:rsidR="00C61F48" w:rsidRPr="00C61F48" w:rsidRDefault="00C61F48" w:rsidP="00C61F4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lv-LV"/>
        </w:rPr>
      </w:pPr>
    </w:p>
    <w:p w14:paraId="3149B9C8" w14:textId="1F71D55E" w:rsidR="00AA1F07" w:rsidRPr="00C61F48" w:rsidRDefault="00AA1F07" w:rsidP="00C6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C61F48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3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 Datus no tabulas rindas "Kopā" iekļauj deklarācijas tabulā "K</w:t>
      </w:r>
      <w:r w:rsid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C61F48">
        <w:rPr>
          <w:rFonts w:ascii="Times New Roman" w:hAnsi="Times New Roman" w:cs="Times New Roman"/>
          <w:sz w:val="20"/>
          <w:szCs w:val="20"/>
          <w:lang w:val="lv-LV"/>
        </w:rPr>
        <w:t>sabiedrības kategorijas noteikšanai izmantojamie dati".</w:t>
      </w:r>
    </w:p>
    <w:p w14:paraId="74690DB6" w14:textId="77777777" w:rsidR="00A30543" w:rsidRPr="00C61F48" w:rsidRDefault="00A30543" w:rsidP="00C61F4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lv-LV"/>
        </w:rPr>
      </w:pPr>
    </w:p>
    <w:p w14:paraId="76A42F51" w14:textId="77777777" w:rsidR="00C61F48" w:rsidRDefault="00C61F48" w:rsidP="00AA1F07">
      <w:pPr>
        <w:rPr>
          <w:rFonts w:ascii="Times New Roman" w:hAnsi="Times New Roman" w:cs="Times New Roman"/>
          <w:b/>
          <w:bCs/>
          <w:lang w:val="lv-LV"/>
        </w:rPr>
      </w:pPr>
    </w:p>
    <w:p w14:paraId="19F57431" w14:textId="77777777" w:rsidR="00C61F48" w:rsidRDefault="00C61F48" w:rsidP="00AA1F07">
      <w:pPr>
        <w:rPr>
          <w:rFonts w:ascii="Times New Roman" w:hAnsi="Times New Roman" w:cs="Times New Roman"/>
          <w:b/>
          <w:bCs/>
          <w:lang w:val="lv-LV"/>
        </w:rPr>
      </w:pPr>
    </w:p>
    <w:p w14:paraId="0F8E6645" w14:textId="77777777" w:rsidR="00C61F48" w:rsidRDefault="00C61F48" w:rsidP="00AA1F07">
      <w:pPr>
        <w:rPr>
          <w:rFonts w:ascii="Times New Roman" w:hAnsi="Times New Roman" w:cs="Times New Roman"/>
          <w:b/>
          <w:bCs/>
          <w:lang w:val="lv-LV"/>
        </w:rPr>
      </w:pPr>
    </w:p>
    <w:p w14:paraId="5109D34E" w14:textId="77777777" w:rsidR="00C61F48" w:rsidRDefault="00C61F48" w:rsidP="00AA1F07">
      <w:pPr>
        <w:rPr>
          <w:rFonts w:ascii="Times New Roman" w:hAnsi="Times New Roman" w:cs="Times New Roman"/>
          <w:b/>
          <w:bCs/>
          <w:lang w:val="lv-LV"/>
        </w:rPr>
      </w:pPr>
    </w:p>
    <w:p w14:paraId="17E6A3C6" w14:textId="1CC4F02D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lastRenderedPageBreak/>
        <w:t>A sadaļa</w:t>
      </w:r>
    </w:p>
    <w:p w14:paraId="062594E9" w14:textId="1C9CDE89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I. Partnerk</w:t>
      </w:r>
      <w:r w:rsidR="00C61F48">
        <w:rPr>
          <w:rFonts w:ascii="Times New Roman" w:hAnsi="Times New Roman" w:cs="Times New Roman"/>
          <w:b/>
          <w:bCs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lang w:val="lv-LV"/>
        </w:rPr>
        <w:t>sabiedrības</w:t>
      </w:r>
    </w:p>
    <w:p w14:paraId="6ACE680A" w14:textId="0EDB0F14" w:rsidR="00AA1F07" w:rsidRPr="00AA1F07" w:rsidRDefault="00AA1F07" w:rsidP="000D0FD4">
      <w:p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Par katru 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apitālsabiedrību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, par kuru aizpildīta partnerk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lapa (viena lapa par katru iesniedzējk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partnerk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 xml:space="preserve">apitālsabiedrību 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un par tādām saistīto 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sabiedrību partnerk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apitālsabiedrībām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, kuru dati vēl nav iekļauti attiecīgās saistītās 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 xml:space="preserve">apitālsabiedrības 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konsolidētajos pārskatos), datus no attiecīgās partnerības tabulas iekļauj kopsavilkuma A tabulā.</w:t>
      </w:r>
    </w:p>
    <w:p w14:paraId="0B7A26B8" w14:textId="77777777" w:rsidR="00AA1F07" w:rsidRPr="00674C92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8308F">
        <w:rPr>
          <w:rFonts w:ascii="Times New Roman" w:hAnsi="Times New Roman" w:cs="Times New Roman"/>
          <w:b/>
          <w:bCs/>
          <w:sz w:val="22"/>
          <w:szCs w:val="22"/>
          <w:lang w:val="lv-LV"/>
        </w:rPr>
        <w:t>A tabula</w:t>
      </w:r>
      <w:r w:rsidRPr="00A8308F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lv-LV"/>
        </w:rPr>
        <w:t>4</w:t>
      </w:r>
    </w:p>
    <w:tbl>
      <w:tblPr>
        <w:tblW w:w="510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7"/>
        <w:gridCol w:w="994"/>
        <w:gridCol w:w="1136"/>
        <w:gridCol w:w="1132"/>
        <w:gridCol w:w="1134"/>
        <w:gridCol w:w="991"/>
        <w:gridCol w:w="992"/>
      </w:tblGrid>
      <w:tr w:rsidR="00FC440B" w:rsidRPr="00AA1F07" w14:paraId="79D6FC58" w14:textId="77777777" w:rsidTr="00FC440B">
        <w:trPr>
          <w:trHeight w:val="810"/>
        </w:trPr>
        <w:tc>
          <w:tcPr>
            <w:tcW w:w="153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82C27A6" w14:textId="0CFC7844" w:rsidR="004B08B8" w:rsidRPr="00AA1F07" w:rsidRDefault="004B08B8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Partnerk</w:t>
            </w:r>
            <w:r w:rsidR="00C61F48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apitālsabiedrība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(nosaukums, identifikācija)</w:t>
            </w:r>
          </w:p>
        </w:tc>
        <w:tc>
          <w:tcPr>
            <w:tcW w:w="1157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00F9FE19" w14:textId="77777777" w:rsidR="004B08B8" w:rsidRPr="00AA1F07" w:rsidRDefault="004B08B8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231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1195C30D" w14:textId="77777777" w:rsidR="004B08B8" w:rsidRPr="00AA1F07" w:rsidRDefault="004B08B8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077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39688584" w14:textId="77777777" w:rsidR="004B08B8" w:rsidRPr="00AA1F07" w:rsidRDefault="004B08B8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FC440B" w:rsidRPr="00AA1F07" w14:paraId="2B2F7E73" w14:textId="05D4EC2B" w:rsidTr="00FC440B">
        <w:trPr>
          <w:trHeight w:val="225"/>
        </w:trPr>
        <w:tc>
          <w:tcPr>
            <w:tcW w:w="1535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9081BDA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7215096" w14:textId="00F168DC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DDA0708" w14:textId="485063BD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15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341D74E4" w14:textId="4F0F1CC2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69A4FA7" w14:textId="11CF0E4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38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91A25F8" w14:textId="4F637E6D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474ED02" w14:textId="36F60420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FC440B" w:rsidRPr="00AA1F07" w14:paraId="26E08D32" w14:textId="262E157A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9BA6F7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39613A42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24261B1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204B85C" w14:textId="4A3BC6B1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B5F033B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A219F13" w14:textId="4573826A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0FAA111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C440B" w:rsidRPr="00AA1F07" w14:paraId="7BCF2B90" w14:textId="0BB0CE4B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958338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5D7BCD4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B0B179A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07407C6" w14:textId="75B064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BA7E973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E5B3363" w14:textId="35EDB790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8E6D004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C440B" w:rsidRPr="00AA1F07" w14:paraId="4A89C5C0" w14:textId="02AD0C2D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C721E8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36C9F04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25F3931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91D3F36" w14:textId="1476F344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6FE2A8E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420EBD87" w14:textId="03A89F91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3B8CDC0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C440B" w:rsidRPr="00AA1F07" w14:paraId="29E02869" w14:textId="791AF961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742B32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DA9EBD6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37AAEDB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AC9664E" w14:textId="75421709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39A8644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B6697F2" w14:textId="578F6820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ADDF467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C440B" w:rsidRPr="00AA1F07" w14:paraId="15400B8C" w14:textId="7F9C8826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7B039D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5464BBD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E131801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4D48A38" w14:textId="47BE641A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702FAD5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8C76A25" w14:textId="0379140D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3201870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FC440B" w:rsidRPr="00AA1F07" w14:paraId="5A4548BF" w14:textId="248EEB67" w:rsidTr="00FC440B">
        <w:tc>
          <w:tcPr>
            <w:tcW w:w="15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07C84F" w14:textId="77777777" w:rsidR="00FC440B" w:rsidRPr="00674C92" w:rsidRDefault="00FC440B" w:rsidP="00674C9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674C9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Kopā</w:t>
            </w:r>
            <w:r w:rsidRPr="00674C92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lv-LV"/>
              </w:rPr>
              <w:t>5</w:t>
            </w:r>
          </w:p>
        </w:tc>
        <w:tc>
          <w:tcPr>
            <w:tcW w:w="5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69C5F5C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77262C7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8030C09" w14:textId="6603B638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6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63F4252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7F19748" w14:textId="7DEBB302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9E990F5" w14:textId="77777777" w:rsidR="00FC440B" w:rsidRPr="00AA1F07" w:rsidRDefault="00FC440B" w:rsidP="00FC440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2F04ABF1" w14:textId="77777777" w:rsidR="000D0FD4" w:rsidRP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7919EAD8" w14:textId="77777777" w:rsidR="00C61F48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Piezīmes.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4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Ja nepieciešams, pievieno papildlapas vai paplašina tabulu.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</w:p>
    <w:p w14:paraId="61450D3F" w14:textId="6389A1AC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5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Datus no tabulas rindas "Kopā" iekļauj tabulas "Aprēķini par partnerk</w:t>
      </w:r>
      <w:r w:rsidR="00C61F48">
        <w:rPr>
          <w:rFonts w:ascii="Times New Roman" w:hAnsi="Times New Roman" w:cs="Times New Roman"/>
          <w:sz w:val="20"/>
          <w:szCs w:val="20"/>
          <w:lang w:val="lv-LV"/>
        </w:rPr>
        <w:t>apitālsa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biedrībām vai saistītām k</w:t>
      </w:r>
      <w:r w:rsidR="00C61F48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sabiedrībām" 2.2. rindā.</w:t>
      </w:r>
    </w:p>
    <w:p w14:paraId="311A1BC7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51A87EBA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Svarīgi!</w:t>
      </w:r>
    </w:p>
    <w:p w14:paraId="481292D1" w14:textId="76FB5EA6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Šos datus iegūst proporcionālajos aprēķinos partnerības tabulā atsevišķi katrai tiešajai vai netiešajai partnerk</w:t>
      </w:r>
      <w:r w:rsidR="00C61F48">
        <w:rPr>
          <w:rFonts w:ascii="Times New Roman" w:hAnsi="Times New Roman" w:cs="Times New Roman"/>
          <w:sz w:val="22"/>
          <w:szCs w:val="22"/>
          <w:lang w:val="lv-LV"/>
        </w:rPr>
        <w:t>apitālsabiedrībai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.</w:t>
      </w:r>
    </w:p>
    <w:p w14:paraId="0B972F53" w14:textId="18971118" w:rsidR="00A8308F" w:rsidRDefault="00A8308F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v-LV"/>
        </w:rPr>
        <w:br w:type="page"/>
      </w:r>
    </w:p>
    <w:p w14:paraId="41FF3CFF" w14:textId="28E7E254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lastRenderedPageBreak/>
        <w:t>II. Partnerk</w:t>
      </w:r>
      <w:r w:rsidR="00805071">
        <w:rPr>
          <w:rFonts w:ascii="Times New Roman" w:hAnsi="Times New Roman" w:cs="Times New Roman"/>
          <w:b/>
          <w:bCs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lang w:val="lv-LV"/>
        </w:rPr>
        <w:t>sabiedrības lapa</w:t>
      </w:r>
    </w:p>
    <w:p w14:paraId="77D3E52A" w14:textId="056BF96F" w:rsidR="00AA1F07" w:rsidRPr="00805071" w:rsidRDefault="00AA1F07" w:rsidP="00805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805071">
        <w:rPr>
          <w:rFonts w:ascii="Times New Roman" w:hAnsi="Times New Roman" w:cs="Times New Roman"/>
          <w:b/>
          <w:bCs/>
          <w:sz w:val="22"/>
          <w:szCs w:val="22"/>
          <w:lang w:val="lv-LV"/>
        </w:rPr>
        <w:t>Partnerk</w:t>
      </w:r>
      <w:r w:rsidR="00805071" w:rsidRPr="00805071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805071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sabiedrības identifikācija</w:t>
      </w:r>
    </w:p>
    <w:tbl>
      <w:tblPr>
        <w:tblW w:w="522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4"/>
        <w:gridCol w:w="6589"/>
      </w:tblGrid>
      <w:tr w:rsidR="00AA1F07" w:rsidRPr="00AA1F07" w14:paraId="20B7F13F" w14:textId="77777777" w:rsidTr="00674C92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0B76FE" w14:textId="46B53DCB" w:rsidR="00AA1F07" w:rsidRPr="00AA1F07" w:rsidRDefault="00E2669C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Kapitālsabiedrības</w:t>
            </w:r>
            <w:r w:rsidR="00A8308F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n</w:t>
            </w:r>
            <w:r w:rsidR="00AA1F07"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osaukums</w:t>
            </w:r>
          </w:p>
        </w:tc>
        <w:tc>
          <w:tcPr>
            <w:tcW w:w="3496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DE0B622" w14:textId="4FCD7890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AA1F07" w:rsidRPr="00AA1F07" w14:paraId="18B170D1" w14:textId="77777777" w:rsidTr="00674C92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ECEE2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3496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C439B82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4FEF6D3D" w14:textId="77777777" w:rsidTr="00674C92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41CA4E" w14:textId="2E0D44A5" w:rsidR="00AA1F07" w:rsidRPr="00AA1F07" w:rsidRDefault="00674C92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Reģistrācijas numurs/PVN maksātāja numurs</w:t>
            </w:r>
          </w:p>
        </w:tc>
        <w:tc>
          <w:tcPr>
            <w:tcW w:w="3496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8FAFE01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57DD7442" w14:textId="77777777" w:rsidTr="00674C92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EA72F" w14:textId="2684109C" w:rsidR="00AA1F07" w:rsidRPr="00AA1F07" w:rsidRDefault="00674C92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Paraksttiesīgo amatpersonu vārdi, uzvārdi  un amati</w:t>
            </w:r>
          </w:p>
        </w:tc>
        <w:tc>
          <w:tcPr>
            <w:tcW w:w="3496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1A090BE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497A33CC" w14:textId="77777777" w:rsidTr="00674C92"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1DA65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3496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E44D66" w14:textId="189381BD" w:rsidR="00AA1F07" w:rsidRPr="00AA1F07" w:rsidRDefault="00AA1F07" w:rsidP="000D0FD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7021E89B" w14:textId="3C45FD2D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 Dati par konkrēto partnerk</w:t>
      </w:r>
      <w:r w:rsidR="00805071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3"/>
        <w:gridCol w:w="1137"/>
        <w:gridCol w:w="1135"/>
        <w:gridCol w:w="1276"/>
        <w:gridCol w:w="1276"/>
        <w:gridCol w:w="1133"/>
        <w:gridCol w:w="1220"/>
      </w:tblGrid>
      <w:tr w:rsidR="00723386" w:rsidRPr="00AA1F07" w14:paraId="5CD42A39" w14:textId="77777777" w:rsidTr="00D44C30">
        <w:trPr>
          <w:trHeight w:val="799"/>
        </w:trPr>
        <w:tc>
          <w:tcPr>
            <w:tcW w:w="101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67CA965D" w14:textId="77777777" w:rsidR="00674C92" w:rsidRPr="00AA1F07" w:rsidRDefault="00674C92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61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61F7532A" w14:textId="77777777" w:rsidR="00674C92" w:rsidRPr="00AA1F07" w:rsidRDefault="00674C92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416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683E4E58" w14:textId="77777777" w:rsidR="00674C92" w:rsidRPr="00AA1F07" w:rsidRDefault="00674C92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306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395068E0" w14:textId="77777777" w:rsidR="00674C92" w:rsidRPr="00AA1F07" w:rsidRDefault="00674C92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723386" w:rsidRPr="00AA1F07" w14:paraId="69486A63" w14:textId="37428A5A" w:rsidTr="00723386">
        <w:trPr>
          <w:trHeight w:val="195"/>
        </w:trPr>
        <w:tc>
          <w:tcPr>
            <w:tcW w:w="1017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9301612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14CB5C26" w14:textId="414ACC6B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C7847D0" w14:textId="6D910E7B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708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89AECB4" w14:textId="13FBBB76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BE549B6" w14:textId="3B534D5F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29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4A77997F" w14:textId="057742B2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EC27218" w14:textId="4B464C6D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723386" w:rsidRPr="00AA1F07" w14:paraId="79DE6626" w14:textId="6470D6AF" w:rsidTr="00723386">
        <w:tc>
          <w:tcPr>
            <w:tcW w:w="10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64A62C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Dati</w:t>
            </w:r>
          </w:p>
        </w:tc>
        <w:tc>
          <w:tcPr>
            <w:tcW w:w="6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A47BB2D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3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80063E3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7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CE49B58" w14:textId="10F23C4F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70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7E1E2AA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9284B52" w14:textId="35CB0093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7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7E8DF80" w14:textId="77777777" w:rsidR="00723386" w:rsidRPr="00AA1F07" w:rsidRDefault="00723386" w:rsidP="00723386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6401A614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2E4D4B39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Svarīgi!</w:t>
      </w:r>
    </w:p>
    <w:p w14:paraId="664B8A25" w14:textId="5581447B" w:rsidR="00AA1F07" w:rsidRPr="00805071" w:rsidRDefault="00674C92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805071">
        <w:rPr>
          <w:rFonts w:ascii="Times New Roman" w:hAnsi="Times New Roman" w:cs="Times New Roman"/>
          <w:sz w:val="20"/>
          <w:szCs w:val="20"/>
          <w:lang w:val="lv-LV"/>
        </w:rPr>
        <w:t>Atbilstoši MK noteikumu  Nr. 776 2.punktam,  visiem datiem jāattiecas uz pēdējo divu noslēgto gadu gada pārskatu datiem vai k</w:t>
      </w:r>
      <w:r w:rsidR="00805071">
        <w:rPr>
          <w:rFonts w:ascii="Times New Roman" w:hAnsi="Times New Roman" w:cs="Times New Roman"/>
          <w:sz w:val="20"/>
          <w:szCs w:val="20"/>
          <w:lang w:val="lv-LV"/>
        </w:rPr>
        <w:t xml:space="preserve">apitālsabiedrības </w:t>
      </w:r>
      <w:r w:rsidRPr="00805071">
        <w:rPr>
          <w:rFonts w:ascii="Times New Roman" w:hAnsi="Times New Roman" w:cs="Times New Roman"/>
          <w:sz w:val="20"/>
          <w:szCs w:val="20"/>
          <w:lang w:val="lv-LV"/>
        </w:rPr>
        <w:t xml:space="preserve"> konsolidētajiem gada pārskatiem (ja attiecināms</w:t>
      </w:r>
      <w:r w:rsidR="00805071" w:rsidRPr="00805071">
        <w:rPr>
          <w:rFonts w:ascii="Times New Roman" w:hAnsi="Times New Roman" w:cs="Times New Roman"/>
          <w:sz w:val="20"/>
          <w:szCs w:val="20"/>
          <w:lang w:val="lv-LV"/>
        </w:rPr>
        <w:t xml:space="preserve">). 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Tiem pievieno ar šo partnerk</w:t>
      </w:r>
      <w:r w:rsidR="00805071">
        <w:rPr>
          <w:rFonts w:ascii="Times New Roman" w:hAnsi="Times New Roman" w:cs="Times New Roman"/>
          <w:sz w:val="20"/>
          <w:szCs w:val="20"/>
          <w:lang w:val="lv-LV"/>
        </w:rPr>
        <w:t xml:space="preserve">apitālsabiedrību 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saistīto k</w:t>
      </w:r>
      <w:r w:rsidR="0080507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sabiedrību datus (ja saistīto k</w:t>
      </w:r>
      <w:r w:rsidR="00805071">
        <w:rPr>
          <w:rFonts w:ascii="Times New Roman" w:hAnsi="Times New Roman" w:cs="Times New Roman"/>
          <w:sz w:val="20"/>
          <w:szCs w:val="20"/>
          <w:lang w:val="lv-LV"/>
        </w:rPr>
        <w:t>apitāls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abiedrību dati jau nav iekļauti, konsolidējot konkrētās partnerk</w:t>
      </w:r>
      <w:r w:rsidR="0038555C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sabiedrības pārskatus). Ja nepieciešams, pievieno lapas par saistītām k</w:t>
      </w:r>
      <w:r w:rsidR="0038555C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="00AA1F07" w:rsidRPr="00805071">
        <w:rPr>
          <w:rFonts w:ascii="Times New Roman" w:hAnsi="Times New Roman" w:cs="Times New Roman"/>
          <w:sz w:val="20"/>
          <w:szCs w:val="20"/>
          <w:lang w:val="lv-LV"/>
        </w:rPr>
        <w:t>sabiedrībām, kuras konsolidējot vēl nav iekļautas.</w:t>
      </w:r>
    </w:p>
    <w:p w14:paraId="7AFF8F5F" w14:textId="77777777" w:rsidR="000D0FD4" w:rsidRDefault="000D0FD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92C18DD" w14:textId="77777777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3. Proporciju aprēķini</w:t>
      </w:r>
    </w:p>
    <w:p w14:paraId="6BC298BF" w14:textId="66AF1830" w:rsidR="00AA1F07" w:rsidRPr="00AA1F07" w:rsidRDefault="00AA1F07" w:rsidP="00AD78E4">
      <w:pPr>
        <w:ind w:right="-188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3.1. Precīzi norāda iesniedzējk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(vai tās saistītās 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 xml:space="preserve">apitālsabiedrības 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 xml:space="preserve"> līdzdalību, ar kuras starpniecību izveidotas attiecības ar partnerk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apitālsabiedrību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) līdzdalību</w:t>
      </w:r>
      <w:r w:rsidRPr="00AA1F07">
        <w:rPr>
          <w:rFonts w:ascii="Times New Roman" w:hAnsi="Times New Roman" w:cs="Times New Roman"/>
          <w:sz w:val="22"/>
          <w:szCs w:val="22"/>
          <w:vertAlign w:val="superscript"/>
          <w:lang w:val="lv-LV"/>
        </w:rPr>
        <w:t>6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 partnerk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sabiedrībā, uz kuru šī lapa attiecas.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AA1F07" w:rsidRPr="00AD78E4" w14:paraId="4FC76843" w14:textId="77777777" w:rsidTr="00AA1F0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36AB5A6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4BA9517A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FF7ACB4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6D87B9EA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9A7983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5827F816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AF445D7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</w:tbl>
    <w:p w14:paraId="10653990" w14:textId="77777777" w:rsidR="000D0FD4" w:rsidRP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165E0D6D" w14:textId="03D8CA60" w:rsidR="00AA1F07" w:rsidRPr="00AA1F07" w:rsidRDefault="00AA1F07" w:rsidP="000D0F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6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Ņemot vērā kapitāla daļu vai balsstiesības, izmanto lielāko no minētajiem rādītājiem. Šai daļai jāpieskaita ar konkrēto k</w:t>
      </w:r>
      <w:r w:rsid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sabiedrību saistītās k</w:t>
      </w:r>
      <w:r w:rsidR="00D3692B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sabiedrības īpašumā esošās daļas tajā pašā k</w:t>
      </w:r>
      <w:r w:rsidR="00AD78E4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sabiedrībā.</w:t>
      </w:r>
    </w:p>
    <w:p w14:paraId="3135C658" w14:textId="77777777" w:rsidR="000D0FD4" w:rsidRDefault="000D0FD4" w:rsidP="00AA1F07">
      <w:pPr>
        <w:rPr>
          <w:rFonts w:ascii="Times New Roman" w:hAnsi="Times New Roman" w:cs="Times New Roman"/>
          <w:sz w:val="22"/>
          <w:szCs w:val="22"/>
          <w:lang w:val="lv-LV"/>
        </w:rPr>
      </w:pPr>
    </w:p>
    <w:p w14:paraId="429EFA15" w14:textId="77777777" w:rsidR="00D3692B" w:rsidRDefault="00D3692B" w:rsidP="00AA1F07">
      <w:pPr>
        <w:rPr>
          <w:rFonts w:ascii="Times New Roman" w:hAnsi="Times New Roman" w:cs="Times New Roman"/>
          <w:sz w:val="22"/>
          <w:szCs w:val="22"/>
          <w:lang w:val="lv-LV"/>
        </w:rPr>
      </w:pPr>
    </w:p>
    <w:p w14:paraId="7706FD33" w14:textId="7BCDD7B7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lastRenderedPageBreak/>
        <w:t>3.2. Norāda arī tās partnerk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apitāls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abiedrības, uz kuru šī lapa attiecas, līdzdalību 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 vai saistītajā k</w:t>
      </w:r>
      <w:r w:rsidR="00AD78E4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AA1F07" w:rsidRPr="00AD78E4" w14:paraId="617FB9AD" w14:textId="77777777" w:rsidTr="00AA1F0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22C888F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1DE24E0C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C0318FB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527F0530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DD8D564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D78E4" w14:paraId="3610B790" w14:textId="77777777" w:rsidTr="00AA1F07">
        <w:trPr>
          <w:trHeight w:val="375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DF6F48D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</w:tbl>
    <w:p w14:paraId="3A5EF058" w14:textId="77777777" w:rsidR="000D0FD4" w:rsidRDefault="000D0FD4" w:rsidP="00AA1F07">
      <w:pPr>
        <w:rPr>
          <w:rFonts w:ascii="Times New Roman" w:hAnsi="Times New Roman" w:cs="Times New Roman"/>
          <w:sz w:val="22"/>
          <w:szCs w:val="22"/>
          <w:lang w:val="lv-LV"/>
        </w:rPr>
      </w:pPr>
    </w:p>
    <w:p w14:paraId="6737426C" w14:textId="07F7DFE3" w:rsidR="00AA1F07" w:rsidRPr="00AA1F07" w:rsidRDefault="00AA1F07" w:rsidP="007F5F11">
      <w:pPr>
        <w:ind w:right="-188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3.3. Lielāko no šīm abām līdzdalības daļām piemēro partnerk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lapas tabulā "Dati par konkrēto partnerk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sabiedrību" iekļautajiem datiem. Proporciju aprēķinu rezultātus norāda partnerības tabulā.</w:t>
      </w:r>
    </w:p>
    <w:p w14:paraId="4DFC1D00" w14:textId="77777777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Partnerības tabula</w:t>
      </w:r>
      <w:r w:rsidRPr="00AA1F07">
        <w:rPr>
          <w:rFonts w:ascii="Times New Roman" w:hAnsi="Times New Roman" w:cs="Times New Roman"/>
          <w:sz w:val="22"/>
          <w:szCs w:val="22"/>
          <w:vertAlign w:val="superscript"/>
          <w:lang w:val="lv-LV"/>
        </w:rPr>
        <w:t>7</w:t>
      </w:r>
    </w:p>
    <w:tbl>
      <w:tblPr>
        <w:tblW w:w="510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7"/>
        <w:gridCol w:w="1132"/>
        <w:gridCol w:w="1276"/>
        <w:gridCol w:w="1132"/>
        <w:gridCol w:w="1136"/>
        <w:gridCol w:w="992"/>
        <w:gridCol w:w="991"/>
      </w:tblGrid>
      <w:tr w:rsidR="00FF62FD" w:rsidRPr="00AA1F07" w14:paraId="660D2F39" w14:textId="77777777" w:rsidTr="00FF62FD">
        <w:trPr>
          <w:trHeight w:val="765"/>
        </w:trPr>
        <w:tc>
          <w:tcPr>
            <w:tcW w:w="1383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5BF154D3" w14:textId="77777777" w:rsidR="00723386" w:rsidRPr="00AA1F07" w:rsidRDefault="00723386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Daļa procentos</w:t>
            </w:r>
          </w:p>
        </w:tc>
        <w:tc>
          <w:tcPr>
            <w:tcW w:w="130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54501BF6" w14:textId="77777777" w:rsidR="00723386" w:rsidRPr="00AA1F07" w:rsidRDefault="00723386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232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204D8921" w14:textId="77777777" w:rsidR="00723386" w:rsidRPr="00AA1F07" w:rsidRDefault="00723386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07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59928BE1" w14:textId="77777777" w:rsidR="00723386" w:rsidRPr="00AA1F07" w:rsidRDefault="00723386" w:rsidP="007F5F1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FF62FD" w:rsidRPr="00AA1F07" w14:paraId="078B44B7" w14:textId="3E122C46" w:rsidTr="00FF62FD">
        <w:trPr>
          <w:trHeight w:val="270"/>
        </w:trPr>
        <w:tc>
          <w:tcPr>
            <w:tcW w:w="1383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F0E0FEB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398585B6" w14:textId="38280C34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7A2B168" w14:textId="7368EC32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15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52675AB4" w14:textId="1B3A3B0B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3FC1EA4" w14:textId="23F7D8A9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39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20F7F15" w14:textId="763F7FB1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___ gads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A3960C1" w14:textId="7D12A142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FF62FD" w:rsidRPr="00AA1F07" w14:paraId="7399E2C0" w14:textId="53B20139" w:rsidTr="00FF62FD">
        <w:tc>
          <w:tcPr>
            <w:tcW w:w="13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D97A8C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Proporciju aprēķinu rezultāti</w:t>
            </w: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C3F025D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93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A980E9B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84A516C" w14:textId="39C3E0E9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617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A6AD996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6227973" w14:textId="40F60D59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3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EE5C298" w14:textId="77777777" w:rsidR="00FF62FD" w:rsidRPr="00AA1F07" w:rsidRDefault="00FF62FD" w:rsidP="00FF62F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719CE5DE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B2B7B3F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7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Šos datus iekļauj A sadaļas A tabulā.</w:t>
      </w:r>
    </w:p>
    <w:p w14:paraId="3E23F4A2" w14:textId="77777777" w:rsidR="000D0FD4" w:rsidRDefault="000D0FD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280C69C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9CD6B2B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EB2D538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53984CA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2DFEB77B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DE1F65E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7791A82A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0ED03CD4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4A9158B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CAEDBF6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EF24AD8" w14:textId="77777777" w:rsidR="007174B4" w:rsidRDefault="007174B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52409E4" w14:textId="77777777" w:rsidR="007174B4" w:rsidRDefault="007174B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0D3368DB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24B0ECFF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0F5CD696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73DF96E2" w14:textId="77777777" w:rsidR="00674C92" w:rsidRDefault="00674C92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046CAF0A" w14:textId="77777777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B sadaļa</w:t>
      </w:r>
    </w:p>
    <w:p w14:paraId="5883D159" w14:textId="66A6BB6C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I. Saistītās k</w:t>
      </w:r>
      <w:r w:rsidR="007F5F11">
        <w:rPr>
          <w:rFonts w:ascii="Times New Roman" w:hAnsi="Times New Roman" w:cs="Times New Roman"/>
          <w:b/>
          <w:bCs/>
          <w:lang w:val="lv-LV"/>
        </w:rPr>
        <w:t xml:space="preserve">apitālsabiedrības </w:t>
      </w:r>
    </w:p>
    <w:p w14:paraId="54031E72" w14:textId="7BB0ED06" w:rsidR="00AA1F07" w:rsidRPr="00AA1F07" w:rsidRDefault="00AA1F07" w:rsidP="00AA1F07">
      <w:pPr>
        <w:rPr>
          <w:rFonts w:ascii="Times New Roman" w:hAnsi="Times New Roman" w:cs="Times New Roman"/>
          <w:b/>
          <w:bCs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1. Saistītās k</w:t>
      </w:r>
      <w:r w:rsidR="007F5F11">
        <w:rPr>
          <w:rFonts w:ascii="Times New Roman" w:hAnsi="Times New Roman" w:cs="Times New Roman"/>
          <w:b/>
          <w:bCs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lang w:val="lv-LV"/>
        </w:rPr>
        <w:t>sabiedrības tipa noteikšana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7762"/>
      </w:tblGrid>
      <w:tr w:rsidR="00AA1F07" w:rsidRPr="00AA1F07" w14:paraId="0B50F891" w14:textId="77777777" w:rsidTr="00AA1F07"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16B3D076" w14:textId="77777777" w:rsidR="00AA1F07" w:rsidRPr="00AA1F07" w:rsidRDefault="00AA1F07" w:rsidP="00AA1F0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Vajadzīgo atzīmēt ar X</w:t>
            </w:r>
          </w:p>
        </w:tc>
      </w:tr>
      <w:tr w:rsidR="00AA1F07" w:rsidRPr="00AD78E4" w14:paraId="3C5CB826" w14:textId="77777777" w:rsidTr="00AA1F07"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5C80E8" w14:textId="5A631AFF" w:rsidR="00AA1F07" w:rsidRPr="00FF62FD" w:rsidRDefault="00AA1F07" w:rsidP="00FF62FD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254" w:hanging="254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FF62FD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1. tips</w:t>
            </w:r>
          </w:p>
        </w:tc>
        <w:tc>
          <w:tcPr>
            <w:tcW w:w="4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CA20E5" w14:textId="711E496C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Iesniedzējk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sagatavo konsolidētos pārskatus vai konsolidējot tā ir iekļauta citas 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konsolidētajos pārskatos (B(l) tabula)</w:t>
            </w:r>
          </w:p>
        </w:tc>
      </w:tr>
      <w:tr w:rsidR="00AA1F07" w:rsidRPr="00AD78E4" w14:paraId="7B147FA8" w14:textId="77777777" w:rsidTr="00AA1F07"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11642B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noProof/>
                <w:sz w:val="22"/>
                <w:szCs w:val="22"/>
                <w:lang w:val="lv-LV"/>
              </w:rPr>
              <w:drawing>
                <wp:inline distT="0" distB="0" distL="0" distR="0" wp14:anchorId="67B004B6" wp14:editId="66B1984D">
                  <wp:extent cx="123825" cy="123825"/>
                  <wp:effectExtent l="0" t="0" r="9525" b="9525"/>
                  <wp:docPr id="6880027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2. tips</w:t>
            </w:r>
          </w:p>
        </w:tc>
        <w:tc>
          <w:tcPr>
            <w:tcW w:w="4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CA1B5" w14:textId="4AAE6A30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Iesniedzējk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vai arī viena vai vairākas saistītās 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nesagatavo konsolidētos pārskatus vai minētās 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konsolidētajos pārskatos nav iekļautas (B(2) tabula)</w:t>
            </w:r>
          </w:p>
        </w:tc>
      </w:tr>
    </w:tbl>
    <w:p w14:paraId="5C72473E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2723EF11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Svarīgi!</w:t>
      </w:r>
    </w:p>
    <w:p w14:paraId="289714FA" w14:textId="00409CF7" w:rsidR="00AA1F07" w:rsidRPr="00D9269F" w:rsidRDefault="00D9269F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D9269F">
        <w:rPr>
          <w:rFonts w:ascii="Times New Roman" w:hAnsi="Times New Roman" w:cs="Times New Roman"/>
          <w:sz w:val="20"/>
          <w:szCs w:val="20"/>
          <w:lang w:val="lv-LV"/>
        </w:rPr>
        <w:t xml:space="preserve">Atbilstoši MK noteikumu  Nr. 776 2.punktam, visiem datiem </w:t>
      </w:r>
      <w:r w:rsidRPr="00E2669C">
        <w:rPr>
          <w:rFonts w:ascii="Times New Roman" w:hAnsi="Times New Roman" w:cs="Times New Roman"/>
          <w:sz w:val="20"/>
          <w:szCs w:val="20"/>
          <w:lang w:val="lv-LV"/>
        </w:rPr>
        <w:t xml:space="preserve">jāattiecas uz </w:t>
      </w:r>
      <w:r w:rsidRPr="00E2669C">
        <w:rPr>
          <w:rFonts w:ascii="Times New Roman" w:hAnsi="Times New Roman" w:cs="Times New Roman"/>
          <w:b/>
          <w:bCs/>
          <w:sz w:val="20"/>
          <w:szCs w:val="20"/>
          <w:lang w:val="lv-LV"/>
        </w:rPr>
        <w:t>pēdējo divu noslēgto gadu gada pārskatu datiem vai k</w:t>
      </w:r>
      <w:r w:rsidR="007F5F11" w:rsidRPr="00E2669C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apitālsabiedrības </w:t>
      </w:r>
      <w:r w:rsidRPr="00E2669C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 konsolidētajiem gada pārskatiem (ja attiecināms</w:t>
      </w:r>
      <w:r w:rsidRPr="00E2669C">
        <w:rPr>
          <w:rFonts w:ascii="Times New Roman" w:hAnsi="Times New Roman" w:cs="Times New Roman"/>
          <w:sz w:val="20"/>
          <w:szCs w:val="20"/>
          <w:lang w:val="lv-LV"/>
        </w:rPr>
        <w:t xml:space="preserve">) </w:t>
      </w:r>
      <w:r w:rsidR="00AA1F07" w:rsidRPr="00E2669C">
        <w:rPr>
          <w:rFonts w:ascii="Times New Roman" w:hAnsi="Times New Roman" w:cs="Times New Roman"/>
          <w:sz w:val="20"/>
          <w:szCs w:val="20"/>
          <w:lang w:val="lv-LV"/>
        </w:rPr>
        <w:t xml:space="preserve">Datus </w:t>
      </w:r>
      <w:r w:rsidR="00AA1F07" w:rsidRPr="007F5F11">
        <w:rPr>
          <w:rFonts w:ascii="Times New Roman" w:hAnsi="Times New Roman" w:cs="Times New Roman"/>
          <w:sz w:val="20"/>
          <w:szCs w:val="20"/>
          <w:lang w:val="lv-LV"/>
        </w:rPr>
        <w:t>par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apitālsabiedrībām</w:t>
      </w:r>
      <w:r w:rsidR="00AA1F07" w:rsidRPr="007F5F11">
        <w:rPr>
          <w:rFonts w:ascii="Times New Roman" w:hAnsi="Times New Roman" w:cs="Times New Roman"/>
          <w:sz w:val="20"/>
          <w:szCs w:val="20"/>
          <w:lang w:val="lv-LV"/>
        </w:rPr>
        <w:t>, kuras saistītas ar citām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apitālsabiedrībām</w:t>
      </w:r>
      <w:r w:rsidR="00AA1F07" w:rsidRPr="007F5F11">
        <w:rPr>
          <w:rFonts w:ascii="Times New Roman" w:hAnsi="Times New Roman" w:cs="Times New Roman"/>
          <w:sz w:val="20"/>
          <w:szCs w:val="20"/>
          <w:lang w:val="lv-LV"/>
        </w:rPr>
        <w:t>, iegūst no gada pārskatiem (vai konsolidētajiem gada pārskatiem, ja tādi ir).</w:t>
      </w:r>
      <w:r w:rsidR="00AA1F07" w:rsidRPr="00D9269F">
        <w:rPr>
          <w:rFonts w:ascii="Times New Roman" w:hAnsi="Times New Roman" w:cs="Times New Roman"/>
          <w:sz w:val="20"/>
          <w:szCs w:val="20"/>
          <w:lang w:val="lv-LV"/>
        </w:rPr>
        <w:t xml:space="preserve"> Tiem proporcionāli pievieno datus par attiecīgās saistītās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="00AA1F07" w:rsidRPr="00D9269F">
        <w:rPr>
          <w:rFonts w:ascii="Times New Roman" w:hAnsi="Times New Roman" w:cs="Times New Roman"/>
          <w:sz w:val="20"/>
          <w:szCs w:val="20"/>
          <w:lang w:val="lv-LV"/>
        </w:rPr>
        <w:t>sabiedrības iespējamām partnerk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apitāls</w:t>
      </w:r>
      <w:r w:rsidR="00AA1F07" w:rsidRPr="00D9269F">
        <w:rPr>
          <w:rFonts w:ascii="Times New Roman" w:hAnsi="Times New Roman" w:cs="Times New Roman"/>
          <w:sz w:val="20"/>
          <w:szCs w:val="20"/>
          <w:lang w:val="lv-LV"/>
        </w:rPr>
        <w:t>abiedrībām, kuras atrodas tieši pirms vai pēc tās, ja šie dati jau nav iekļauti pēc konsolidācijas.</w:t>
      </w:r>
    </w:p>
    <w:p w14:paraId="470C7E55" w14:textId="77777777" w:rsidR="000D0FD4" w:rsidRPr="00D9269F" w:rsidRDefault="000D0FD4" w:rsidP="00AA1F07">
      <w:pPr>
        <w:rPr>
          <w:rFonts w:ascii="Times New Roman" w:hAnsi="Times New Roman" w:cs="Times New Roman"/>
          <w:b/>
          <w:bCs/>
          <w:sz w:val="20"/>
          <w:szCs w:val="20"/>
          <w:lang w:val="lv-LV"/>
        </w:rPr>
      </w:pPr>
    </w:p>
    <w:p w14:paraId="45574F9B" w14:textId="77777777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 Aprēķinu metodes</w:t>
      </w:r>
    </w:p>
    <w:p w14:paraId="4195C726" w14:textId="1CB340FA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2.1. Pirmā tipa saistītās k</w:t>
      </w:r>
      <w:r w:rsidR="007F5F11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sabiedrības</w:t>
      </w:r>
    </w:p>
    <w:p w14:paraId="2A05CE7A" w14:textId="77777777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2.1.1. Aprēķiniem izmanto konsolidētos gada pārskatus un aizpilda B(1) tabulu</w:t>
      </w:r>
    </w:p>
    <w:p w14:paraId="3BCEF7B6" w14:textId="58B11B75" w:rsidR="00D541D5" w:rsidRPr="00D44C30" w:rsidRDefault="00AA1F07" w:rsidP="00D541D5">
      <w:pPr>
        <w:spacing w:after="0" w:line="240" w:lineRule="auto"/>
        <w:rPr>
          <w:rFonts w:ascii="Times New Roman" w:eastAsia="Times New Roman" w:hAnsi="Times New Roman"/>
          <w:b/>
          <w:bCs/>
          <w:lang w:val="sv-SE" w:eastAsia="lv-LV"/>
        </w:rPr>
      </w:pPr>
      <w:r w:rsidRPr="00E2669C">
        <w:rPr>
          <w:rFonts w:ascii="Times New Roman" w:hAnsi="Times New Roman" w:cs="Times New Roman"/>
          <w:b/>
          <w:bCs/>
          <w:sz w:val="22"/>
          <w:szCs w:val="22"/>
          <w:lang w:val="lv-LV"/>
        </w:rPr>
        <w:t>B(1) tabula</w:t>
      </w:r>
      <w:r w:rsidR="00D541D5" w:rsidRPr="00D44C30">
        <w:rPr>
          <w:rFonts w:ascii="Times New Roman" w:eastAsia="Times New Roman" w:hAnsi="Times New Roman"/>
          <w:b/>
          <w:bCs/>
          <w:lang w:val="sv-SE" w:eastAsia="lv-LV"/>
        </w:rPr>
        <w:t xml:space="preserve"> </w:t>
      </w:r>
    </w:p>
    <w:p w14:paraId="0E01CF58" w14:textId="448DE66A" w:rsidR="00AA1F07" w:rsidRPr="00D541D5" w:rsidRDefault="0092371C" w:rsidP="00AA1F07">
      <w:pPr>
        <w:rPr>
          <w:rFonts w:ascii="Times New Roman" w:hAnsi="Times New Roman" w:cs="Times New Roman"/>
          <w:sz w:val="22"/>
          <w:szCs w:val="22"/>
          <w:lang w:val="sv-SE"/>
        </w:rPr>
      </w:pPr>
      <w:r>
        <w:rPr>
          <w:rFonts w:ascii="Times New Roman" w:hAnsi="Times New Roman" w:cs="Times New Roman"/>
          <w:sz w:val="22"/>
          <w:szCs w:val="22"/>
          <w:lang w:val="sv-SE"/>
        </w:rPr>
        <w:t>K</w:t>
      </w:r>
      <w:r w:rsidR="007F5F11">
        <w:rPr>
          <w:rFonts w:ascii="Times New Roman" w:hAnsi="Times New Roman" w:cs="Times New Roman"/>
          <w:sz w:val="22"/>
          <w:szCs w:val="22"/>
          <w:lang w:val="sv-SE"/>
        </w:rPr>
        <w:t xml:space="preserve">apitālsabiedrības </w:t>
      </w:r>
      <w:r>
        <w:rPr>
          <w:rFonts w:ascii="Times New Roman" w:hAnsi="Times New Roman" w:cs="Times New Roman"/>
          <w:sz w:val="22"/>
          <w:szCs w:val="22"/>
          <w:lang w:val="sv-SE"/>
        </w:rPr>
        <w:t xml:space="preserve"> _____________ </w:t>
      </w:r>
      <w:r w:rsidRPr="00D541D5">
        <w:rPr>
          <w:rFonts w:ascii="Times New Roman" w:eastAsia="Times New Roman" w:hAnsi="Times New Roman"/>
          <w:lang w:val="sv-SE" w:eastAsia="lv-LV"/>
        </w:rPr>
        <w:t xml:space="preserve">konsolidētā pārskata dati par </w:t>
      </w:r>
      <w:r>
        <w:rPr>
          <w:rFonts w:ascii="Times New Roman" w:eastAsia="Times New Roman" w:hAnsi="Times New Roman"/>
          <w:lang w:val="sv-SE" w:eastAsia="lv-LV"/>
        </w:rPr>
        <w:t xml:space="preserve">_______ - ______ </w:t>
      </w:r>
      <w:r w:rsidRPr="00D541D5">
        <w:rPr>
          <w:rFonts w:ascii="Times New Roman" w:eastAsia="Times New Roman" w:hAnsi="Times New Roman"/>
          <w:lang w:val="sv-SE" w:eastAsia="lv-LV"/>
        </w:rPr>
        <w:t>gadu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5"/>
        <w:gridCol w:w="995"/>
        <w:gridCol w:w="1133"/>
        <w:gridCol w:w="1135"/>
        <w:gridCol w:w="1133"/>
        <w:gridCol w:w="991"/>
        <w:gridCol w:w="1078"/>
      </w:tblGrid>
      <w:tr w:rsidR="00630CF3" w:rsidRPr="00AA1F07" w14:paraId="4007E71B" w14:textId="77777777" w:rsidTr="007F5F11">
        <w:trPr>
          <w:trHeight w:val="570"/>
        </w:trPr>
        <w:tc>
          <w:tcPr>
            <w:tcW w:w="141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767C2EB8" w14:textId="77777777" w:rsidR="00630CF3" w:rsidRPr="00AA1F07" w:rsidRDefault="00630CF3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81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15193B30" w14:textId="77777777" w:rsidR="00630CF3" w:rsidRPr="00AA1F07" w:rsidRDefault="00630CF3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8</w:t>
            </w:r>
          </w:p>
        </w:tc>
        <w:tc>
          <w:tcPr>
            <w:tcW w:w="1259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04005B1C" w14:textId="77777777" w:rsidR="00630CF3" w:rsidRPr="00AA1F07" w:rsidRDefault="00630CF3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14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1CB3FD44" w14:textId="77777777" w:rsidR="00630CF3" w:rsidRPr="00AA1F07" w:rsidRDefault="00630CF3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D44C30" w:rsidRPr="00AA1F07" w14:paraId="0DA28BAA" w14:textId="60131DD9" w:rsidTr="007F5F11">
        <w:trPr>
          <w:trHeight w:val="180"/>
        </w:trPr>
        <w:tc>
          <w:tcPr>
            <w:tcW w:w="1412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BD4F0A" w14:textId="77777777" w:rsidR="00D44C30" w:rsidRPr="00AA1F07" w:rsidRDefault="00D44C30" w:rsidP="00D44C30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A8E043C" w14:textId="12CD3E83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A5B66BD" w14:textId="0ACCFC8B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3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5451DDC" w14:textId="66E3DE6F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9FC1770" w14:textId="1A87819C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47972CE8" w14:textId="4ED94707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86CF263" w14:textId="353B684B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D44C30" w:rsidRPr="00AA1F07" w14:paraId="5CBD1E38" w14:textId="1D8A22B7" w:rsidTr="007F5F11">
        <w:tc>
          <w:tcPr>
            <w:tcW w:w="14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39C2A4" w14:textId="77777777" w:rsidR="00D44C30" w:rsidRPr="00AA1F07" w:rsidRDefault="00D44C30" w:rsidP="00D44C30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Kopā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9</w:t>
            </w:r>
          </w:p>
        </w:tc>
        <w:tc>
          <w:tcPr>
            <w:tcW w:w="5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4ECBA29" w14:textId="72B711DC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160B1E6" w14:textId="77777777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8AE93A7" w14:textId="3A59C829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98613E6" w14:textId="77777777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C6368EE" w14:textId="6F88ADF2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57628100" w14:textId="77777777" w:rsidR="00D44C30" w:rsidRPr="00AA1F07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E3D272E" w14:textId="17F448A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Piezīmes.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8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Ja konsolidētajos gada pārskatos nav datu par darbinieku skaitu, to aprēķina, pievienojot attiecīgos datus par konkrētās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sabiedrības saistītajām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sabiedrībām.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9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Datus no tabulas rindas "Kopā" iekļauj tabulas "Aprēķini par partnerk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sabiedrībām vai saistītām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apitāls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abiedrībām" 2.1. rindā.</w:t>
      </w:r>
    </w:p>
    <w:p w14:paraId="6B14EB92" w14:textId="77777777" w:rsidR="000D0FD4" w:rsidRDefault="000D0FD4" w:rsidP="00AA1F07">
      <w:pPr>
        <w:rPr>
          <w:rFonts w:ascii="Times New Roman" w:hAnsi="Times New Roman" w:cs="Times New Roman"/>
          <w:sz w:val="22"/>
          <w:szCs w:val="22"/>
          <w:lang w:val="lv-LV"/>
        </w:rPr>
      </w:pPr>
    </w:p>
    <w:p w14:paraId="1C9E3468" w14:textId="2C6C6EAD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2.1.2. Konsolidācijas procesā iekļauto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sabiedrību identifikācija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63"/>
        <w:gridCol w:w="2162"/>
        <w:gridCol w:w="2162"/>
        <w:gridCol w:w="2523"/>
      </w:tblGrid>
      <w:tr w:rsidR="00AA1F07" w:rsidRPr="00000705" w14:paraId="52B2828E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4D30B3" w14:textId="5F4EF683" w:rsidR="00AA1F07" w:rsidRPr="00AA1F07" w:rsidRDefault="00AA1F07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Saistītā k</w:t>
            </w:r>
            <w:r w:rsid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abiedrība (nosaukums un identifikācija)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5248B3" w14:textId="77777777" w:rsidR="00AA1F07" w:rsidRPr="00AA1F07" w:rsidRDefault="00AA1F07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BBD6AA" w14:textId="77777777" w:rsidR="00AA1F07" w:rsidRPr="00AA1F07" w:rsidRDefault="00AA1F07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271738" w14:textId="0E77109C" w:rsidR="00AA1F07" w:rsidRPr="00AA1F07" w:rsidRDefault="00AA1F07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Paraksttiesīgā</w:t>
            </w:r>
            <w:r w:rsidR="00D44C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amatpersona</w:t>
            </w:r>
            <w:r w:rsidR="00D44C30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(amats, vārds un uzvārds)</w:t>
            </w:r>
          </w:p>
        </w:tc>
      </w:tr>
      <w:tr w:rsidR="00AA1F07" w:rsidRPr="00AA1F07" w14:paraId="39815BC6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4758CE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269ACC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0D5449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6735A2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1DA0BC43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AA7F31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lastRenderedPageBreak/>
              <w:t>B.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DE407C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5CAC0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40D10D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31AEE7F3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631654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C.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5C7301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B4A2B7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D3068B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346B9B1F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052CDF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972773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D148B6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DF311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41A83023" w14:textId="77777777" w:rsidTr="00AA1F07"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2AC496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E.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C47D8B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11092C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99C85B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</w:tbl>
    <w:p w14:paraId="6C4B89D3" w14:textId="77777777" w:rsidR="000D0FD4" w:rsidRPr="000D0FD4" w:rsidRDefault="000D0FD4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28F35F10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Svarīgi!</w:t>
      </w:r>
    </w:p>
    <w:p w14:paraId="1B92A296" w14:textId="56363EAC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Dati par šādas saistītas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partnerk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sabiedrībām, kuras konsolidējot vēl nav iekļautas, tiek apstrādāti līdzīgi kā par iesniedzējk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apitāls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abiedrības tiešajiem partneriem. Tāpēc A sadaļā jāpievieno to dati un partnerk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lapa.</w:t>
      </w:r>
    </w:p>
    <w:p w14:paraId="637409B0" w14:textId="77777777" w:rsidR="000D0FD4" w:rsidRDefault="000D0FD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75A4A3CA" w14:textId="5C7DD276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2.2. Otrā tipa saistītās k</w:t>
      </w:r>
      <w:r w:rsidR="007F5F11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apitālsabiedrības </w:t>
      </w:r>
    </w:p>
    <w:p w14:paraId="482C6A14" w14:textId="7D929A29" w:rsidR="00AA1F07" w:rsidRPr="00AA1F07" w:rsidRDefault="00AA1F07" w:rsidP="007F5F1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Par katru saistīto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sabiedrību (ieskaitot saistību ar citas saistītas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starpniecību) aizpilda saistītās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apitālsa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biedrības lapu un, aizpildot B(2) tabulu, apvieno visu saistīto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apitāls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abiedrību pārskatu datus.</w:t>
      </w:r>
    </w:p>
    <w:p w14:paraId="0F30A1F3" w14:textId="77777777" w:rsidR="007F5F11" w:rsidRPr="00E2669C" w:rsidRDefault="007F5F11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AEE581B" w14:textId="4ACF565A" w:rsidR="00AA1F07" w:rsidRPr="00D44C30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E2669C">
        <w:rPr>
          <w:rFonts w:ascii="Times New Roman" w:hAnsi="Times New Roman" w:cs="Times New Roman"/>
          <w:b/>
          <w:bCs/>
          <w:sz w:val="22"/>
          <w:szCs w:val="22"/>
          <w:lang w:val="lv-LV"/>
        </w:rPr>
        <w:t>B(2) tabula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9"/>
        <w:gridCol w:w="991"/>
        <w:gridCol w:w="991"/>
        <w:gridCol w:w="1133"/>
        <w:gridCol w:w="993"/>
        <w:gridCol w:w="1135"/>
        <w:gridCol w:w="1078"/>
      </w:tblGrid>
      <w:tr w:rsidR="00D44C30" w:rsidRPr="00AA1F07" w14:paraId="64E64D39" w14:textId="77777777" w:rsidTr="003559EB">
        <w:trPr>
          <w:trHeight w:val="777"/>
        </w:trPr>
        <w:tc>
          <w:tcPr>
            <w:tcW w:w="1492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54B6F1A7" w14:textId="0F6C81F2" w:rsidR="00D44C30" w:rsidRPr="007F5F11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</w:t>
            </w:r>
            <w:r w:rsidR="007F5F11"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apitāl</w:t>
            </w: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sabiedrības numurs</w:t>
            </w:r>
            <w:r w:rsidRPr="007F5F1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10</w:t>
            </w:r>
          </w:p>
        </w:tc>
        <w:tc>
          <w:tcPr>
            <w:tcW w:w="11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0961789A" w14:textId="77777777" w:rsidR="00D44C30" w:rsidRPr="007F5F11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18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7B5C52C1" w14:textId="77777777" w:rsidR="00D44C30" w:rsidRPr="007F5F11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22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1FDFB9C4" w14:textId="77777777" w:rsidR="00D44C30" w:rsidRPr="007F5F11" w:rsidRDefault="00D44C30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3559EB" w:rsidRPr="00AA1F07" w14:paraId="1795CE0F" w14:textId="3740D11F" w:rsidTr="003559EB">
        <w:trPr>
          <w:trHeight w:val="259"/>
        </w:trPr>
        <w:tc>
          <w:tcPr>
            <w:tcW w:w="1492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46E7F3C" w14:textId="77777777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6E13E4FB" w14:textId="61FFE79C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90BC5A7" w14:textId="069C29BD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29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C445644" w14:textId="31653758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E3F84A4" w14:textId="20BBBB07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63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34AE2387" w14:textId="1309057C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CA3649C" w14:textId="4EC6F909" w:rsidR="003559EB" w:rsidRPr="007F5F11" w:rsidRDefault="003559EB" w:rsidP="007F5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7F5F11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3559EB" w:rsidRPr="00AA1F07" w14:paraId="2549DA0F" w14:textId="22DBADE8" w:rsidTr="003559EB">
        <w:tc>
          <w:tcPr>
            <w:tcW w:w="1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2D664F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2BAE666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091DB656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725C113" w14:textId="063DBA38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FE43F8E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E6CF6EE" w14:textId="2FB28D52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0AB6AC1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59EB" w:rsidRPr="00AA1F07" w14:paraId="66584295" w14:textId="707C1C5E" w:rsidTr="003559EB">
        <w:tc>
          <w:tcPr>
            <w:tcW w:w="1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3F43DF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1F1B945C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72F57FF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01758CE" w14:textId="0E57539D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2B90115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1AB67FF9" w14:textId="714798AC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4593589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59EB" w:rsidRPr="00AA1F07" w14:paraId="10C3F1C6" w14:textId="63F7A545" w:rsidTr="003559EB">
        <w:tc>
          <w:tcPr>
            <w:tcW w:w="1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FF2E69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2A45BA4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70FD4B6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65C9931" w14:textId="3C26C993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D30D749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496DB4F5" w14:textId="693B2615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E8C2700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3559EB" w:rsidRPr="00AA1F07" w14:paraId="750389CE" w14:textId="34A7CAA8" w:rsidTr="003559EB">
        <w:tc>
          <w:tcPr>
            <w:tcW w:w="14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1EF971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Kopā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11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67544CF3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6F226983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2818EB82" w14:textId="114715F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5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F3704DB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F0F9CE9" w14:textId="68938A8C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598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4165252" w14:textId="77777777" w:rsidR="003559EB" w:rsidRPr="00AA1F07" w:rsidRDefault="003559EB" w:rsidP="003559EB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23CAAB02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08D79A3F" w14:textId="77777777" w:rsidR="007F5F11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Piezīmes.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10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Par katru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sabiedrību pievieno atsevišķu saistītās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sabiedrības lapu.</w:t>
      </w:r>
    </w:p>
    <w:p w14:paraId="310F3947" w14:textId="524512EA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11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Datus no tabulas rindas "Kopā" iekļauj tabulas "Aprēķini par partnerk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sabiedrībām vai saistītām k</w:t>
      </w:r>
      <w:r w:rsidR="007F5F11">
        <w:rPr>
          <w:rFonts w:ascii="Times New Roman" w:hAnsi="Times New Roman" w:cs="Times New Roman"/>
          <w:sz w:val="20"/>
          <w:szCs w:val="20"/>
          <w:lang w:val="lv-LV"/>
        </w:rPr>
        <w:t>apitāl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sabiedrībām" 2.3. rindā.</w:t>
      </w:r>
    </w:p>
    <w:p w14:paraId="3015328F" w14:textId="77777777" w:rsidR="000D0FD4" w:rsidRDefault="000D0FD4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8D57CEB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393B4BC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0251E2C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79F10F76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73F840C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898DF82" w14:textId="77777777" w:rsidR="007F5F11" w:rsidRDefault="007F5F11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6DF14E8C" w14:textId="77777777" w:rsidR="007F5F11" w:rsidRDefault="007F5F11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073E4A3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3483E5C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FF1097E" w14:textId="77777777" w:rsidR="00C9643A" w:rsidRDefault="00C9643A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384162A7" w14:textId="190A7458" w:rsidR="00AA1F07" w:rsidRPr="00AA1F07" w:rsidRDefault="00AA1F07" w:rsidP="00AA1F07">
      <w:pPr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lang w:val="lv-LV"/>
        </w:rPr>
        <w:t>II. Saistītās k</w:t>
      </w:r>
      <w:r w:rsidR="007F5F11">
        <w:rPr>
          <w:rFonts w:ascii="Times New Roman" w:hAnsi="Times New Roman" w:cs="Times New Roman"/>
          <w:b/>
          <w:bCs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lang w:val="lv-LV"/>
        </w:rPr>
        <w:t>sabiedrības lapa</w:t>
      </w:r>
      <w:r w:rsidRPr="00AA1F07">
        <w:rPr>
          <w:rFonts w:ascii="Times New Roman" w:hAnsi="Times New Roman" w:cs="Times New Roman"/>
          <w:b/>
          <w:bCs/>
          <w:lang w:val="lv-LV"/>
        </w:rPr>
        <w:br/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(tikai par saistītajām k</w:t>
      </w:r>
      <w:r w:rsidR="007F5F11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sabiedrībām, kas konsolidējot nav iekļautas B tabulā)</w:t>
      </w:r>
    </w:p>
    <w:p w14:paraId="3F727E2E" w14:textId="1556E2D9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1. Saistītās k</w:t>
      </w:r>
      <w:r w:rsidR="007F5F11">
        <w:rPr>
          <w:rFonts w:ascii="Times New Roman" w:hAnsi="Times New Roman" w:cs="Times New Roman"/>
          <w:b/>
          <w:bCs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sabiedrības identifikācija</w:t>
      </w:r>
    </w:p>
    <w:tbl>
      <w:tblPr>
        <w:tblW w:w="522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6"/>
        <w:gridCol w:w="398"/>
        <w:gridCol w:w="6191"/>
        <w:gridCol w:w="398"/>
      </w:tblGrid>
      <w:tr w:rsidR="00AA1F07" w:rsidRPr="00AA1F07" w14:paraId="35E08A13" w14:textId="77777777" w:rsidTr="00C9643A"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7890" w14:textId="1E22338A" w:rsidR="00AA1F07" w:rsidRPr="00AA1F07" w:rsidRDefault="00E2669C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Kapitālsabiedrības </w:t>
            </w:r>
            <w:r w:rsidR="00AA1F07"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3496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7A0FB96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2E0D6683" w14:textId="77777777" w:rsidTr="00C9643A"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DD9EA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3496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E3DA5C5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545A75E1" w14:textId="77777777" w:rsidTr="00C9643A"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2884E" w14:textId="3B65A0FA" w:rsidR="00AA1F07" w:rsidRPr="00AA1F07" w:rsidRDefault="00C9643A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Reģistrācijas numurs/PVN maksātāja numurs</w:t>
            </w:r>
          </w:p>
        </w:tc>
        <w:tc>
          <w:tcPr>
            <w:tcW w:w="3496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ED3F492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2694E007" w14:textId="77777777" w:rsidTr="00C9643A">
        <w:tc>
          <w:tcPr>
            <w:tcW w:w="15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927DC" w14:textId="08F92037" w:rsidR="00AA1F07" w:rsidRPr="00AA1F07" w:rsidRDefault="00C9643A" w:rsidP="00C9643A">
            <w:pPr>
              <w:ind w:right="-17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990874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Paraksttiesīgo amatpersonu vārdi, uzvārdi  un amati</w:t>
            </w:r>
          </w:p>
        </w:tc>
        <w:tc>
          <w:tcPr>
            <w:tcW w:w="3496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62AE4B6" w14:textId="77777777" w:rsidR="00AA1F07" w:rsidRPr="00AA1F07" w:rsidRDefault="00AA1F07" w:rsidP="00C9643A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</w:tr>
      <w:tr w:rsidR="00AA1F07" w:rsidRPr="00AA1F07" w14:paraId="17511174" w14:textId="77777777" w:rsidTr="00C9643A">
        <w:trPr>
          <w:gridAfter w:val="1"/>
          <w:wAfter w:w="211" w:type="pct"/>
        </w:trPr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33214" w14:textId="77777777" w:rsidR="00AA1F07" w:rsidRPr="00AA1F07" w:rsidRDefault="00AA1F07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3496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084F252" w14:textId="025A69DF" w:rsidR="00AA1F07" w:rsidRPr="00AA1F07" w:rsidRDefault="00AA1F07" w:rsidP="00C9643A">
            <w:pPr>
              <w:ind w:left="376" w:firstLine="376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1C174491" w14:textId="082BC6F4" w:rsidR="00AA1F07" w:rsidRPr="00AA1F07" w:rsidRDefault="00AA1F07" w:rsidP="00AA1F07">
      <w:pPr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2. Dati par k</w:t>
      </w:r>
      <w:r w:rsidR="007F5F11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apitālsabiedrību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0"/>
        <w:gridCol w:w="1133"/>
        <w:gridCol w:w="991"/>
        <w:gridCol w:w="995"/>
        <w:gridCol w:w="1000"/>
        <w:gridCol w:w="986"/>
        <w:gridCol w:w="935"/>
      </w:tblGrid>
      <w:tr w:rsidR="00BB5738" w:rsidRPr="00AA1F07" w14:paraId="11FEF65F" w14:textId="77777777" w:rsidTr="00BB5738">
        <w:trPr>
          <w:trHeight w:val="501"/>
        </w:trPr>
        <w:tc>
          <w:tcPr>
            <w:tcW w:w="1648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34A71DF6" w14:textId="77777777" w:rsidR="00C9643A" w:rsidRPr="00AA1F07" w:rsidRDefault="00C9643A" w:rsidP="00AA1F07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 </w:t>
            </w:r>
          </w:p>
        </w:tc>
        <w:tc>
          <w:tcPr>
            <w:tcW w:w="1179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0A35234A" w14:textId="77777777" w:rsidR="00C9643A" w:rsidRPr="00AA1F07" w:rsidRDefault="00C9643A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Vidējais darbinieku skaits (gadā)</w:t>
            </w:r>
          </w:p>
        </w:tc>
        <w:tc>
          <w:tcPr>
            <w:tcW w:w="1107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339774D9" w14:textId="77777777" w:rsidR="00C9643A" w:rsidRPr="00AA1F07" w:rsidRDefault="00C9643A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apgrozījums (EUR)</w:t>
            </w:r>
          </w:p>
        </w:tc>
        <w:tc>
          <w:tcPr>
            <w:tcW w:w="1066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546A6DB1" w14:textId="77777777" w:rsidR="00C9643A" w:rsidRPr="00AA1F07" w:rsidRDefault="00C9643A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Gada bilances kopsumma (EUR)</w:t>
            </w:r>
          </w:p>
        </w:tc>
      </w:tr>
      <w:tr w:rsidR="00BB5738" w:rsidRPr="00AA1F07" w14:paraId="2D7C78D3" w14:textId="4F8BEB0A" w:rsidTr="00427CDD">
        <w:trPr>
          <w:trHeight w:val="556"/>
        </w:trPr>
        <w:tc>
          <w:tcPr>
            <w:tcW w:w="1648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691D17" w14:textId="77777777" w:rsidR="00BB5738" w:rsidRPr="00AA1F07" w:rsidRDefault="00BB5738" w:rsidP="00BB5738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0D8DD666" w14:textId="703FC4C0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E9940CE" w14:textId="6A50ED6D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1566AEC5" w14:textId="596BFA67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2905F3ED" w14:textId="5673D401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</w:tcPr>
          <w:p w14:paraId="1F4B7962" w14:textId="1E72169D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45C4B8EC" w14:textId="6DA1EC4B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___ gads</w:t>
            </w:r>
          </w:p>
        </w:tc>
      </w:tr>
      <w:tr w:rsidR="00BB5738" w:rsidRPr="00AA1F07" w14:paraId="490F5FF2" w14:textId="2D9A906D" w:rsidTr="00BB5738">
        <w:tc>
          <w:tcPr>
            <w:tcW w:w="16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3E5088" w14:textId="77777777" w:rsidR="00BB5738" w:rsidRPr="00AA1F07" w:rsidRDefault="00BB5738" w:rsidP="00BB5738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AA1F07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Kopā</w:t>
            </w:r>
            <w:r w:rsidRPr="00AA1F0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v-LV"/>
              </w:rPr>
              <w:t>12</w:t>
            </w:r>
          </w:p>
        </w:tc>
        <w:tc>
          <w:tcPr>
            <w:tcW w:w="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AA4702F" w14:textId="19DA4CAB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74D119A9" w14:textId="77777777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7170A1CC" w14:textId="66BC0879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5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3C6893C0" w14:textId="77777777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08FC1070" w14:textId="569DE751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19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</w:tcPr>
          <w:p w14:paraId="1DA365D0" w14:textId="77777777" w:rsidR="00BB5738" w:rsidRPr="00AA1F07" w:rsidRDefault="00BB5738" w:rsidP="0042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6DE096C9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5C058EFC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AA1F07">
        <w:rPr>
          <w:rFonts w:ascii="Times New Roman" w:hAnsi="Times New Roman" w:cs="Times New Roman"/>
          <w:sz w:val="20"/>
          <w:szCs w:val="20"/>
          <w:lang w:val="lv-LV"/>
        </w:rPr>
        <w:t>Piezīme.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br/>
      </w:r>
      <w:r w:rsidRPr="00AA1F07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12</w:t>
      </w:r>
      <w:r w:rsidRPr="00AA1F07">
        <w:rPr>
          <w:rFonts w:ascii="Times New Roman" w:hAnsi="Times New Roman" w:cs="Times New Roman"/>
          <w:sz w:val="20"/>
          <w:szCs w:val="20"/>
          <w:lang w:val="lv-LV"/>
        </w:rPr>
        <w:t> Šos datus iekļauj B sadaļas B(2) tabulā.</w:t>
      </w:r>
    </w:p>
    <w:p w14:paraId="5C4B3E06" w14:textId="77777777" w:rsidR="000D0FD4" w:rsidRDefault="000D0FD4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4D975C46" w14:textId="77777777" w:rsidR="00AA1F07" w:rsidRPr="00AA1F07" w:rsidRDefault="00AA1F07" w:rsidP="000D0FD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b/>
          <w:bCs/>
          <w:sz w:val="22"/>
          <w:szCs w:val="22"/>
          <w:lang w:val="lv-LV"/>
        </w:rPr>
        <w:t>Svarīgi!</w:t>
      </w:r>
    </w:p>
    <w:p w14:paraId="42BBB914" w14:textId="5E599852" w:rsidR="00AA1F07" w:rsidRDefault="00AA1F07" w:rsidP="000D0FD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AA1F07">
        <w:rPr>
          <w:rFonts w:ascii="Times New Roman" w:hAnsi="Times New Roman" w:cs="Times New Roman"/>
          <w:sz w:val="22"/>
          <w:szCs w:val="22"/>
          <w:lang w:val="lv-LV"/>
        </w:rPr>
        <w:t>Datus par 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sabiedrībām, kas saistītas ar citām 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sabiedrībām, iegūst no gada pārskatiem (vai konsolidētajiem gada pārskatiem, ja tādi ir). Tiem proporcionāli pievieno datus par attiecīgās saistītās 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iespējamām partnerk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sabiedrībām, kuras atrodas tieši pirms vai pēc tām, ja šie dati jau nav iekļauti pēc konsolidācijas. Datus par šādām partnerk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sabiedrībām apstrādā līdzīgi datiem par 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sabiedrības tiešajiem partneriem, tāpēc A sadaļā jāpievieno to dati un partnerk</w:t>
      </w:r>
      <w:r w:rsidR="00427CDD">
        <w:rPr>
          <w:rFonts w:ascii="Times New Roman" w:hAnsi="Times New Roman" w:cs="Times New Roman"/>
          <w:sz w:val="22"/>
          <w:szCs w:val="22"/>
          <w:lang w:val="lv-LV"/>
        </w:rPr>
        <w:t>apitāls</w:t>
      </w:r>
      <w:r w:rsidRPr="00AA1F07">
        <w:rPr>
          <w:rFonts w:ascii="Times New Roman" w:hAnsi="Times New Roman" w:cs="Times New Roman"/>
          <w:sz w:val="22"/>
          <w:szCs w:val="22"/>
          <w:lang w:val="lv-LV"/>
        </w:rPr>
        <w:t>abiedrības lapa.</w:t>
      </w:r>
    </w:p>
    <w:p w14:paraId="2D228D36" w14:textId="77777777" w:rsidR="008D4CC8" w:rsidRDefault="008D4CC8" w:rsidP="000D0FD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53849FD7" w14:textId="77777777" w:rsidR="008D4CC8" w:rsidRDefault="008D4CC8" w:rsidP="000D0FD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A3B49D9" w14:textId="780EDD0E" w:rsidR="008D4CC8" w:rsidRPr="000D26E6" w:rsidRDefault="008D4CC8" w:rsidP="008D4CC8">
      <w:pPr>
        <w:rPr>
          <w:rFonts w:ascii="Stena Sans" w:hAnsi="Stena Sans"/>
          <w:lang w:val="lv-LV"/>
        </w:rPr>
      </w:pPr>
      <w:bookmarkStart w:id="3" w:name="_Hlk193182480"/>
    </w:p>
    <w:bookmarkEnd w:id="3"/>
    <w:p w14:paraId="2DCE94D2" w14:textId="23E55C1B" w:rsidR="008D4CC8" w:rsidRPr="00AA1F07" w:rsidRDefault="008D4CC8" w:rsidP="000D0FD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sectPr w:rsidR="008D4CC8" w:rsidRPr="00AA1F07" w:rsidSect="00AA290B">
      <w:footerReference w:type="default" r:id="rId10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A3A1" w14:textId="77777777" w:rsidR="00E2669C" w:rsidRDefault="00E2669C" w:rsidP="00E2669C">
      <w:pPr>
        <w:spacing w:after="0" w:line="240" w:lineRule="auto"/>
      </w:pPr>
      <w:r>
        <w:separator/>
      </w:r>
    </w:p>
  </w:endnote>
  <w:endnote w:type="continuationSeparator" w:id="0">
    <w:p w14:paraId="6796A44A" w14:textId="77777777" w:rsidR="00E2669C" w:rsidRDefault="00E2669C" w:rsidP="00E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ena Sans">
    <w:altName w:val="Calibri"/>
    <w:charset w:val="BA"/>
    <w:family w:val="auto"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82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0EE99" w14:textId="58CCAE58" w:rsidR="00E2669C" w:rsidRDefault="00E2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23834" w14:textId="77777777" w:rsidR="00E2669C" w:rsidRDefault="00E2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584D" w14:textId="77777777" w:rsidR="00E2669C" w:rsidRDefault="00E2669C" w:rsidP="00E2669C">
      <w:pPr>
        <w:spacing w:after="0" w:line="240" w:lineRule="auto"/>
      </w:pPr>
      <w:r>
        <w:separator/>
      </w:r>
    </w:p>
  </w:footnote>
  <w:footnote w:type="continuationSeparator" w:id="0">
    <w:p w14:paraId="402EDD6E" w14:textId="77777777" w:rsidR="00E2669C" w:rsidRDefault="00E2669C" w:rsidP="00E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25ED3540"/>
    <w:multiLevelType w:val="hybridMultilevel"/>
    <w:tmpl w:val="0B08B7C6"/>
    <w:lvl w:ilvl="0" w:tplc="A0544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40B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801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C20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6D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25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8F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28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06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3C569E"/>
    <w:multiLevelType w:val="hybridMultilevel"/>
    <w:tmpl w:val="791C85A0"/>
    <w:lvl w:ilvl="0" w:tplc="DCD0C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26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F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28E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04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4A6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E1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C7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EF6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895716"/>
    <w:multiLevelType w:val="hybridMultilevel"/>
    <w:tmpl w:val="67FCA44E"/>
    <w:lvl w:ilvl="0" w:tplc="DA9C3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A5D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CC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82C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45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D65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A9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9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42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C25741"/>
    <w:multiLevelType w:val="hybridMultilevel"/>
    <w:tmpl w:val="415CBB8E"/>
    <w:lvl w:ilvl="0" w:tplc="D0026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2E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C9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769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8C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9CA0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8F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E3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E4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3747F5"/>
    <w:multiLevelType w:val="hybridMultilevel"/>
    <w:tmpl w:val="79449410"/>
    <w:lvl w:ilvl="0" w:tplc="A50A0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85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A4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A5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E9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41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6C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EB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4E1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F1C3ADE"/>
    <w:multiLevelType w:val="hybridMultilevel"/>
    <w:tmpl w:val="419A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93695">
    <w:abstractNumId w:val="3"/>
  </w:num>
  <w:num w:numId="2" w16cid:durableId="398283568">
    <w:abstractNumId w:val="4"/>
  </w:num>
  <w:num w:numId="3" w16cid:durableId="272857678">
    <w:abstractNumId w:val="1"/>
  </w:num>
  <w:num w:numId="4" w16cid:durableId="874392019">
    <w:abstractNumId w:val="2"/>
  </w:num>
  <w:num w:numId="5" w16cid:durableId="709956727">
    <w:abstractNumId w:val="0"/>
  </w:num>
  <w:num w:numId="6" w16cid:durableId="92145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07"/>
    <w:rsid w:val="00000705"/>
    <w:rsid w:val="000D0FD4"/>
    <w:rsid w:val="000D26E6"/>
    <w:rsid w:val="00120A8F"/>
    <w:rsid w:val="00160CC5"/>
    <w:rsid w:val="0017206F"/>
    <w:rsid w:val="001C37ED"/>
    <w:rsid w:val="001E3F8B"/>
    <w:rsid w:val="001F755B"/>
    <w:rsid w:val="002F0F41"/>
    <w:rsid w:val="003149A1"/>
    <w:rsid w:val="003449B4"/>
    <w:rsid w:val="003559EB"/>
    <w:rsid w:val="0038555C"/>
    <w:rsid w:val="00426AF8"/>
    <w:rsid w:val="00427CDD"/>
    <w:rsid w:val="00441966"/>
    <w:rsid w:val="004B08B8"/>
    <w:rsid w:val="00552CDD"/>
    <w:rsid w:val="00587815"/>
    <w:rsid w:val="00605A5E"/>
    <w:rsid w:val="00630CF3"/>
    <w:rsid w:val="0066280B"/>
    <w:rsid w:val="00674C92"/>
    <w:rsid w:val="006758A8"/>
    <w:rsid w:val="00682C1C"/>
    <w:rsid w:val="0069046F"/>
    <w:rsid w:val="006E5040"/>
    <w:rsid w:val="007174B4"/>
    <w:rsid w:val="00723386"/>
    <w:rsid w:val="00763CF6"/>
    <w:rsid w:val="007F5F11"/>
    <w:rsid w:val="007F6AA2"/>
    <w:rsid w:val="00805071"/>
    <w:rsid w:val="00851FD0"/>
    <w:rsid w:val="0086751B"/>
    <w:rsid w:val="008B24EF"/>
    <w:rsid w:val="008D4CC8"/>
    <w:rsid w:val="0092371C"/>
    <w:rsid w:val="0095564E"/>
    <w:rsid w:val="00990874"/>
    <w:rsid w:val="00A03BC1"/>
    <w:rsid w:val="00A267FD"/>
    <w:rsid w:val="00A30543"/>
    <w:rsid w:val="00A67E04"/>
    <w:rsid w:val="00A8308F"/>
    <w:rsid w:val="00AA1F07"/>
    <w:rsid w:val="00AA290B"/>
    <w:rsid w:val="00AC3A09"/>
    <w:rsid w:val="00AD78E4"/>
    <w:rsid w:val="00AE35A1"/>
    <w:rsid w:val="00AF4F96"/>
    <w:rsid w:val="00B17809"/>
    <w:rsid w:val="00B46FBC"/>
    <w:rsid w:val="00B52939"/>
    <w:rsid w:val="00BB5738"/>
    <w:rsid w:val="00BD3E53"/>
    <w:rsid w:val="00BE6CD9"/>
    <w:rsid w:val="00C61F48"/>
    <w:rsid w:val="00C9643A"/>
    <w:rsid w:val="00D3692B"/>
    <w:rsid w:val="00D44C30"/>
    <w:rsid w:val="00D541D5"/>
    <w:rsid w:val="00D85201"/>
    <w:rsid w:val="00D9050D"/>
    <w:rsid w:val="00D9269F"/>
    <w:rsid w:val="00DC754B"/>
    <w:rsid w:val="00DE5104"/>
    <w:rsid w:val="00E2669C"/>
    <w:rsid w:val="00E62876"/>
    <w:rsid w:val="00F048EC"/>
    <w:rsid w:val="00F06F1B"/>
    <w:rsid w:val="00F318E2"/>
    <w:rsid w:val="00F4160D"/>
    <w:rsid w:val="00F55A6E"/>
    <w:rsid w:val="00FC440B"/>
    <w:rsid w:val="00FF626E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B66781E"/>
  <w15:chartTrackingRefBased/>
  <w15:docId w15:val="{8973676B-B31B-4B89-870F-4264ADFA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F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69C"/>
  </w:style>
  <w:style w:type="paragraph" w:styleId="Footer">
    <w:name w:val="footer"/>
    <w:basedOn w:val="Normal"/>
    <w:link w:val="FooterChar"/>
    <w:uiPriority w:val="99"/>
    <w:unhideWhenUsed/>
    <w:rsid w:val="00E26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9C"/>
  </w:style>
  <w:style w:type="paragraph" w:styleId="Revision">
    <w:name w:val="Revision"/>
    <w:hidden/>
    <w:uiPriority w:val="99"/>
    <w:semiHidden/>
    <w:rsid w:val="00552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09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18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97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4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eli/reg/2014/651/oj/?locale=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7892</Words>
  <Characters>4499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Krasņicka</dc:creator>
  <cp:keywords/>
  <dc:description/>
  <cp:lastModifiedBy>Andis Grundmanis</cp:lastModifiedBy>
  <cp:revision>20</cp:revision>
  <cp:lastPrinted>2025-09-18T09:33:00Z</cp:lastPrinted>
  <dcterms:created xsi:type="dcterms:W3CDTF">2025-09-02T11:04:00Z</dcterms:created>
  <dcterms:modified xsi:type="dcterms:W3CDTF">2025-09-18T10:51:00Z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0a657a-da37-4a16-8212-03583872c43a_Enabled">
    <vt:lpwstr>true</vt:lpwstr>
  </property>
  <property fmtid="{D5CDD505-2E9C-101B-9397-08002B2CF9AE}" pid="3" name="MSIP_Label_750a657a-da37-4a16-8212-03583872c43a_SetDate">
    <vt:lpwstr>2025-02-13T14:09:44Z</vt:lpwstr>
  </property>
  <property fmtid="{D5CDD505-2E9C-101B-9397-08002B2CF9AE}" pid="4" name="MSIP_Label_750a657a-da37-4a16-8212-03583872c43a_Method">
    <vt:lpwstr>Standard</vt:lpwstr>
  </property>
  <property fmtid="{D5CDD505-2E9C-101B-9397-08002B2CF9AE}" pid="5" name="MSIP_Label_750a657a-da37-4a16-8212-03583872c43a_Name">
    <vt:lpwstr>Restricted</vt:lpwstr>
  </property>
  <property fmtid="{D5CDD505-2E9C-101B-9397-08002B2CF9AE}" pid="6" name="MSIP_Label_750a657a-da37-4a16-8212-03583872c43a_SiteId">
    <vt:lpwstr>5d0501ba-8bc1-464e-b3ad-9e2c8779c55c</vt:lpwstr>
  </property>
  <property fmtid="{D5CDD505-2E9C-101B-9397-08002B2CF9AE}" pid="7" name="MSIP_Label_750a657a-da37-4a16-8212-03583872c43a_ActionId">
    <vt:lpwstr>79586d7a-e496-45e3-a2ca-8259ca877d6d</vt:lpwstr>
  </property>
  <property fmtid="{D5CDD505-2E9C-101B-9397-08002B2CF9AE}" pid="8" name="MSIP_Label_750a657a-da37-4a16-8212-03583872c43a_ContentBits">
    <vt:lpwstr>0</vt:lpwstr>
  </property>
</Properties>
</file>