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CD9175" w14:textId="77777777" w:rsidR="009C7BC0" w:rsidRPr="00707801" w:rsidRDefault="009C7BC0" w:rsidP="009C7BC0">
      <w:pPr>
        <w:spacing w:after="0" w:line="240" w:lineRule="auto"/>
        <w:jc w:val="right"/>
        <w:rPr>
          <w:rFonts w:ascii="Times New Roman" w:eastAsia="Times New Roman" w:hAnsi="Times New Roman"/>
          <w:b/>
          <w:i/>
          <w:iCs/>
          <w:color w:val="000000"/>
          <w:sz w:val="24"/>
          <w:szCs w:val="24"/>
        </w:rPr>
      </w:pPr>
      <w:r w:rsidRPr="00707801">
        <w:rPr>
          <w:rFonts w:ascii="Times New Roman" w:eastAsia="Times New Roman" w:hAnsi="Times New Roman"/>
          <w:b/>
          <w:i/>
          <w:iCs/>
          <w:color w:val="000000"/>
          <w:sz w:val="24"/>
          <w:szCs w:val="24"/>
        </w:rPr>
        <w:t>1.pielikums</w:t>
      </w:r>
    </w:p>
    <w:p w14:paraId="7B521123" w14:textId="38113A65" w:rsidR="009C7BC0" w:rsidRPr="00707801" w:rsidRDefault="009C7BC0" w:rsidP="009C7BC0">
      <w:pPr>
        <w:spacing w:after="0" w:line="240" w:lineRule="auto"/>
        <w:jc w:val="right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707801">
        <w:rPr>
          <w:rFonts w:ascii="Times New Roman" w:eastAsia="Times New Roman" w:hAnsi="Times New Roman"/>
          <w:i/>
          <w:color w:val="000000"/>
          <w:sz w:val="24"/>
          <w:szCs w:val="24"/>
        </w:rPr>
        <w:t>Iepirkuma</w:t>
      </w:r>
      <w:r w:rsidR="00150DE8" w:rsidRPr="00707801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</w:t>
      </w:r>
      <w:r w:rsidR="002F52B7" w:rsidRPr="00707801">
        <w:rPr>
          <w:rFonts w:ascii="Times New Roman" w:eastAsia="Times New Roman" w:hAnsi="Times New Roman"/>
          <w:i/>
          <w:color w:val="000000"/>
          <w:sz w:val="24"/>
          <w:szCs w:val="24"/>
        </w:rPr>
        <w:t>“Polietilēna jūras ugunsboju piegāde”</w:t>
      </w:r>
      <w:r w:rsidRPr="00707801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nolikumam. </w:t>
      </w:r>
    </w:p>
    <w:p w14:paraId="1668718A" w14:textId="69560DFE" w:rsidR="009C7BC0" w:rsidRPr="00707801" w:rsidRDefault="009C7BC0" w:rsidP="009C7BC0">
      <w:pPr>
        <w:spacing w:after="0" w:line="240" w:lineRule="auto"/>
        <w:jc w:val="right"/>
        <w:rPr>
          <w:rFonts w:ascii="Times New Roman" w:eastAsia="Times New Roman" w:hAnsi="Times New Roman"/>
          <w:bCs/>
          <w:i/>
          <w:color w:val="000000"/>
          <w:sz w:val="24"/>
          <w:szCs w:val="24"/>
        </w:rPr>
      </w:pPr>
      <w:r w:rsidRPr="00707801">
        <w:rPr>
          <w:rFonts w:ascii="Times New Roman" w:eastAsia="Times New Roman" w:hAnsi="Times New Roman"/>
          <w:i/>
          <w:color w:val="000000"/>
          <w:sz w:val="24"/>
          <w:szCs w:val="24"/>
        </w:rPr>
        <w:t>Identifikācijas Nr.</w:t>
      </w:r>
      <w:r w:rsidR="00B6195B" w:rsidRPr="00707801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</w:t>
      </w:r>
      <w:r w:rsidRPr="00707801">
        <w:rPr>
          <w:rFonts w:ascii="Times New Roman" w:eastAsia="Times New Roman" w:hAnsi="Times New Roman"/>
          <w:i/>
          <w:color w:val="000000"/>
          <w:sz w:val="24"/>
          <w:szCs w:val="24"/>
        </w:rPr>
        <w:t>VBOP</w:t>
      </w:r>
      <w:r w:rsidR="002F52B7" w:rsidRPr="00707801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2024/51</w:t>
      </w:r>
    </w:p>
    <w:p w14:paraId="6F798CED" w14:textId="77777777" w:rsidR="009C7BC0" w:rsidRPr="00707801" w:rsidRDefault="009C7BC0" w:rsidP="007C35AB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</w:p>
    <w:p w14:paraId="1547B001" w14:textId="13E276C0" w:rsidR="00B6382C" w:rsidRPr="00707801" w:rsidRDefault="00E07E70" w:rsidP="007C35AB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 w:rsidRPr="00707801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Tehniskā specifikācija</w:t>
      </w:r>
      <w:r w:rsidR="00610197" w:rsidRPr="00707801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/</w:t>
      </w:r>
      <w:r w:rsidR="00B6382C" w:rsidRPr="00707801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Tehniskais piedāvājums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5904"/>
        <w:gridCol w:w="1692"/>
        <w:gridCol w:w="2118"/>
      </w:tblGrid>
      <w:tr w:rsidR="00406DD2" w:rsidRPr="00707801" w14:paraId="3E5627ED" w14:textId="77777777" w:rsidTr="00EE11B5">
        <w:trPr>
          <w:trHeight w:val="306"/>
        </w:trPr>
        <w:tc>
          <w:tcPr>
            <w:tcW w:w="5949" w:type="dxa"/>
            <w:vAlign w:val="center"/>
          </w:tcPr>
          <w:p w14:paraId="03F6A77D" w14:textId="77777777" w:rsidR="00406DD2" w:rsidRPr="00707801" w:rsidRDefault="00406DD2" w:rsidP="0006629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78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Nosaukums</w:t>
            </w:r>
          </w:p>
        </w:tc>
        <w:tc>
          <w:tcPr>
            <w:tcW w:w="1701" w:type="dxa"/>
            <w:vAlign w:val="center"/>
          </w:tcPr>
          <w:p w14:paraId="288429C6" w14:textId="77777777" w:rsidR="00406DD2" w:rsidRPr="00707801" w:rsidRDefault="00406DD2" w:rsidP="0006629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78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Skaits (</w:t>
            </w:r>
            <w:proofErr w:type="spellStart"/>
            <w:r w:rsidRPr="007078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gb</w:t>
            </w:r>
            <w:proofErr w:type="spellEnd"/>
            <w:r w:rsidRPr="007078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2126" w:type="dxa"/>
            <w:vAlign w:val="center"/>
          </w:tcPr>
          <w:p w14:paraId="71434FB8" w14:textId="7EBDE4FE" w:rsidR="00406DD2" w:rsidRPr="00707801" w:rsidRDefault="00150DE8" w:rsidP="0006629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78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Bojas</w:t>
            </w:r>
            <w:r w:rsidR="00406DD2" w:rsidRPr="007078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krās</w:t>
            </w:r>
            <w:r w:rsidRPr="007078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ojums</w:t>
            </w:r>
          </w:p>
        </w:tc>
      </w:tr>
      <w:tr w:rsidR="00D70361" w:rsidRPr="00707801" w14:paraId="3D2C705D" w14:textId="77777777" w:rsidTr="00EE11B5">
        <w:trPr>
          <w:trHeight w:val="372"/>
        </w:trPr>
        <w:tc>
          <w:tcPr>
            <w:tcW w:w="5949" w:type="dxa"/>
            <w:vMerge w:val="restart"/>
            <w:vAlign w:val="center"/>
          </w:tcPr>
          <w:p w14:paraId="0D4B9072" w14:textId="10C60D69" w:rsidR="00924B8D" w:rsidRPr="00707801" w:rsidRDefault="00150DE8" w:rsidP="00924B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8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Jūras ugunsboja VPU800</w:t>
            </w:r>
            <w:r w:rsidR="006F37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(attēls Nr.1)</w:t>
            </w:r>
            <w:r w:rsidR="00924B8D" w:rsidRPr="007078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(vai </w:t>
            </w:r>
            <w:r w:rsidR="00AA49BD" w:rsidRPr="00707801">
              <w:rPr>
                <w:rFonts w:ascii="Times New Roman" w:eastAsia="Calibri" w:hAnsi="Times New Roman" w:cs="Times New Roman"/>
                <w:sz w:val="24"/>
                <w:szCs w:val="24"/>
              </w:rPr>
              <w:t>līdzvērtīga</w:t>
            </w:r>
            <w:r w:rsidR="00924B8D" w:rsidRPr="0070780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6F37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0A468019" w14:textId="58D9A31B" w:rsidR="00924B8D" w:rsidRPr="00707801" w:rsidRDefault="00924B8D" w:rsidP="00924B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078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Offshore</w:t>
            </w:r>
            <w:proofErr w:type="spellEnd"/>
            <w:r w:rsidRPr="007078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078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Buoy</w:t>
            </w:r>
            <w:proofErr w:type="spellEnd"/>
            <w:r w:rsidRPr="007078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VPU800</w:t>
            </w:r>
            <w:r w:rsidRPr="007078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07801">
              <w:rPr>
                <w:rFonts w:ascii="Times New Roman" w:eastAsia="Calibri" w:hAnsi="Times New Roman" w:cs="Times New Roman"/>
                <w:sz w:val="24"/>
                <w:szCs w:val="24"/>
              </w:rPr>
              <w:t>or</w:t>
            </w:r>
            <w:proofErr w:type="spellEnd"/>
            <w:r w:rsidRPr="007078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4615E" w:rsidRPr="00707801">
              <w:rPr>
                <w:rFonts w:ascii="Times New Roman" w:eastAsia="Calibri" w:hAnsi="Times New Roman" w:cs="Times New Roman"/>
                <w:sz w:val="24"/>
                <w:szCs w:val="24"/>
              </w:rPr>
              <w:t>equal</w:t>
            </w:r>
            <w:proofErr w:type="spellEnd"/>
            <w:r w:rsidRPr="0070780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14:paraId="4DAD001F" w14:textId="21D63093" w:rsidR="00D70361" w:rsidRPr="00707801" w:rsidRDefault="00150DE8" w:rsidP="0006629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80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14:paraId="00EA7238" w14:textId="2CEA1FA3" w:rsidR="00D70361" w:rsidRPr="00707801" w:rsidRDefault="00D70361" w:rsidP="0006629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801">
              <w:rPr>
                <w:rFonts w:ascii="Times New Roman" w:eastAsia="Calibri" w:hAnsi="Times New Roman" w:cs="Times New Roman"/>
                <w:sz w:val="24"/>
                <w:szCs w:val="24"/>
              </w:rPr>
              <w:t>Sarkan</w:t>
            </w:r>
            <w:r w:rsidR="003C64A0" w:rsidRPr="00707801"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  <w:r w:rsidR="00924B8D" w:rsidRPr="007078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924B8D" w:rsidRPr="00707801">
              <w:rPr>
                <w:rFonts w:ascii="Times New Roman" w:eastAsia="Calibri" w:hAnsi="Times New Roman" w:cs="Times New Roman"/>
                <w:sz w:val="24"/>
                <w:szCs w:val="24"/>
              </w:rPr>
              <w:t>red</w:t>
            </w:r>
            <w:proofErr w:type="spellEnd"/>
            <w:r w:rsidR="00924B8D" w:rsidRPr="0070780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D70361" w:rsidRPr="00707801" w14:paraId="2CD9ED50" w14:textId="77777777" w:rsidTr="00EE11B5">
        <w:trPr>
          <w:trHeight w:val="413"/>
        </w:trPr>
        <w:tc>
          <w:tcPr>
            <w:tcW w:w="5949" w:type="dxa"/>
            <w:vMerge/>
            <w:vAlign w:val="center"/>
          </w:tcPr>
          <w:p w14:paraId="6CDF6518" w14:textId="77777777" w:rsidR="00D70361" w:rsidRPr="00707801" w:rsidRDefault="00D70361" w:rsidP="0006629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1362FB2" w14:textId="5FCE8135" w:rsidR="00D70361" w:rsidRPr="00707801" w:rsidRDefault="00150DE8" w:rsidP="0006629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80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14:paraId="26D0A1BF" w14:textId="3D15958D" w:rsidR="00D70361" w:rsidRPr="00707801" w:rsidRDefault="00D70361" w:rsidP="0006629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801">
              <w:rPr>
                <w:rFonts w:ascii="Times New Roman" w:eastAsia="Calibri" w:hAnsi="Times New Roman" w:cs="Times New Roman"/>
                <w:sz w:val="24"/>
                <w:szCs w:val="24"/>
              </w:rPr>
              <w:t>Zaļ</w:t>
            </w:r>
            <w:r w:rsidR="003C64A0" w:rsidRPr="00707801">
              <w:rPr>
                <w:rFonts w:ascii="Times New Roman" w:eastAsia="Calibri" w:hAnsi="Times New Roman" w:cs="Times New Roman"/>
                <w:sz w:val="24"/>
                <w:szCs w:val="24"/>
              </w:rPr>
              <w:t>š</w:t>
            </w:r>
            <w:r w:rsidR="00924B8D" w:rsidRPr="007078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924B8D" w:rsidRPr="00707801">
              <w:rPr>
                <w:rFonts w:ascii="Times New Roman" w:eastAsia="Calibri" w:hAnsi="Times New Roman" w:cs="Times New Roman"/>
                <w:sz w:val="24"/>
                <w:szCs w:val="24"/>
              </w:rPr>
              <w:t>green</w:t>
            </w:r>
            <w:proofErr w:type="spellEnd"/>
            <w:r w:rsidR="00924B8D" w:rsidRPr="0070780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</w:tbl>
    <w:p w14:paraId="219D692F" w14:textId="77777777" w:rsidR="000F7618" w:rsidRPr="00707801" w:rsidRDefault="000F7618" w:rsidP="00610197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7801">
        <w:rPr>
          <w:rFonts w:ascii="Times New Roman" w:hAnsi="Times New Roman" w:cs="Times New Roman"/>
          <w:b/>
          <w:bCs/>
          <w:sz w:val="24"/>
          <w:szCs w:val="24"/>
        </w:rPr>
        <w:t>Vispārīgās prasības</w:t>
      </w:r>
    </w:p>
    <w:p w14:paraId="4FE78B9B" w14:textId="77777777" w:rsidR="000F7618" w:rsidRPr="00707801" w:rsidRDefault="00610197" w:rsidP="000F7618">
      <w:pPr>
        <w:pStyle w:val="Sarakstarindkopa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801">
        <w:rPr>
          <w:rFonts w:ascii="Times New Roman" w:hAnsi="Times New Roman" w:cs="Times New Roman"/>
          <w:sz w:val="24"/>
          <w:szCs w:val="24"/>
        </w:rPr>
        <w:t xml:space="preserve">Ugunsbojai pēc materiāla, konstrukcijas un tehniskā izpildījuma jānodrošina peldspējas noturība un nepārtraukta gaismas laternas darbība diennakts tumšajā laikā, vētrainos un ledus apstākļos atklātā jūrā. </w:t>
      </w:r>
      <w:bookmarkStart w:id="0" w:name="_Hlk169188309"/>
    </w:p>
    <w:p w14:paraId="49F3A64A" w14:textId="1E737F4E" w:rsidR="00066292" w:rsidRPr="00707801" w:rsidRDefault="00610197" w:rsidP="000F7618">
      <w:pPr>
        <w:pStyle w:val="Sarakstarindkopa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801">
        <w:rPr>
          <w:rFonts w:ascii="Times New Roman" w:hAnsi="Times New Roman" w:cs="Times New Roman"/>
          <w:sz w:val="24"/>
          <w:szCs w:val="24"/>
        </w:rPr>
        <w:t>Korpusa materiālam jānodrošina vismaz 25 gadu krāsas noturība sālsūdens un saules apstākļos.</w:t>
      </w:r>
      <w:bookmarkEnd w:id="0"/>
    </w:p>
    <w:p w14:paraId="0F967446" w14:textId="77777777" w:rsidR="00610197" w:rsidRPr="00707801" w:rsidRDefault="00610197" w:rsidP="00610197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3490"/>
        <w:gridCol w:w="3356"/>
        <w:gridCol w:w="2868"/>
      </w:tblGrid>
      <w:tr w:rsidR="00B6382C" w:rsidRPr="00707801" w14:paraId="4C39522C" w14:textId="0F32B91F" w:rsidTr="00FB380D">
        <w:trPr>
          <w:trHeight w:val="364"/>
        </w:trPr>
        <w:tc>
          <w:tcPr>
            <w:tcW w:w="6867" w:type="dxa"/>
            <w:gridSpan w:val="2"/>
          </w:tcPr>
          <w:p w14:paraId="233F3DFA" w14:textId="3F433F9B" w:rsidR="00B6382C" w:rsidRPr="00707801" w:rsidRDefault="00040DD0" w:rsidP="00DD24D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078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Ugunsboju </w:t>
            </w:r>
            <w:r w:rsidR="00B6382C" w:rsidRPr="007078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raksturojums / </w:t>
            </w:r>
            <w:proofErr w:type="spellStart"/>
            <w:r w:rsidR="00B6382C" w:rsidRPr="007078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Characteristics</w:t>
            </w:r>
            <w:proofErr w:type="spellEnd"/>
          </w:p>
        </w:tc>
        <w:tc>
          <w:tcPr>
            <w:tcW w:w="2876" w:type="dxa"/>
          </w:tcPr>
          <w:p w14:paraId="27F4874C" w14:textId="5C6FD9E3" w:rsidR="00B6382C" w:rsidRPr="00707801" w:rsidRDefault="00B6382C" w:rsidP="00DD24D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078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Pretendenta piedāvājums</w:t>
            </w:r>
          </w:p>
        </w:tc>
      </w:tr>
      <w:tr w:rsidR="00B6382C" w:rsidRPr="00707801" w14:paraId="228A890C" w14:textId="6AF72874" w:rsidTr="00FB380D">
        <w:trPr>
          <w:trHeight w:val="364"/>
        </w:trPr>
        <w:tc>
          <w:tcPr>
            <w:tcW w:w="3501" w:type="dxa"/>
          </w:tcPr>
          <w:p w14:paraId="4E123E38" w14:textId="142FF0EE" w:rsidR="00B6382C" w:rsidRPr="00707801" w:rsidRDefault="00B6382C" w:rsidP="00DD24D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078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Pilnais garums (</w:t>
            </w:r>
            <w:proofErr w:type="spellStart"/>
            <w:r w:rsidRPr="007078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Overall</w:t>
            </w:r>
            <w:proofErr w:type="spellEnd"/>
            <w:r w:rsidRPr="007078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078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length</w:t>
            </w:r>
            <w:proofErr w:type="spellEnd"/>
            <w:r w:rsidRPr="007078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3365" w:type="dxa"/>
          </w:tcPr>
          <w:p w14:paraId="2CE9DB30" w14:textId="6364B2DA" w:rsidR="00B6382C" w:rsidRPr="00707801" w:rsidRDefault="00B6382C" w:rsidP="00DD24D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078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707801" w:rsidRPr="00707801">
              <w:rPr>
                <w:rFonts w:ascii="Times New Roman" w:hAnsi="Times New Roman" w:cs="Times New Roman"/>
                <w:sz w:val="24"/>
                <w:szCs w:val="24"/>
              </w:rPr>
              <w:t>no 10 m līdz 11 m</w:t>
            </w:r>
          </w:p>
        </w:tc>
        <w:tc>
          <w:tcPr>
            <w:tcW w:w="2876" w:type="dxa"/>
          </w:tcPr>
          <w:p w14:paraId="26D7CCAC" w14:textId="77777777" w:rsidR="00B6382C" w:rsidRPr="00707801" w:rsidRDefault="00B6382C" w:rsidP="00DD24D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B6382C" w:rsidRPr="00707801" w14:paraId="515EA85A" w14:textId="3FD3B6EE" w:rsidTr="00FB380D">
        <w:trPr>
          <w:trHeight w:val="364"/>
        </w:trPr>
        <w:tc>
          <w:tcPr>
            <w:tcW w:w="3501" w:type="dxa"/>
          </w:tcPr>
          <w:p w14:paraId="37B84536" w14:textId="3B093C44" w:rsidR="00B6382C" w:rsidRPr="00707801" w:rsidRDefault="00B6382C" w:rsidP="00DD24D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078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Diametrs (</w:t>
            </w:r>
            <w:proofErr w:type="spellStart"/>
            <w:r w:rsidRPr="007078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Diameter</w:t>
            </w:r>
            <w:proofErr w:type="spellEnd"/>
            <w:r w:rsidRPr="007078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3365" w:type="dxa"/>
          </w:tcPr>
          <w:p w14:paraId="3343F6C5" w14:textId="0577DBB9" w:rsidR="00B6382C" w:rsidRPr="00707801" w:rsidRDefault="003C2E30" w:rsidP="00DD24D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078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707801" w:rsidRPr="00707801">
              <w:rPr>
                <w:rFonts w:ascii="Times New Roman" w:hAnsi="Times New Roman" w:cs="Times New Roman"/>
                <w:sz w:val="24"/>
                <w:szCs w:val="24"/>
              </w:rPr>
              <w:t>no 750</w:t>
            </w:r>
            <w:r w:rsidR="000551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7801" w:rsidRPr="00707801">
              <w:rPr>
                <w:rFonts w:ascii="Times New Roman" w:hAnsi="Times New Roman" w:cs="Times New Roman"/>
                <w:sz w:val="24"/>
                <w:szCs w:val="24"/>
              </w:rPr>
              <w:t>mm līdz 850</w:t>
            </w:r>
            <w:r w:rsidR="000551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7801" w:rsidRPr="00707801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</w:p>
        </w:tc>
        <w:tc>
          <w:tcPr>
            <w:tcW w:w="2876" w:type="dxa"/>
          </w:tcPr>
          <w:p w14:paraId="381D9723" w14:textId="77777777" w:rsidR="00B6382C" w:rsidRPr="00707801" w:rsidRDefault="00B6382C" w:rsidP="00DD24D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B6382C" w:rsidRPr="00707801" w14:paraId="719D1D72" w14:textId="623BE8EA" w:rsidTr="00FB380D">
        <w:trPr>
          <w:trHeight w:val="336"/>
        </w:trPr>
        <w:tc>
          <w:tcPr>
            <w:tcW w:w="3501" w:type="dxa"/>
          </w:tcPr>
          <w:p w14:paraId="785AD040" w14:textId="307FC690" w:rsidR="00B6382C" w:rsidRPr="00707801" w:rsidRDefault="00B6382C" w:rsidP="00150D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0780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Iegrime ūdenī (</w:t>
            </w:r>
            <w:proofErr w:type="spellStart"/>
            <w:r w:rsidRPr="0070780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Draft</w:t>
            </w:r>
            <w:proofErr w:type="spellEnd"/>
            <w:r w:rsidRPr="0070780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)</w:t>
            </w:r>
          </w:p>
        </w:tc>
        <w:tc>
          <w:tcPr>
            <w:tcW w:w="3365" w:type="dxa"/>
          </w:tcPr>
          <w:p w14:paraId="075561FF" w14:textId="6A63ADD9" w:rsidR="00B6382C" w:rsidRPr="00707801" w:rsidRDefault="003C2E30" w:rsidP="00150DE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0780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  <w:r w:rsidR="00707801" w:rsidRPr="00707801">
              <w:rPr>
                <w:rFonts w:ascii="Times New Roman" w:hAnsi="Times New Roman" w:cs="Times New Roman"/>
                <w:sz w:val="24"/>
                <w:szCs w:val="24"/>
              </w:rPr>
              <w:t>no 6 m līdz 7 m</w:t>
            </w:r>
          </w:p>
        </w:tc>
        <w:tc>
          <w:tcPr>
            <w:tcW w:w="2876" w:type="dxa"/>
          </w:tcPr>
          <w:p w14:paraId="2F6332A0" w14:textId="77777777" w:rsidR="00B6382C" w:rsidRPr="00707801" w:rsidRDefault="00B6382C" w:rsidP="00150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B6382C" w:rsidRPr="00707801" w14:paraId="44431CE1" w14:textId="0B99E0E5" w:rsidTr="00FB380D">
        <w:trPr>
          <w:trHeight w:val="310"/>
        </w:trPr>
        <w:tc>
          <w:tcPr>
            <w:tcW w:w="3501" w:type="dxa"/>
          </w:tcPr>
          <w:p w14:paraId="337F85E4" w14:textId="7E4CEE54" w:rsidR="00B6382C" w:rsidRPr="00707801" w:rsidRDefault="00B6382C" w:rsidP="00DD24D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0780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Sienu biezums (</w:t>
            </w:r>
            <w:proofErr w:type="spellStart"/>
            <w:r w:rsidRPr="0070780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Wall</w:t>
            </w:r>
            <w:proofErr w:type="spellEnd"/>
            <w:r w:rsidRPr="0070780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  <w:proofErr w:type="spellStart"/>
            <w:r w:rsidRPr="0070780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thickness</w:t>
            </w:r>
            <w:proofErr w:type="spellEnd"/>
            <w:r w:rsidRPr="0070780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)</w:t>
            </w:r>
          </w:p>
        </w:tc>
        <w:tc>
          <w:tcPr>
            <w:tcW w:w="3365" w:type="dxa"/>
          </w:tcPr>
          <w:p w14:paraId="3E404FD3" w14:textId="046E45E5" w:rsidR="00B6382C" w:rsidRPr="00707801" w:rsidRDefault="003C2E30" w:rsidP="00DD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0780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min </w:t>
            </w:r>
            <w:r w:rsidR="00707801" w:rsidRPr="0070780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25</w:t>
            </w:r>
            <w:r w:rsidRPr="0070780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mm</w:t>
            </w:r>
          </w:p>
        </w:tc>
        <w:tc>
          <w:tcPr>
            <w:tcW w:w="2876" w:type="dxa"/>
          </w:tcPr>
          <w:p w14:paraId="29557095" w14:textId="77777777" w:rsidR="00B6382C" w:rsidRPr="00707801" w:rsidRDefault="00B6382C" w:rsidP="00DD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B6382C" w:rsidRPr="00707801" w14:paraId="63306D85" w14:textId="4DCCD13B" w:rsidTr="00FB380D">
        <w:trPr>
          <w:trHeight w:val="359"/>
        </w:trPr>
        <w:tc>
          <w:tcPr>
            <w:tcW w:w="3501" w:type="dxa"/>
          </w:tcPr>
          <w:p w14:paraId="5DB7CBAA" w14:textId="7D491523" w:rsidR="00B6382C" w:rsidRPr="00707801" w:rsidRDefault="00B6382C" w:rsidP="00DD24D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078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Polietilēna materiāls (</w:t>
            </w:r>
            <w:proofErr w:type="spellStart"/>
            <w:r w:rsidRPr="007078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Polyethylene</w:t>
            </w:r>
            <w:proofErr w:type="spellEnd"/>
            <w:r w:rsidRPr="007078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078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material</w:t>
            </w:r>
            <w:proofErr w:type="spellEnd"/>
            <w:r w:rsidRPr="007078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3365" w:type="dxa"/>
          </w:tcPr>
          <w:p w14:paraId="6F0D101F" w14:textId="70D6BE4F" w:rsidR="00B6382C" w:rsidRPr="00707801" w:rsidRDefault="00B6382C" w:rsidP="00DD24D9">
            <w:pPr>
              <w:pStyle w:val="Paraststmeklis"/>
              <w:spacing w:after="150"/>
              <w:rPr>
                <w:color w:val="333333"/>
              </w:rPr>
            </w:pPr>
            <w:r w:rsidRPr="00707801">
              <w:rPr>
                <w:color w:val="333333"/>
              </w:rPr>
              <w:t xml:space="preserve">HD 100 </w:t>
            </w:r>
            <w:proofErr w:type="spellStart"/>
            <w:r w:rsidRPr="00707801">
              <w:rPr>
                <w:color w:val="333333"/>
              </w:rPr>
              <w:t>ekstr</w:t>
            </w:r>
            <w:r w:rsidR="00756390" w:rsidRPr="00707801">
              <w:rPr>
                <w:color w:val="333333"/>
              </w:rPr>
              <w:t>u</w:t>
            </w:r>
            <w:r w:rsidRPr="00707801">
              <w:rPr>
                <w:color w:val="333333"/>
              </w:rPr>
              <w:t>dēta</w:t>
            </w:r>
            <w:proofErr w:type="spellEnd"/>
            <w:r w:rsidRPr="00707801">
              <w:rPr>
                <w:color w:val="333333"/>
              </w:rPr>
              <w:t xml:space="preserve"> caurule (</w:t>
            </w:r>
            <w:proofErr w:type="spellStart"/>
            <w:r w:rsidRPr="00707801">
              <w:rPr>
                <w:color w:val="333333"/>
              </w:rPr>
              <w:t>extruded</w:t>
            </w:r>
            <w:proofErr w:type="spellEnd"/>
            <w:r w:rsidRPr="00707801">
              <w:rPr>
                <w:color w:val="333333"/>
              </w:rPr>
              <w:t xml:space="preserve"> </w:t>
            </w:r>
            <w:proofErr w:type="spellStart"/>
            <w:r w:rsidRPr="00707801">
              <w:rPr>
                <w:color w:val="333333"/>
              </w:rPr>
              <w:t>pipe</w:t>
            </w:r>
            <w:proofErr w:type="spellEnd"/>
            <w:r w:rsidRPr="00707801">
              <w:rPr>
                <w:color w:val="333333"/>
              </w:rPr>
              <w:t>)</w:t>
            </w:r>
          </w:p>
        </w:tc>
        <w:tc>
          <w:tcPr>
            <w:tcW w:w="2876" w:type="dxa"/>
          </w:tcPr>
          <w:p w14:paraId="45839AC0" w14:textId="77777777" w:rsidR="00B6382C" w:rsidRPr="00707801" w:rsidRDefault="00B6382C" w:rsidP="00DD24D9">
            <w:pPr>
              <w:pStyle w:val="Paraststmeklis"/>
              <w:spacing w:after="150"/>
              <w:rPr>
                <w:color w:val="333333"/>
              </w:rPr>
            </w:pPr>
          </w:p>
        </w:tc>
      </w:tr>
      <w:tr w:rsidR="00B6382C" w:rsidRPr="00707801" w14:paraId="17A6B353" w14:textId="64D49B2E" w:rsidTr="00FB380D">
        <w:trPr>
          <w:trHeight w:val="364"/>
        </w:trPr>
        <w:tc>
          <w:tcPr>
            <w:tcW w:w="3501" w:type="dxa"/>
          </w:tcPr>
          <w:p w14:paraId="53E675AF" w14:textId="49C2C753" w:rsidR="00B6382C" w:rsidRPr="00707801" w:rsidRDefault="00D13A33" w:rsidP="00DD24D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078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Polistirola</w:t>
            </w:r>
            <w:r w:rsidR="00DF402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B6382C" w:rsidRPr="007078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pildījums (</w:t>
            </w:r>
            <w:proofErr w:type="spellStart"/>
            <w:r w:rsidR="00B6382C" w:rsidRPr="007078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Polystyrene</w:t>
            </w:r>
            <w:proofErr w:type="spellEnd"/>
            <w:r w:rsidR="00B6382C" w:rsidRPr="007078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B6382C" w:rsidRPr="007078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filling</w:t>
            </w:r>
            <w:proofErr w:type="spellEnd"/>
            <w:r w:rsidR="00B6382C" w:rsidRPr="007078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3365" w:type="dxa"/>
          </w:tcPr>
          <w:p w14:paraId="4B3DA9C4" w14:textId="11AB5AFC" w:rsidR="00B6382C" w:rsidRPr="00707801" w:rsidRDefault="00B6382C" w:rsidP="00DD24D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078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EPS 150 slēgtā apvalkā (</w:t>
            </w:r>
            <w:proofErr w:type="spellStart"/>
            <w:r w:rsidRPr="007078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closed</w:t>
            </w:r>
            <w:proofErr w:type="spellEnd"/>
            <w:r w:rsidRPr="007078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078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shell</w:t>
            </w:r>
            <w:proofErr w:type="spellEnd"/>
            <w:r w:rsidRPr="007078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876" w:type="dxa"/>
          </w:tcPr>
          <w:p w14:paraId="4B520EF9" w14:textId="77777777" w:rsidR="00B6382C" w:rsidRPr="00707801" w:rsidRDefault="00B6382C" w:rsidP="00DD24D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B6382C" w:rsidRPr="00707801" w14:paraId="67A0E379" w14:textId="26154970" w:rsidTr="00FB380D">
        <w:trPr>
          <w:trHeight w:val="364"/>
        </w:trPr>
        <w:tc>
          <w:tcPr>
            <w:tcW w:w="3501" w:type="dxa"/>
          </w:tcPr>
          <w:p w14:paraId="713A38F0" w14:textId="05BAE91E" w:rsidR="00B6382C" w:rsidRPr="00707801" w:rsidRDefault="00B6382C" w:rsidP="00DD24D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078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Svars bez balasta (</w:t>
            </w:r>
            <w:proofErr w:type="spellStart"/>
            <w:r w:rsidRPr="007078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Dry</w:t>
            </w:r>
            <w:proofErr w:type="spellEnd"/>
            <w:r w:rsidRPr="007078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078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weight</w:t>
            </w:r>
            <w:proofErr w:type="spellEnd"/>
            <w:r w:rsidRPr="007078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w/</w:t>
            </w:r>
            <w:proofErr w:type="spellStart"/>
            <w:r w:rsidRPr="007078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out</w:t>
            </w:r>
            <w:proofErr w:type="spellEnd"/>
            <w:r w:rsidRPr="007078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078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ballast</w:t>
            </w:r>
            <w:proofErr w:type="spellEnd"/>
            <w:r w:rsidRPr="007078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3365" w:type="dxa"/>
          </w:tcPr>
          <w:p w14:paraId="61A73B75" w14:textId="25F0E226" w:rsidR="00B6382C" w:rsidRPr="00707801" w:rsidRDefault="003C2E30" w:rsidP="00DD24D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078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707801" w:rsidRPr="007078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No </w:t>
            </w:r>
            <w:r w:rsidR="00707801" w:rsidRPr="00707801">
              <w:rPr>
                <w:rFonts w:ascii="Times New Roman" w:hAnsi="Times New Roman" w:cs="Times New Roman"/>
                <w:sz w:val="24"/>
                <w:szCs w:val="24"/>
              </w:rPr>
              <w:t>1000 kg līdz 1200 kg</w:t>
            </w:r>
          </w:p>
        </w:tc>
        <w:tc>
          <w:tcPr>
            <w:tcW w:w="2876" w:type="dxa"/>
          </w:tcPr>
          <w:p w14:paraId="19AF2582" w14:textId="77777777" w:rsidR="00B6382C" w:rsidRPr="00707801" w:rsidRDefault="00B6382C" w:rsidP="00DD24D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B6382C" w:rsidRPr="00707801" w14:paraId="4989E363" w14:textId="6F3E9B34" w:rsidTr="00FB380D">
        <w:trPr>
          <w:trHeight w:val="364"/>
        </w:trPr>
        <w:tc>
          <w:tcPr>
            <w:tcW w:w="3501" w:type="dxa"/>
          </w:tcPr>
          <w:p w14:paraId="22438F59" w14:textId="7080E3AF" w:rsidR="00B6382C" w:rsidRPr="00707801" w:rsidRDefault="00B6382C" w:rsidP="00DD24D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078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Nepieciešamā balasta svars (</w:t>
            </w:r>
            <w:proofErr w:type="spellStart"/>
            <w:r w:rsidRPr="007078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Required</w:t>
            </w:r>
            <w:proofErr w:type="spellEnd"/>
            <w:r w:rsidRPr="007078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078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ballast</w:t>
            </w:r>
            <w:proofErr w:type="spellEnd"/>
            <w:r w:rsidRPr="007078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3365" w:type="dxa"/>
          </w:tcPr>
          <w:p w14:paraId="14DEFC83" w14:textId="02D9B80E" w:rsidR="00B6382C" w:rsidRPr="00707801" w:rsidRDefault="003C2E30" w:rsidP="00DD24D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078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707801" w:rsidRPr="00707801">
              <w:rPr>
                <w:rFonts w:ascii="Times New Roman" w:hAnsi="Times New Roman" w:cs="Times New Roman"/>
                <w:sz w:val="24"/>
                <w:szCs w:val="24"/>
              </w:rPr>
              <w:t>no 400 kg līdz 450 kg</w:t>
            </w:r>
          </w:p>
        </w:tc>
        <w:tc>
          <w:tcPr>
            <w:tcW w:w="2876" w:type="dxa"/>
          </w:tcPr>
          <w:p w14:paraId="4FD515D2" w14:textId="77777777" w:rsidR="00B6382C" w:rsidRPr="00707801" w:rsidRDefault="00B6382C" w:rsidP="00DD24D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B6382C" w:rsidRPr="00707801" w14:paraId="30F49F38" w14:textId="3CB303EA" w:rsidTr="00FB380D">
        <w:trPr>
          <w:trHeight w:val="385"/>
        </w:trPr>
        <w:tc>
          <w:tcPr>
            <w:tcW w:w="3501" w:type="dxa"/>
          </w:tcPr>
          <w:p w14:paraId="49E536D7" w14:textId="2F0B7686" w:rsidR="00B6382C" w:rsidRPr="00707801" w:rsidRDefault="00B6382C" w:rsidP="00DD24D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078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Peldspēja virs jūras līmeņa (</w:t>
            </w:r>
            <w:proofErr w:type="spellStart"/>
            <w:r w:rsidRPr="007078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Buoyancy</w:t>
            </w:r>
            <w:proofErr w:type="spellEnd"/>
            <w:r w:rsidRPr="007078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078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at</w:t>
            </w:r>
            <w:proofErr w:type="spellEnd"/>
            <w:r w:rsidRPr="007078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MSL)</w:t>
            </w:r>
          </w:p>
        </w:tc>
        <w:tc>
          <w:tcPr>
            <w:tcW w:w="3365" w:type="dxa"/>
          </w:tcPr>
          <w:p w14:paraId="7975A2D4" w14:textId="5F68A98C" w:rsidR="00B6382C" w:rsidRPr="00707801" w:rsidRDefault="003C2E30" w:rsidP="00DD24D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078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min 1400 kg</w:t>
            </w:r>
          </w:p>
        </w:tc>
        <w:tc>
          <w:tcPr>
            <w:tcW w:w="2876" w:type="dxa"/>
          </w:tcPr>
          <w:p w14:paraId="3AA9EDB1" w14:textId="77777777" w:rsidR="00B6382C" w:rsidRPr="00707801" w:rsidRDefault="00B6382C" w:rsidP="00DD24D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B6382C" w:rsidRPr="00707801" w14:paraId="30C68196" w14:textId="2410764B" w:rsidTr="00FB380D">
        <w:trPr>
          <w:trHeight w:val="385"/>
        </w:trPr>
        <w:tc>
          <w:tcPr>
            <w:tcW w:w="3501" w:type="dxa"/>
          </w:tcPr>
          <w:p w14:paraId="338CF917" w14:textId="17E257AB" w:rsidR="00B6382C" w:rsidRPr="00707801" w:rsidRDefault="00B6382C" w:rsidP="00DD24D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078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Redzamā daļa virs jūras līmeņa (</w:t>
            </w:r>
            <w:proofErr w:type="spellStart"/>
            <w:r w:rsidRPr="007078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Focal</w:t>
            </w:r>
            <w:proofErr w:type="spellEnd"/>
            <w:r w:rsidRPr="007078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078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plane</w:t>
            </w:r>
            <w:proofErr w:type="spellEnd"/>
            <w:r w:rsidRPr="007078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078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at</w:t>
            </w:r>
            <w:proofErr w:type="spellEnd"/>
            <w:r w:rsidRPr="007078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MSL)</w:t>
            </w:r>
          </w:p>
        </w:tc>
        <w:tc>
          <w:tcPr>
            <w:tcW w:w="3365" w:type="dxa"/>
          </w:tcPr>
          <w:p w14:paraId="423CC7B7" w14:textId="1BED7720" w:rsidR="00B6382C" w:rsidRPr="00707801" w:rsidRDefault="004F605B" w:rsidP="00DD24D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7801" w:rsidRPr="00707801">
              <w:rPr>
                <w:rFonts w:ascii="Times New Roman" w:hAnsi="Times New Roman" w:cs="Times New Roman"/>
                <w:sz w:val="24"/>
                <w:szCs w:val="24"/>
              </w:rPr>
              <w:t>no 3,5 līdz 4,0 m</w:t>
            </w:r>
          </w:p>
        </w:tc>
        <w:tc>
          <w:tcPr>
            <w:tcW w:w="2876" w:type="dxa"/>
          </w:tcPr>
          <w:p w14:paraId="2696F0AB" w14:textId="77777777" w:rsidR="00B6382C" w:rsidRPr="00707801" w:rsidRDefault="00B6382C" w:rsidP="00DD24D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82C" w:rsidRPr="00707801" w14:paraId="13E19C99" w14:textId="079B864C" w:rsidTr="00FB380D">
        <w:trPr>
          <w:trHeight w:val="385"/>
        </w:trPr>
        <w:tc>
          <w:tcPr>
            <w:tcW w:w="3501" w:type="dxa"/>
          </w:tcPr>
          <w:p w14:paraId="4B8396F0" w14:textId="65AB900A" w:rsidR="00B6382C" w:rsidRPr="00707801" w:rsidRDefault="00B6382C" w:rsidP="00DD24D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078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Radaru atstarotājs (Radar </w:t>
            </w:r>
            <w:proofErr w:type="spellStart"/>
            <w:r w:rsidRPr="007078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reflector</w:t>
            </w:r>
            <w:proofErr w:type="spellEnd"/>
            <w:r w:rsidRPr="007078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) </w:t>
            </w:r>
          </w:p>
        </w:tc>
        <w:tc>
          <w:tcPr>
            <w:tcW w:w="3365" w:type="dxa"/>
          </w:tcPr>
          <w:p w14:paraId="12424870" w14:textId="61CF0E67" w:rsidR="00B6382C" w:rsidRPr="00707801" w:rsidRDefault="00B6382C" w:rsidP="00DD24D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7801">
              <w:rPr>
                <w:rFonts w:ascii="Times New Roman" w:hAnsi="Times New Roman" w:cs="Times New Roman"/>
                <w:sz w:val="24"/>
                <w:szCs w:val="24"/>
              </w:rPr>
              <w:t>Trihedral</w:t>
            </w:r>
            <w:proofErr w:type="spellEnd"/>
            <w:r w:rsidRPr="00707801">
              <w:rPr>
                <w:rFonts w:ascii="Times New Roman" w:hAnsi="Times New Roman" w:cs="Times New Roman"/>
                <w:sz w:val="24"/>
                <w:szCs w:val="24"/>
              </w:rPr>
              <w:t xml:space="preserve"> TH800</w:t>
            </w:r>
            <w:r w:rsidR="004F605B" w:rsidRPr="00707801">
              <w:rPr>
                <w:rFonts w:ascii="Times New Roman" w:hAnsi="Times New Roman" w:cs="Times New Roman"/>
                <w:sz w:val="24"/>
                <w:szCs w:val="24"/>
              </w:rPr>
              <w:t xml:space="preserve"> vai ekvivalents</w:t>
            </w:r>
          </w:p>
        </w:tc>
        <w:tc>
          <w:tcPr>
            <w:tcW w:w="2876" w:type="dxa"/>
          </w:tcPr>
          <w:p w14:paraId="747BD198" w14:textId="77777777" w:rsidR="00B6382C" w:rsidRPr="00707801" w:rsidRDefault="00B6382C" w:rsidP="00DD24D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82C" w:rsidRPr="00707801" w14:paraId="6B04164E" w14:textId="4D24B911" w:rsidTr="00FB380D">
        <w:trPr>
          <w:trHeight w:val="385"/>
        </w:trPr>
        <w:tc>
          <w:tcPr>
            <w:tcW w:w="3501" w:type="dxa"/>
          </w:tcPr>
          <w:p w14:paraId="32624385" w14:textId="7D552847" w:rsidR="00B6382C" w:rsidRPr="00707801" w:rsidRDefault="00B6382C" w:rsidP="00DD24D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078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Papildus prasība (</w:t>
            </w:r>
            <w:proofErr w:type="spellStart"/>
            <w:r w:rsidRPr="007078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Additional</w:t>
            </w:r>
            <w:proofErr w:type="spellEnd"/>
            <w:r w:rsidRPr="007078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078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request</w:t>
            </w:r>
            <w:proofErr w:type="spellEnd"/>
            <w:r w:rsidRPr="007078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3365" w:type="dxa"/>
          </w:tcPr>
          <w:p w14:paraId="7EC51D5B" w14:textId="605F79D8" w:rsidR="00B6382C" w:rsidRPr="00707801" w:rsidRDefault="00B6382C" w:rsidP="00DD24D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7801">
              <w:rPr>
                <w:rFonts w:ascii="Times New Roman" w:hAnsi="Times New Roman" w:cs="Times New Roman"/>
                <w:sz w:val="24"/>
                <w:szCs w:val="24"/>
              </w:rPr>
              <w:t>Flancis</w:t>
            </w:r>
            <w:proofErr w:type="spellEnd"/>
            <w:r w:rsidRPr="00707801">
              <w:rPr>
                <w:rFonts w:ascii="Times New Roman" w:hAnsi="Times New Roman" w:cs="Times New Roman"/>
                <w:sz w:val="24"/>
                <w:szCs w:val="24"/>
              </w:rPr>
              <w:t xml:space="preserve"> savienojumam ar SABIK VP II </w:t>
            </w:r>
            <w:r w:rsidR="004F605B" w:rsidRPr="00707801">
              <w:rPr>
                <w:rFonts w:ascii="Times New Roman" w:hAnsi="Times New Roman" w:cs="Times New Roman"/>
                <w:sz w:val="24"/>
                <w:szCs w:val="24"/>
              </w:rPr>
              <w:t xml:space="preserve">tipa </w:t>
            </w:r>
            <w:r w:rsidRPr="00707801">
              <w:rPr>
                <w:rFonts w:ascii="Times New Roman" w:hAnsi="Times New Roman" w:cs="Times New Roman"/>
                <w:sz w:val="24"/>
                <w:szCs w:val="24"/>
              </w:rPr>
              <w:t xml:space="preserve">laternām / </w:t>
            </w:r>
            <w:proofErr w:type="spellStart"/>
            <w:r w:rsidRPr="00707801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proofErr w:type="spellEnd"/>
            <w:r w:rsidRPr="00707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7801">
              <w:rPr>
                <w:rFonts w:ascii="Times New Roman" w:hAnsi="Times New Roman" w:cs="Times New Roman"/>
                <w:sz w:val="24"/>
                <w:szCs w:val="24"/>
              </w:rPr>
              <w:t>flange</w:t>
            </w:r>
            <w:proofErr w:type="spellEnd"/>
            <w:r w:rsidRPr="00707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7801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spellEnd"/>
            <w:r w:rsidRPr="00707801">
              <w:rPr>
                <w:rFonts w:ascii="Times New Roman" w:hAnsi="Times New Roman" w:cs="Times New Roman"/>
                <w:sz w:val="24"/>
                <w:szCs w:val="24"/>
              </w:rPr>
              <w:t xml:space="preserve"> SABIK VP II </w:t>
            </w:r>
            <w:proofErr w:type="spellStart"/>
            <w:r w:rsidRPr="00707801">
              <w:rPr>
                <w:rFonts w:ascii="Times New Roman" w:hAnsi="Times New Roman" w:cs="Times New Roman"/>
                <w:sz w:val="24"/>
                <w:szCs w:val="24"/>
              </w:rPr>
              <w:t>lanterns</w:t>
            </w:r>
            <w:proofErr w:type="spellEnd"/>
          </w:p>
        </w:tc>
        <w:tc>
          <w:tcPr>
            <w:tcW w:w="2876" w:type="dxa"/>
          </w:tcPr>
          <w:p w14:paraId="14DC9CF7" w14:textId="77777777" w:rsidR="00B6382C" w:rsidRPr="00707801" w:rsidRDefault="00B6382C" w:rsidP="00DD24D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A66239E" w14:textId="6D3594CE" w:rsidR="00066292" w:rsidRPr="00707801" w:rsidRDefault="002F5A85" w:rsidP="00066292">
      <w:pPr>
        <w:spacing w:before="240" w:after="0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707801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3B9A9C4C" wp14:editId="527A4E5C">
            <wp:extent cx="3113439" cy="4693673"/>
            <wp:effectExtent l="0" t="8890" r="1905" b="1905"/>
            <wp:docPr id="381601849" name="Picture 1" descr="A drawing of a tub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601849" name="Picture 1" descr="A drawing of a tube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162462" cy="4767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715338" w14:textId="77777777" w:rsidR="00066292" w:rsidRPr="00707801" w:rsidRDefault="00066292" w:rsidP="000662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707801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Attēls Nr.1</w:t>
      </w:r>
    </w:p>
    <w:p w14:paraId="5592579F" w14:textId="77777777" w:rsidR="00066292" w:rsidRPr="00707801" w:rsidRDefault="00066292" w:rsidP="000662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14:paraId="05EB0BA9" w14:textId="389CA6ED" w:rsidR="00066292" w:rsidRPr="00707801" w:rsidRDefault="00066292" w:rsidP="000662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07801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Garantijas laiks</w:t>
      </w:r>
      <w:r w:rsidRPr="0070780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– </w:t>
      </w:r>
      <w:r w:rsidR="0044615E" w:rsidRPr="00707801">
        <w:rPr>
          <w:rFonts w:ascii="Times New Roman" w:eastAsia="Times New Roman" w:hAnsi="Times New Roman" w:cs="Times New Roman"/>
          <w:sz w:val="24"/>
          <w:szCs w:val="24"/>
          <w:lang w:eastAsia="lv-LV"/>
        </w:rPr>
        <w:t>12</w:t>
      </w:r>
      <w:r w:rsidRPr="0070780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(d</w:t>
      </w:r>
      <w:r w:rsidR="0044615E" w:rsidRPr="00707801">
        <w:rPr>
          <w:rFonts w:ascii="Times New Roman" w:eastAsia="Times New Roman" w:hAnsi="Times New Roman" w:cs="Times New Roman"/>
          <w:sz w:val="24"/>
          <w:szCs w:val="24"/>
          <w:lang w:eastAsia="lv-LV"/>
        </w:rPr>
        <w:t>ivpadsmit</w:t>
      </w:r>
      <w:r w:rsidRPr="00707801">
        <w:rPr>
          <w:rFonts w:ascii="Times New Roman" w:eastAsia="Times New Roman" w:hAnsi="Times New Roman" w:cs="Times New Roman"/>
          <w:sz w:val="24"/>
          <w:szCs w:val="24"/>
          <w:lang w:eastAsia="lv-LV"/>
        </w:rPr>
        <w:t>)</w:t>
      </w:r>
      <w:r w:rsidR="0044615E" w:rsidRPr="0070780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mēneši</w:t>
      </w:r>
      <w:r w:rsidRPr="0070780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no piegādes brīža. Garantija attiecināma uz rūpnieciskiem defektiem, kuri nav atklāti preču nodošanas brīdī, deklarēto minimālo izturību. Garantija neattiecas uz dabisku nolietojumu vai lietošanas laikā radītajiem bojājumiem (mehāniskiem, termiskiem, pārslodze u.c.).</w:t>
      </w:r>
    </w:p>
    <w:p w14:paraId="089D0886" w14:textId="0D52773D" w:rsidR="00066292" w:rsidRPr="00707801" w:rsidRDefault="00066292" w:rsidP="002F5A8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F550E42" w14:textId="4D10B7A4" w:rsidR="009C7BC0" w:rsidRPr="00707801" w:rsidRDefault="009C7BC0" w:rsidP="009C7BC0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445944AC" w14:textId="77777777" w:rsidR="009C7BC0" w:rsidRPr="00707801" w:rsidRDefault="009C7BC0" w:rsidP="009C7B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078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Sagatavoja:</w:t>
      </w:r>
    </w:p>
    <w:p w14:paraId="2FAC4D95" w14:textId="2F4FD18A" w:rsidR="009C7BC0" w:rsidRPr="00707801" w:rsidRDefault="009C7BC0" w:rsidP="009C7BC0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07801">
        <w:rPr>
          <w:rFonts w:ascii="Times New Roman" w:eastAsia="Times New Roman" w:hAnsi="Times New Roman" w:cs="Times New Roman"/>
          <w:sz w:val="24"/>
          <w:szCs w:val="24"/>
          <w:lang w:eastAsia="lv-LV"/>
        </w:rPr>
        <w:t>Dainis Briedis_____________________</w:t>
      </w:r>
      <w:r w:rsidR="00B6195B" w:rsidRPr="0070780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70780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Aprīkojuma uzturēšanas </w:t>
      </w:r>
      <w:r w:rsidR="004948ED" w:rsidRPr="00707801">
        <w:rPr>
          <w:rFonts w:ascii="Times New Roman" w:eastAsia="Times New Roman" w:hAnsi="Times New Roman" w:cs="Times New Roman"/>
          <w:sz w:val="24"/>
          <w:szCs w:val="24"/>
          <w:lang w:eastAsia="lv-LV"/>
        </w:rPr>
        <w:t>dienesta vadītājs</w:t>
      </w:r>
    </w:p>
    <w:p w14:paraId="1561FB3A" w14:textId="568F08A2" w:rsidR="009C7BC0" w:rsidRPr="00707801" w:rsidRDefault="0044615E" w:rsidP="009C7BC0">
      <w:pPr>
        <w:spacing w:after="0" w:line="240" w:lineRule="auto"/>
        <w:ind w:right="-57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70780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          </w:t>
      </w:r>
      <w:r w:rsidR="009C7BC0" w:rsidRPr="00707801">
        <w:rPr>
          <w:rFonts w:ascii="Times New Roman" w:eastAsia="Times New Roman" w:hAnsi="Times New Roman" w:cs="Times New Roman"/>
          <w:sz w:val="24"/>
          <w:szCs w:val="24"/>
          <w:lang w:eastAsia="lv-LV"/>
        </w:rPr>
        <w:t>/ vārds, uzvārds, paraksts, ieņemamais amats/</w:t>
      </w:r>
    </w:p>
    <w:sectPr w:rsidR="009C7BC0" w:rsidRPr="00707801" w:rsidSect="00610197">
      <w:pgSz w:w="12240" w:h="15840"/>
      <w:pgMar w:top="1191" w:right="1325" w:bottom="1191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5F063F"/>
    <w:multiLevelType w:val="hybridMultilevel"/>
    <w:tmpl w:val="40B035A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6208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7CC"/>
    <w:rsid w:val="0002565F"/>
    <w:rsid w:val="00033402"/>
    <w:rsid w:val="00040DD0"/>
    <w:rsid w:val="000551EA"/>
    <w:rsid w:val="00065EA4"/>
    <w:rsid w:val="00066292"/>
    <w:rsid w:val="0007564F"/>
    <w:rsid w:val="000F7618"/>
    <w:rsid w:val="00111E5B"/>
    <w:rsid w:val="00134F55"/>
    <w:rsid w:val="00150DE8"/>
    <w:rsid w:val="001D1732"/>
    <w:rsid w:val="001D2E0D"/>
    <w:rsid w:val="002739A3"/>
    <w:rsid w:val="002B078B"/>
    <w:rsid w:val="002F52B7"/>
    <w:rsid w:val="002F5A85"/>
    <w:rsid w:val="0039358B"/>
    <w:rsid w:val="003C2E30"/>
    <w:rsid w:val="003C64A0"/>
    <w:rsid w:val="003D6439"/>
    <w:rsid w:val="00406DD2"/>
    <w:rsid w:val="0044615E"/>
    <w:rsid w:val="004948ED"/>
    <w:rsid w:val="004A02FB"/>
    <w:rsid w:val="004B5C5F"/>
    <w:rsid w:val="004F605B"/>
    <w:rsid w:val="00501423"/>
    <w:rsid w:val="00575528"/>
    <w:rsid w:val="005A4B66"/>
    <w:rsid w:val="005F59E6"/>
    <w:rsid w:val="0060401B"/>
    <w:rsid w:val="00610197"/>
    <w:rsid w:val="00626631"/>
    <w:rsid w:val="00637F9F"/>
    <w:rsid w:val="00640741"/>
    <w:rsid w:val="00656CC9"/>
    <w:rsid w:val="00671CDF"/>
    <w:rsid w:val="00673DD4"/>
    <w:rsid w:val="006A2260"/>
    <w:rsid w:val="006F1303"/>
    <w:rsid w:val="006F374F"/>
    <w:rsid w:val="00707801"/>
    <w:rsid w:val="00717A04"/>
    <w:rsid w:val="00756390"/>
    <w:rsid w:val="00765C60"/>
    <w:rsid w:val="007C35AB"/>
    <w:rsid w:val="007C48F3"/>
    <w:rsid w:val="008018C6"/>
    <w:rsid w:val="00890915"/>
    <w:rsid w:val="008A0616"/>
    <w:rsid w:val="008D5E22"/>
    <w:rsid w:val="009007CC"/>
    <w:rsid w:val="009016C4"/>
    <w:rsid w:val="00924B8D"/>
    <w:rsid w:val="00975C6B"/>
    <w:rsid w:val="00990462"/>
    <w:rsid w:val="009C4143"/>
    <w:rsid w:val="009C7BC0"/>
    <w:rsid w:val="009E6FC8"/>
    <w:rsid w:val="00A25404"/>
    <w:rsid w:val="00A37C31"/>
    <w:rsid w:val="00A47296"/>
    <w:rsid w:val="00A65601"/>
    <w:rsid w:val="00A845C6"/>
    <w:rsid w:val="00AA48E2"/>
    <w:rsid w:val="00AA49BD"/>
    <w:rsid w:val="00B05D1E"/>
    <w:rsid w:val="00B10EDD"/>
    <w:rsid w:val="00B12192"/>
    <w:rsid w:val="00B6195B"/>
    <w:rsid w:val="00B6382C"/>
    <w:rsid w:val="00C35132"/>
    <w:rsid w:val="00C37222"/>
    <w:rsid w:val="00C61B67"/>
    <w:rsid w:val="00CC67DD"/>
    <w:rsid w:val="00CE6BF9"/>
    <w:rsid w:val="00D13A33"/>
    <w:rsid w:val="00D33C4F"/>
    <w:rsid w:val="00D70361"/>
    <w:rsid w:val="00D74552"/>
    <w:rsid w:val="00DB11E4"/>
    <w:rsid w:val="00DC2BE5"/>
    <w:rsid w:val="00DF4020"/>
    <w:rsid w:val="00E07E70"/>
    <w:rsid w:val="00E33F1D"/>
    <w:rsid w:val="00EC308C"/>
    <w:rsid w:val="00EE11B5"/>
    <w:rsid w:val="00F56CCC"/>
    <w:rsid w:val="00FB380D"/>
    <w:rsid w:val="00FE3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1DCF6C"/>
  <w15:docId w15:val="{23792613-EF0A-4070-9E40-753E2379F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70361"/>
    <w:pPr>
      <w:spacing w:after="200" w:line="276" w:lineRule="auto"/>
    </w:pPr>
    <w:rPr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7C3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A4729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A47296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A47296"/>
    <w:rPr>
      <w:sz w:val="20"/>
      <w:szCs w:val="20"/>
      <w:lang w:val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4729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47296"/>
    <w:rPr>
      <w:b/>
      <w:bCs/>
      <w:sz w:val="20"/>
      <w:szCs w:val="20"/>
      <w:lang w:val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6F13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F1303"/>
    <w:rPr>
      <w:rFonts w:ascii="Segoe UI" w:hAnsi="Segoe UI" w:cs="Segoe UI"/>
      <w:sz w:val="18"/>
      <w:szCs w:val="18"/>
      <w:lang w:val="lv-LV"/>
    </w:rPr>
  </w:style>
  <w:style w:type="paragraph" w:styleId="Paraststmeklis">
    <w:name w:val="Normal (Web)"/>
    <w:basedOn w:val="Parasts"/>
    <w:uiPriority w:val="99"/>
    <w:unhideWhenUsed/>
    <w:rsid w:val="00066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Prskatjums">
    <w:name w:val="Revision"/>
    <w:hidden/>
    <w:uiPriority w:val="99"/>
    <w:semiHidden/>
    <w:rsid w:val="00D13A33"/>
    <w:pPr>
      <w:spacing w:after="0" w:line="240" w:lineRule="auto"/>
    </w:pPr>
    <w:rPr>
      <w:lang w:val="lv-LV"/>
    </w:rPr>
  </w:style>
  <w:style w:type="paragraph" w:styleId="Sarakstarindkopa">
    <w:name w:val="List Paragraph"/>
    <w:basedOn w:val="Parasts"/>
    <w:uiPriority w:val="34"/>
    <w:qFormat/>
    <w:rsid w:val="000F76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F7BAF2A2C6ADC14192F961F1B34093BA" ma:contentTypeVersion="12" ma:contentTypeDescription="Izveidot jaunu dokumentu." ma:contentTypeScope="" ma:versionID="52b9814c03b3306fd16480d75dded5dc">
  <xsd:schema xmlns:xsd="http://www.w3.org/2001/XMLSchema" xmlns:xs="http://www.w3.org/2001/XMLSchema" xmlns:p="http://schemas.microsoft.com/office/2006/metadata/properties" xmlns:ns3="255d01a4-226a-463f-b66f-1666b1333ed8" targetNamespace="http://schemas.microsoft.com/office/2006/metadata/properties" ma:root="true" ma:fieldsID="0c15dc4cfdd53211cb95f78937456a0a" ns3:_="">
    <xsd:import namespace="255d01a4-226a-463f-b66f-1666b1333e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5d01a4-226a-463f-b66f-1666b1333e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09E198-1A0B-4F4B-9809-D6AE675D94A5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255d01a4-226a-463f-b66f-1666b1333ed8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5593E9F-A0C2-484B-B0B7-F02363413C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03F361-0FB3-496E-974F-DBA30EFDB5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5d01a4-226a-463f-b66f-1666b1333e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1282</Words>
  <Characters>732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Ventspils brivostas parvalde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Anete Buka</dc:creator>
  <cp:lastModifiedBy>Agnese Klimoviča</cp:lastModifiedBy>
  <cp:revision>6</cp:revision>
  <dcterms:created xsi:type="dcterms:W3CDTF">2024-06-13T13:26:00Z</dcterms:created>
  <dcterms:modified xsi:type="dcterms:W3CDTF">2024-06-18T05:47:00Z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0x010100F7BAF2A2C6ADC14192F961F1B34093BA</vt:lpwstr>
  </property>
</Properties>
</file>