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A3A" w14:textId="77777777" w:rsidR="00E04153" w:rsidRPr="008C08B9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8B9">
        <w:rPr>
          <w:rFonts w:ascii="Times New Roman" w:hAnsi="Times New Roman" w:cs="Times New Roman"/>
          <w:sz w:val="24"/>
          <w:szCs w:val="24"/>
        </w:rPr>
        <w:t>APSPRIEDE AR PIEGĀDĀTĀJIEM</w:t>
      </w:r>
    </w:p>
    <w:p w14:paraId="183A117E" w14:textId="67672C7B" w:rsidR="00E04153" w:rsidRPr="008C08B9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8B9">
        <w:rPr>
          <w:rFonts w:ascii="Times New Roman" w:hAnsi="Times New Roman" w:cs="Times New Roman"/>
          <w:sz w:val="24"/>
          <w:szCs w:val="24"/>
        </w:rPr>
        <w:t>atklāta</w:t>
      </w:r>
      <w:r w:rsidR="00EA4E0C" w:rsidRPr="008C08B9">
        <w:rPr>
          <w:rFonts w:ascii="Times New Roman" w:hAnsi="Times New Roman" w:cs="Times New Roman"/>
          <w:sz w:val="24"/>
          <w:szCs w:val="24"/>
        </w:rPr>
        <w:t>is</w:t>
      </w:r>
      <w:r w:rsidRPr="008C08B9">
        <w:rPr>
          <w:rFonts w:ascii="Times New Roman" w:hAnsi="Times New Roman" w:cs="Times New Roman"/>
          <w:sz w:val="24"/>
          <w:szCs w:val="24"/>
        </w:rPr>
        <w:t xml:space="preserve"> konkurs</w:t>
      </w:r>
      <w:r w:rsidR="00EA4E0C" w:rsidRPr="008C08B9">
        <w:rPr>
          <w:rFonts w:ascii="Times New Roman" w:hAnsi="Times New Roman" w:cs="Times New Roman"/>
          <w:sz w:val="24"/>
          <w:szCs w:val="24"/>
        </w:rPr>
        <w:t>s</w:t>
      </w:r>
    </w:p>
    <w:p w14:paraId="6320A6A3" w14:textId="77777777" w:rsidR="008C08B9" w:rsidRDefault="00EA4E0C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8B9">
        <w:rPr>
          <w:rFonts w:ascii="Times New Roman" w:hAnsi="Times New Roman" w:cs="Times New Roman"/>
          <w:b/>
          <w:sz w:val="24"/>
          <w:szCs w:val="24"/>
        </w:rPr>
        <w:t>“</w:t>
      </w:r>
      <w:r w:rsidR="008C08B9" w:rsidRPr="008C08B9">
        <w:rPr>
          <w:rFonts w:ascii="Times New Roman" w:hAnsi="Times New Roman" w:cs="Times New Roman"/>
          <w:b/>
          <w:sz w:val="24"/>
          <w:szCs w:val="24"/>
        </w:rPr>
        <w:t xml:space="preserve">Kabeļu kanalizācijas izbūve no </w:t>
      </w:r>
    </w:p>
    <w:p w14:paraId="49540BC2" w14:textId="77777777" w:rsidR="008C08B9" w:rsidRDefault="008C08B9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8B9">
        <w:rPr>
          <w:rFonts w:ascii="Times New Roman" w:hAnsi="Times New Roman" w:cs="Times New Roman"/>
          <w:b/>
          <w:sz w:val="24"/>
          <w:szCs w:val="24"/>
        </w:rPr>
        <w:t xml:space="preserve">Ventspils brīvostas kapteiņa dienesta ēkas K. Valdemāra ielā 14, Ventspilī </w:t>
      </w:r>
    </w:p>
    <w:p w14:paraId="31735D73" w14:textId="76A5950D" w:rsidR="00EA4E0C" w:rsidRPr="008C08B9" w:rsidRDefault="008C08B9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8B9">
        <w:rPr>
          <w:rFonts w:ascii="Times New Roman" w:hAnsi="Times New Roman" w:cs="Times New Roman"/>
          <w:b/>
          <w:sz w:val="24"/>
          <w:szCs w:val="24"/>
        </w:rPr>
        <w:t>līdz pludmales radaram Dienvidu mols 5, Ventspilī”</w:t>
      </w:r>
    </w:p>
    <w:p w14:paraId="0D5C31C5" w14:textId="0E0E30AA" w:rsidR="00A65B0C" w:rsidRDefault="00EA4E0C" w:rsidP="00A2726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 xml:space="preserve">iepirkuma identifikācijas </w:t>
      </w:r>
      <w:r w:rsidR="00A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0C">
        <w:rPr>
          <w:rFonts w:ascii="Times New Roman" w:hAnsi="Times New Roman" w:cs="Times New Roman"/>
          <w:b/>
          <w:sz w:val="24"/>
          <w:szCs w:val="24"/>
        </w:rPr>
        <w:t>Nr. VBOP 202</w:t>
      </w:r>
      <w:r w:rsidR="008C08B9">
        <w:rPr>
          <w:rFonts w:ascii="Times New Roman" w:hAnsi="Times New Roman" w:cs="Times New Roman"/>
          <w:b/>
          <w:sz w:val="24"/>
          <w:szCs w:val="24"/>
        </w:rPr>
        <w:t>6</w:t>
      </w:r>
      <w:r w:rsidRPr="00EA4E0C">
        <w:rPr>
          <w:rFonts w:ascii="Times New Roman" w:hAnsi="Times New Roman" w:cs="Times New Roman"/>
          <w:b/>
          <w:sz w:val="24"/>
          <w:szCs w:val="24"/>
        </w:rPr>
        <w:t>/</w:t>
      </w:r>
      <w:r w:rsidR="00BF13CD">
        <w:rPr>
          <w:rFonts w:ascii="Times New Roman" w:hAnsi="Times New Roman" w:cs="Times New Roman"/>
          <w:b/>
          <w:sz w:val="24"/>
          <w:szCs w:val="24"/>
        </w:rPr>
        <w:t>8</w:t>
      </w:r>
      <w:r w:rsidR="008C08B9">
        <w:rPr>
          <w:rFonts w:ascii="Times New Roman" w:hAnsi="Times New Roman" w:cs="Times New Roman"/>
          <w:b/>
          <w:sz w:val="24"/>
          <w:szCs w:val="24"/>
        </w:rPr>
        <w:t>_</w:t>
      </w:r>
      <w:r w:rsidRPr="00EA4E0C">
        <w:rPr>
          <w:rFonts w:ascii="Times New Roman" w:hAnsi="Times New Roman" w:cs="Times New Roman"/>
          <w:b/>
          <w:sz w:val="24"/>
          <w:szCs w:val="24"/>
        </w:rPr>
        <w:t>A</w:t>
      </w:r>
      <w:r w:rsidR="003F614C">
        <w:rPr>
          <w:rFonts w:ascii="Times New Roman" w:hAnsi="Times New Roman" w:cs="Times New Roman"/>
          <w:b/>
          <w:sz w:val="24"/>
          <w:szCs w:val="24"/>
        </w:rPr>
        <w:t>pspriede</w:t>
      </w:r>
    </w:p>
    <w:p w14:paraId="75702BF9" w14:textId="77777777" w:rsidR="00A27268" w:rsidRPr="00A27268" w:rsidRDefault="00A27268" w:rsidP="00A27268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757"/>
        <w:gridCol w:w="6243"/>
      </w:tblGrid>
      <w:tr w:rsidR="00E04153" w:rsidRPr="00A65B0C" w14:paraId="59A921FB" w14:textId="77777777" w:rsidTr="00A65B0C">
        <w:trPr>
          <w:trHeight w:val="990"/>
        </w:trPr>
        <w:tc>
          <w:tcPr>
            <w:tcW w:w="2757" w:type="dxa"/>
          </w:tcPr>
          <w:p w14:paraId="67F3370D" w14:textId="06BDAC5D" w:rsidR="00E04153" w:rsidRPr="00A65B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43" w:type="dxa"/>
          </w:tcPr>
          <w:p w14:paraId="3D26D903" w14:textId="091A0C6F" w:rsidR="00E04153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Ventspils brīvostas pārvalde</w:t>
            </w:r>
          </w:p>
          <w:p w14:paraId="3B9A86B2" w14:textId="77777777" w:rsidR="00E04153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Jāņa iela 19, Ventspilī, LV-3601</w:t>
            </w:r>
          </w:p>
          <w:p w14:paraId="4198C034" w14:textId="77777777" w:rsidR="00A65B0C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. Nr. 90000284085</w:t>
            </w:r>
          </w:p>
          <w:p w14:paraId="495BDDAF" w14:textId="0D362426" w:rsidR="00A65B0C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  <w:r w:rsidR="00A27268" w:rsidRPr="00BF13CD">
              <w:rPr>
                <w:rFonts w:ascii="Times New Roman" w:hAnsi="Times New Roman" w:cs="Times New Roman"/>
                <w:sz w:val="24"/>
                <w:szCs w:val="24"/>
              </w:rPr>
              <w:t>Arnis Mazalis,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tālr. numurs 636023</w:t>
            </w:r>
            <w:r w:rsidR="00A27268" w:rsidRPr="00BF1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D040" w14:textId="3B1628B4" w:rsidR="00A65B0C" w:rsidRPr="00BF13CD" w:rsidRDefault="00A65B0C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e-pasta adrese saziņai: </w:t>
            </w:r>
            <w:hyperlink r:id="rId5" w:history="1">
              <w:r w:rsidRPr="00BF1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iepirkumi@vbp.lv</w:t>
              </w:r>
            </w:hyperlink>
          </w:p>
        </w:tc>
      </w:tr>
      <w:tr w:rsidR="00EA4E0C" w:rsidRPr="00EA4E0C" w14:paraId="12BB9ACF" w14:textId="77777777" w:rsidTr="00BF13CD">
        <w:trPr>
          <w:trHeight w:val="1755"/>
        </w:trPr>
        <w:tc>
          <w:tcPr>
            <w:tcW w:w="2757" w:type="dxa"/>
          </w:tcPr>
          <w:p w14:paraId="577F0D87" w14:textId="5F423201" w:rsidR="00EA4E0C" w:rsidRPr="00A65B0C" w:rsidRDefault="00EA4E0C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6243" w:type="dxa"/>
          </w:tcPr>
          <w:p w14:paraId="5A28CDA2" w14:textId="77777777" w:rsidR="00A27268" w:rsidRDefault="008C08B9" w:rsidP="008C08B9">
            <w:pPr>
              <w:pStyle w:val="BlockText"/>
              <w:ind w:left="0" w:right="-57"/>
              <w:jc w:val="both"/>
              <w:rPr>
                <w:szCs w:val="24"/>
              </w:rPr>
            </w:pPr>
            <w:r>
              <w:rPr>
                <w:szCs w:val="24"/>
              </w:rPr>
              <w:t>Kabeļu kanalizācijas izbūve no Ventspils brīvostas kapteiņa dienesta ēkas K. Valdemāra ielā 14, Ventspilī līdz pludmales radaram Dienvidu mols 5, Ventspilī.</w:t>
            </w:r>
          </w:p>
          <w:p w14:paraId="73B8A36F" w14:textId="77777777" w:rsidR="008C08B9" w:rsidRDefault="008C08B9" w:rsidP="008C08B9">
            <w:pPr>
              <w:pStyle w:val="BlockText"/>
              <w:ind w:left="0" w:right="-57"/>
              <w:jc w:val="both"/>
              <w:rPr>
                <w:szCs w:val="24"/>
              </w:rPr>
            </w:pPr>
            <w:bookmarkStart w:id="0" w:name="_Hlk60914588"/>
            <w:r w:rsidRPr="004F3C8E">
              <w:rPr>
                <w:b/>
                <w:szCs w:val="24"/>
              </w:rPr>
              <w:t>Būvdarbu izpildes vieta</w:t>
            </w:r>
            <w:r w:rsidRPr="00362B86">
              <w:rPr>
                <w:b/>
                <w:szCs w:val="24"/>
              </w:rPr>
              <w:t>:</w:t>
            </w:r>
            <w:r w:rsidRPr="00362B86">
              <w:rPr>
                <w:szCs w:val="24"/>
              </w:rPr>
              <w:t xml:space="preserve"> </w:t>
            </w:r>
            <w:bookmarkEnd w:id="0"/>
            <w:r w:rsidRPr="00362B86">
              <w:rPr>
                <w:szCs w:val="24"/>
              </w:rPr>
              <w:t xml:space="preserve">Ventspils brīvostas teritorija – </w:t>
            </w:r>
            <w:r w:rsidRPr="00362B86">
              <w:rPr>
                <w:rFonts w:eastAsia="Calibri"/>
                <w:szCs w:val="24"/>
              </w:rPr>
              <w:t>K. Valdemāra iela 14, Ventspils (27000010904), K. Valdemāra iela 6, Ventspils (27000010905), K. Valdemāra 24, Ventspils (27000012225), Medņu iela 42, Ventspils (27000012307)</w:t>
            </w:r>
            <w:r w:rsidRPr="00362B86">
              <w:rPr>
                <w:szCs w:val="24"/>
              </w:rPr>
              <w:t xml:space="preserve">, </w:t>
            </w:r>
            <w:r w:rsidRPr="00362B86">
              <w:rPr>
                <w:rFonts w:eastAsia="Calibri"/>
                <w:szCs w:val="24"/>
              </w:rPr>
              <w:t>Dienvidu mols 5, Ventspils (27000012306)</w:t>
            </w:r>
            <w:r w:rsidRPr="00362B86">
              <w:rPr>
                <w:szCs w:val="24"/>
              </w:rPr>
              <w:t>.</w:t>
            </w:r>
            <w:r w:rsidRPr="004F3C8E">
              <w:rPr>
                <w:szCs w:val="24"/>
              </w:rPr>
              <w:t xml:space="preserve"> </w:t>
            </w:r>
          </w:p>
          <w:p w14:paraId="15D0899B" w14:textId="402CAEFF" w:rsidR="008C08B9" w:rsidRDefault="008C08B9" w:rsidP="008C08B9">
            <w:pPr>
              <w:pStyle w:val="Paragrfs"/>
              <w:tabs>
                <w:tab w:val="clear" w:pos="121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D35A23">
              <w:rPr>
                <w:rFonts w:ascii="Times New Roman" w:hAnsi="Times New Roman"/>
                <w:b/>
                <w:sz w:val="24"/>
              </w:rPr>
              <w:t>Būvdarbu izpildes termiņš</w:t>
            </w:r>
            <w:r w:rsidRPr="00D35A23">
              <w:rPr>
                <w:rFonts w:ascii="Times New Roman" w:hAnsi="Times New Roman"/>
                <w:sz w:val="24"/>
              </w:rPr>
              <w:t xml:space="preserve"> </w:t>
            </w:r>
            <w:r w:rsidR="001C708A" w:rsidRPr="001C708A">
              <w:rPr>
                <w:rFonts w:ascii="Times New Roman" w:hAnsi="Times New Roman"/>
                <w:sz w:val="24"/>
              </w:rPr>
              <w:t xml:space="preserve">150 (viens simts piecdesmit) </w:t>
            </w:r>
            <w:r w:rsidRPr="00D35A23">
              <w:rPr>
                <w:rFonts w:ascii="Times New Roman" w:hAnsi="Times New Roman"/>
                <w:sz w:val="24"/>
              </w:rPr>
              <w:t>kalendārās dienas no dienas, kad būvatļaujā izdarīta atzīme par būvdarbu uzsākšanas nosacījumu izpildi. Būvdarbu izpildes termiņā netiek skaitīts tehnoloģiskais pārtraukums.</w:t>
            </w:r>
          </w:p>
          <w:p w14:paraId="4E79EA77" w14:textId="77777777" w:rsidR="008C08B9" w:rsidRPr="00D35A23" w:rsidRDefault="008C08B9" w:rsidP="008C08B9">
            <w:pPr>
              <w:pStyle w:val="BlockText"/>
              <w:ind w:left="0" w:right="-57"/>
              <w:jc w:val="both"/>
              <w:rPr>
                <w:szCs w:val="24"/>
              </w:rPr>
            </w:pPr>
            <w:bookmarkStart w:id="1" w:name="_Hlk60915141"/>
            <w:r w:rsidRPr="00D35A23">
              <w:rPr>
                <w:szCs w:val="24"/>
              </w:rPr>
              <w:t>Būvdarbi jāuzsāk 10 (desmit) kalendāro dienu laikā pēc atzīmes saņemšanas par būvdarbu uzsākšanas nosacījumu izpildi būvatļaujā</w:t>
            </w:r>
            <w:bookmarkEnd w:id="1"/>
            <w:r w:rsidRPr="00D35A23">
              <w:rPr>
                <w:szCs w:val="24"/>
              </w:rPr>
              <w:t>.</w:t>
            </w:r>
          </w:p>
          <w:p w14:paraId="4036D5F9" w14:textId="750D3FF1" w:rsidR="008C08B9" w:rsidRPr="00BF13CD" w:rsidRDefault="008C08B9" w:rsidP="008C08B9">
            <w:pPr>
              <w:pStyle w:val="BlockText"/>
              <w:ind w:left="0" w:right="-57"/>
              <w:jc w:val="both"/>
              <w:rPr>
                <w:szCs w:val="24"/>
              </w:rPr>
            </w:pPr>
            <w:bookmarkStart w:id="2" w:name="_Hlk60915267"/>
            <w:r w:rsidRPr="00D35A23">
              <w:rPr>
                <w:szCs w:val="24"/>
              </w:rPr>
              <w:t>Ar objekta pieņemšanu ekspluatācijā saistītā dokumentācija jāsagatavo 60 (sešdesmit) kalendāro dienu laikā pēc būvdarbu pabeigšanas</w:t>
            </w:r>
            <w:bookmarkEnd w:id="2"/>
            <w:r w:rsidRPr="00D35A23">
              <w:rPr>
                <w:szCs w:val="24"/>
              </w:rPr>
              <w:t>.</w:t>
            </w:r>
          </w:p>
        </w:tc>
      </w:tr>
      <w:tr w:rsidR="00E04153" w:rsidRPr="00EA4E0C" w14:paraId="1DB395D9" w14:textId="77777777" w:rsidTr="00A65B0C">
        <w:trPr>
          <w:trHeight w:val="935"/>
        </w:trPr>
        <w:tc>
          <w:tcPr>
            <w:tcW w:w="2757" w:type="dxa"/>
          </w:tcPr>
          <w:p w14:paraId="48898867" w14:textId="1933E2E2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mērķis</w:t>
            </w:r>
          </w:p>
        </w:tc>
        <w:tc>
          <w:tcPr>
            <w:tcW w:w="6243" w:type="dxa"/>
          </w:tcPr>
          <w:p w14:paraId="5F42B8AC" w14:textId="66ABC8B3" w:rsidR="00E04153" w:rsidRPr="00BF13CD" w:rsidRDefault="00E04153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Nodrošināt ieinteresētajiem piegādātājiem iespēju iepazīties ar plānotā iepirkuma pamatnosacījumiem un saņemt ieinteresēto piegādātāju priekšlikumus iepirkuma dokumentācijas pilnveidei.</w:t>
            </w:r>
          </w:p>
        </w:tc>
      </w:tr>
      <w:tr w:rsidR="00E04153" w:rsidRPr="00EA4E0C" w14:paraId="448BDD1C" w14:textId="77777777" w:rsidTr="00A65B0C">
        <w:trPr>
          <w:trHeight w:val="990"/>
        </w:trPr>
        <w:tc>
          <w:tcPr>
            <w:tcW w:w="2757" w:type="dxa"/>
          </w:tcPr>
          <w:p w14:paraId="0D8866E0" w14:textId="476A918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Apspriežamie jautājumi</w:t>
            </w:r>
          </w:p>
        </w:tc>
        <w:tc>
          <w:tcPr>
            <w:tcW w:w="6243" w:type="dxa"/>
          </w:tcPr>
          <w:p w14:paraId="315A2FB5" w14:textId="6BE4FCC8" w:rsidR="00A27268" w:rsidRDefault="00A27268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Iepirkuma nolikums ar pielikumiem.</w:t>
            </w:r>
          </w:p>
          <w:p w14:paraId="380AAB00" w14:textId="77777777" w:rsidR="00BF13CD" w:rsidRPr="00BF13CD" w:rsidRDefault="00BF13CD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45F7" w14:textId="5D43319C" w:rsidR="00E04153" w:rsidRPr="00BF13CD" w:rsidRDefault="001E33C1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BF13CD">
              <w:t>C</w:t>
            </w:r>
            <w:r w:rsidR="00E04153" w:rsidRPr="00BF13CD">
              <w:t>itas</w:t>
            </w:r>
            <w:r w:rsidR="00E04153" w:rsidRPr="00BF13CD">
              <w:rPr>
                <w:szCs w:val="24"/>
              </w:rPr>
              <w:t xml:space="preserve"> prasības, ko piegādātāji uzskata par nepieciešamu apspriest</w:t>
            </w:r>
            <w:r w:rsidRPr="00BF13CD">
              <w:rPr>
                <w:szCs w:val="24"/>
              </w:rPr>
              <w:t>.</w:t>
            </w:r>
          </w:p>
        </w:tc>
      </w:tr>
      <w:tr w:rsidR="00E04153" w:rsidRPr="00EA4E0C" w14:paraId="792BF534" w14:textId="77777777" w:rsidTr="00A65B0C">
        <w:trPr>
          <w:trHeight w:val="662"/>
        </w:trPr>
        <w:tc>
          <w:tcPr>
            <w:tcW w:w="2757" w:type="dxa"/>
          </w:tcPr>
          <w:p w14:paraId="44AE66D8" w14:textId="4CE55BA0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Informācija par iepirkuma priekšmetu</w:t>
            </w:r>
          </w:p>
        </w:tc>
        <w:tc>
          <w:tcPr>
            <w:tcW w:w="6243" w:type="dxa"/>
          </w:tcPr>
          <w:p w14:paraId="71AC46FB" w14:textId="772656A0" w:rsidR="00E04153" w:rsidRPr="00BF13CD" w:rsidRDefault="00CE0C7C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bookmarkStart w:id="3" w:name="bookmark27"/>
            <w:bookmarkEnd w:id="3"/>
            <w:r w:rsidRPr="00BF13CD">
              <w:t xml:space="preserve">(CPV kods): </w:t>
            </w:r>
            <w:r w:rsidR="00A27268" w:rsidRPr="00BF13CD">
              <w:rPr>
                <w:szCs w:val="24"/>
              </w:rPr>
              <w:t>45000000-7 (Celtniecības darbi)</w:t>
            </w:r>
          </w:p>
        </w:tc>
      </w:tr>
      <w:tr w:rsidR="00E04153" w:rsidRPr="00EA4E0C" w14:paraId="41945A47" w14:textId="77777777" w:rsidTr="005423B3">
        <w:trPr>
          <w:trHeight w:val="3910"/>
        </w:trPr>
        <w:tc>
          <w:tcPr>
            <w:tcW w:w="2757" w:type="dxa"/>
          </w:tcPr>
          <w:p w14:paraId="266ACCFE" w14:textId="2F7BAB2C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veids un termiņš komentāru iesūtīšanai</w:t>
            </w:r>
          </w:p>
        </w:tc>
        <w:tc>
          <w:tcPr>
            <w:tcW w:w="6243" w:type="dxa"/>
          </w:tcPr>
          <w:p w14:paraId="7F3162F5" w14:textId="77777777" w:rsidR="00EA4E0C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Apspriede tiek organizēta </w:t>
            </w:r>
            <w:proofErr w:type="spellStart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rakstveidā</w:t>
            </w:r>
            <w:proofErr w:type="spellEnd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C9A00" w14:textId="67CC97C1" w:rsidR="00A65B0C" w:rsidRPr="008C08B9" w:rsidRDefault="00E04153" w:rsidP="00C439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Termiņš komentāru un</w:t>
            </w:r>
            <w:r w:rsidR="00EA4E0C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priekšlikumu iesūtīšanai ir Iepirkumu uzraudzības biroja Publikāciju vadības sistēmas paziņojumā</w:t>
            </w:r>
            <w:r w:rsidR="00AA3809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un EIS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norādītais priekšlikumu iesniegšanas termiņš</w:t>
            </w:r>
            <w:r w:rsidR="005423B3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3B3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F13CD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C08B9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5.03</w:t>
            </w:r>
            <w:r w:rsidR="005423B3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.2025.).</w:t>
            </w:r>
          </w:p>
          <w:p w14:paraId="647C0CF5" w14:textId="48FFFA1D" w:rsidR="00E04153" w:rsidRPr="00BF13CD" w:rsidRDefault="00B94E5D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Komentāru un</w:t>
            </w:r>
            <w:r w:rsidR="00AF2E3C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priekšlikumu iesūtīšana veicama EIS</w:t>
            </w:r>
            <w:r w:rsidR="001E33C1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nosūtot uz e-pastu </w:t>
            </w:r>
            <w:hyperlink r:id="rId6" w:history="1">
              <w:r w:rsidR="00BF13CD" w:rsidRPr="00BF13CD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iepirkumi@vbp.lv</w:t>
              </w:r>
            </w:hyperlink>
            <w:r w:rsidR="001E33C1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F13CD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6B73F" w14:textId="77777777" w:rsidR="00E04153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Iepirkuma komisija ieinteresētajam piegādātājam, kurš iesniedzis</w:t>
            </w:r>
            <w:r w:rsidR="00A239AB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priekšlikumus iepirkuma dokumentācijas pilnveidei, nesniedz </w:t>
            </w:r>
            <w:r w:rsidR="001E33C1" w:rsidRPr="00BF13CD">
              <w:rPr>
                <w:rFonts w:ascii="Times New Roman" w:hAnsi="Times New Roman" w:cs="Times New Roman"/>
                <w:sz w:val="24"/>
                <w:szCs w:val="24"/>
              </w:rPr>
              <w:t>personīgu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priekšlikumu </w:t>
            </w:r>
            <w:proofErr w:type="spellStart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izvērtējumu</w:t>
            </w:r>
            <w:proofErr w:type="spellEnd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un pamatojumu piedāvāto priekšlikumu iekļaušanai vai neiekļaušanai iepirkuma dokumentācijā.</w:t>
            </w:r>
          </w:p>
          <w:p w14:paraId="6A4704E9" w14:textId="0C4EF88B" w:rsidR="001E33C1" w:rsidRPr="00BF13CD" w:rsidRDefault="001E33C1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Apspriedes ziņojums tiks publicēts EIS un Pasūtītāja mājas lapā </w:t>
            </w:r>
            <w:hyperlink r:id="rId7" w:history="1">
              <w:r w:rsidRPr="00BF1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www.portofventspils.lv</w:t>
              </w:r>
            </w:hyperlink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pie attiecīgā iepirkuma paziņojuma.</w:t>
            </w:r>
          </w:p>
        </w:tc>
      </w:tr>
      <w:tr w:rsidR="00E04153" w:rsidRPr="00EA4E0C" w14:paraId="17D88179" w14:textId="77777777" w:rsidTr="005423B3">
        <w:trPr>
          <w:trHeight w:val="625"/>
        </w:trPr>
        <w:tc>
          <w:tcPr>
            <w:tcW w:w="2757" w:type="dxa"/>
          </w:tcPr>
          <w:p w14:paraId="73582464" w14:textId="6B8E555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Apspriedes valoda</w:t>
            </w:r>
          </w:p>
        </w:tc>
        <w:tc>
          <w:tcPr>
            <w:tcW w:w="6243" w:type="dxa"/>
          </w:tcPr>
          <w:p w14:paraId="1778FEED" w14:textId="440E77C4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Komentārus un priekšlikumus piegādātāji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iesūta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valodā. </w:t>
            </w:r>
          </w:p>
        </w:tc>
      </w:tr>
      <w:tr w:rsidR="00E04153" w:rsidRPr="00EA4E0C" w14:paraId="7F2BD203" w14:textId="77777777" w:rsidTr="00A65B0C">
        <w:trPr>
          <w:trHeight w:val="990"/>
        </w:trPr>
        <w:tc>
          <w:tcPr>
            <w:tcW w:w="2757" w:type="dxa"/>
          </w:tcPr>
          <w:p w14:paraId="67EBBB59" w14:textId="0E623688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dokumentēšana</w:t>
            </w:r>
          </w:p>
        </w:tc>
        <w:tc>
          <w:tcPr>
            <w:tcW w:w="6243" w:type="dxa"/>
          </w:tcPr>
          <w:p w14:paraId="597F2E9B" w14:textId="6816F162" w:rsidR="00E04153" w:rsidRPr="00EA4E0C" w:rsidRDefault="00E04153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Piegādātāji ir atbildīgi par savas komercinformācijas/ komercnoslēpuma izpaušanu apspriedē. Apspriedes norise tiks dokumentēta atbilstoši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Sabiedrisko pakalpojumu sniedzēju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iepirkum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likuma noteikumiem.</w:t>
            </w:r>
          </w:p>
        </w:tc>
      </w:tr>
    </w:tbl>
    <w:p w14:paraId="2818944A" w14:textId="77777777" w:rsidR="00E04153" w:rsidRPr="00EA4E0C" w:rsidRDefault="00E04153" w:rsidP="00E04153">
      <w:pPr>
        <w:rPr>
          <w:rFonts w:ascii="Times New Roman" w:hAnsi="Times New Roman" w:cs="Times New Roman"/>
          <w:sz w:val="24"/>
          <w:szCs w:val="24"/>
        </w:rPr>
      </w:pPr>
    </w:p>
    <w:sectPr w:rsidR="00E04153" w:rsidRPr="00EA4E0C" w:rsidSect="001E33C1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F42"/>
    <w:lvl w:ilvl="0">
      <w:start w:val="1"/>
      <w:numFmt w:val="bullet"/>
      <w:pStyle w:val="ParagrfsRakstz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C1189"/>
    <w:multiLevelType w:val="multilevel"/>
    <w:tmpl w:val="52B434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</w:rPr>
    </w:lvl>
    <w:lvl w:ilvl="2">
      <w:start w:val="1"/>
      <w:numFmt w:val="decimal"/>
      <w:pStyle w:val="RixL3"/>
      <w:lvlText w:val="%1.%2.%3."/>
      <w:lvlJc w:val="left"/>
      <w:pPr>
        <w:tabs>
          <w:tab w:val="num" w:pos="1277"/>
        </w:tabs>
        <w:ind w:left="1277" w:hanging="851"/>
      </w:pPr>
      <w:rPr>
        <w:rFonts w:ascii="LatoLatin" w:hAnsi="LatoLatin" w:cs="Arial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3205A16"/>
    <w:multiLevelType w:val="multilevel"/>
    <w:tmpl w:val="A1FE05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6C1F45"/>
    <w:multiLevelType w:val="hybridMultilevel"/>
    <w:tmpl w:val="4050C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7F"/>
    <w:multiLevelType w:val="hybridMultilevel"/>
    <w:tmpl w:val="C480F66C"/>
    <w:lvl w:ilvl="0" w:tplc="A81CE5F0">
      <w:numFmt w:val="bullet"/>
      <w:lvlText w:val="-"/>
      <w:lvlJc w:val="left"/>
      <w:pPr>
        <w:ind w:left="720" w:hanging="360"/>
      </w:pPr>
      <w:rPr>
        <w:rFonts w:ascii="LatoLatin" w:eastAsiaTheme="minorHAnsi" w:hAnsi="LatoLatin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84737">
    <w:abstractNumId w:val="0"/>
  </w:num>
  <w:num w:numId="2" w16cid:durableId="1803496487">
    <w:abstractNumId w:val="1"/>
  </w:num>
  <w:num w:numId="3" w16cid:durableId="167913179">
    <w:abstractNumId w:val="6"/>
  </w:num>
  <w:num w:numId="4" w16cid:durableId="1630357629">
    <w:abstractNumId w:val="3"/>
  </w:num>
  <w:num w:numId="5" w16cid:durableId="1566065569">
    <w:abstractNumId w:val="4"/>
  </w:num>
  <w:num w:numId="6" w16cid:durableId="1654798557">
    <w:abstractNumId w:val="2"/>
  </w:num>
  <w:num w:numId="7" w16cid:durableId="201256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3"/>
    <w:rsid w:val="000048DA"/>
    <w:rsid w:val="001C708A"/>
    <w:rsid w:val="001E33C1"/>
    <w:rsid w:val="00215B8F"/>
    <w:rsid w:val="002936CD"/>
    <w:rsid w:val="002C5878"/>
    <w:rsid w:val="00313AF5"/>
    <w:rsid w:val="00363D87"/>
    <w:rsid w:val="003F614C"/>
    <w:rsid w:val="00422175"/>
    <w:rsid w:val="004B48E5"/>
    <w:rsid w:val="005423B3"/>
    <w:rsid w:val="00582A7A"/>
    <w:rsid w:val="00656D14"/>
    <w:rsid w:val="00660EB6"/>
    <w:rsid w:val="00661A3F"/>
    <w:rsid w:val="00692CF8"/>
    <w:rsid w:val="00694889"/>
    <w:rsid w:val="00695314"/>
    <w:rsid w:val="006D2F82"/>
    <w:rsid w:val="0075080D"/>
    <w:rsid w:val="00782C16"/>
    <w:rsid w:val="00794068"/>
    <w:rsid w:val="0080216F"/>
    <w:rsid w:val="00861C31"/>
    <w:rsid w:val="008C08B9"/>
    <w:rsid w:val="009C6735"/>
    <w:rsid w:val="00A00CAA"/>
    <w:rsid w:val="00A239AB"/>
    <w:rsid w:val="00A27268"/>
    <w:rsid w:val="00A65B0C"/>
    <w:rsid w:val="00AA3809"/>
    <w:rsid w:val="00AF2E3C"/>
    <w:rsid w:val="00B94E5D"/>
    <w:rsid w:val="00B97538"/>
    <w:rsid w:val="00BA7BD1"/>
    <w:rsid w:val="00BF13CD"/>
    <w:rsid w:val="00C439EA"/>
    <w:rsid w:val="00C54437"/>
    <w:rsid w:val="00C70314"/>
    <w:rsid w:val="00CE0C7C"/>
    <w:rsid w:val="00CF4EA5"/>
    <w:rsid w:val="00D83EB7"/>
    <w:rsid w:val="00D9005C"/>
    <w:rsid w:val="00DC45A2"/>
    <w:rsid w:val="00DC46E1"/>
    <w:rsid w:val="00E04153"/>
    <w:rsid w:val="00E4582C"/>
    <w:rsid w:val="00E7097B"/>
    <w:rsid w:val="00EA4E0C"/>
    <w:rsid w:val="00EA720B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B72AE"/>
  <w15:chartTrackingRefBased/>
  <w15:docId w15:val="{CE528C78-56E1-48B3-9BDA-B5D8F77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fsRakstz">
    <w:name w:val="Paragrāfs Rakstz."/>
    <w:basedOn w:val="Normal"/>
    <w:next w:val="Normal"/>
    <w:link w:val="ParagrfsRakstzRakstz"/>
    <w:uiPriority w:val="99"/>
    <w:rsid w:val="00E04153"/>
    <w:pPr>
      <w:numPr>
        <w:numId w:val="1"/>
      </w:numPr>
      <w:tabs>
        <w:tab w:val="clear" w:pos="643"/>
        <w:tab w:val="num" w:pos="1277"/>
      </w:tabs>
      <w:spacing w:after="0" w:line="240" w:lineRule="auto"/>
      <w:ind w:left="1277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RakstzRakstz">
    <w:name w:val="Paragrāfs Rakstz. Rakstz."/>
    <w:link w:val="ParagrfsRakstz"/>
    <w:uiPriority w:val="99"/>
    <w:locked/>
    <w:rsid w:val="00E04153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xL3">
    <w:name w:val="Rix_L3"/>
    <w:basedOn w:val="ListParagraph"/>
    <w:autoRedefine/>
    <w:qFormat/>
    <w:rsid w:val="00E04153"/>
    <w:pPr>
      <w:numPr>
        <w:ilvl w:val="2"/>
        <w:numId w:val="2"/>
      </w:numPr>
      <w:tabs>
        <w:tab w:val="clear" w:pos="1277"/>
        <w:tab w:val="num" w:pos="360"/>
        <w:tab w:val="left" w:pos="567"/>
      </w:tabs>
      <w:spacing w:after="120" w:line="240" w:lineRule="auto"/>
      <w:ind w:left="720" w:right="-6" w:firstLine="0"/>
      <w:contextualSpacing w:val="0"/>
      <w:jc w:val="both"/>
    </w:pPr>
    <w:rPr>
      <w:rFonts w:ascii="LatoLatin" w:eastAsia="Calibri" w:hAnsi="LatoLatin" w:cs="Times New Roman"/>
      <w:noProof/>
      <w:sz w:val="20"/>
      <w:lang w:eastAsia="lv-LV"/>
    </w:rPr>
  </w:style>
  <w:style w:type="paragraph" w:styleId="ListParagraph">
    <w:name w:val="List Paragraph"/>
    <w:basedOn w:val="Normal"/>
    <w:uiPriority w:val="34"/>
    <w:qFormat/>
    <w:rsid w:val="00E04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048DA"/>
    <w:rPr>
      <w:rFonts w:ascii="Segoe UI" w:hAnsi="Segoe UI" w:cs="Segoe UI" w:hint="default"/>
      <w:sz w:val="18"/>
      <w:szCs w:val="18"/>
    </w:rPr>
  </w:style>
  <w:style w:type="paragraph" w:styleId="BlockText">
    <w:name w:val="Block Text"/>
    <w:basedOn w:val="Normal"/>
    <w:rsid w:val="00EA4E0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s">
    <w:name w:val="Punkts"/>
    <w:basedOn w:val="Normal"/>
    <w:next w:val="Apakpunkts"/>
    <w:rsid w:val="00A27268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27268"/>
    <w:pPr>
      <w:tabs>
        <w:tab w:val="num" w:pos="2651"/>
      </w:tabs>
      <w:spacing w:after="0" w:line="240" w:lineRule="auto"/>
      <w:ind w:left="26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link w:val="ParagrfsChar"/>
    <w:rsid w:val="00A27268"/>
    <w:pPr>
      <w:tabs>
        <w:tab w:val="num" w:pos="1211"/>
      </w:tabs>
      <w:spacing w:after="0" w:line="240" w:lineRule="auto"/>
      <w:ind w:left="1211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Char">
    <w:name w:val="Paragrāfs Char"/>
    <w:link w:val="Paragrfs"/>
    <w:rsid w:val="00A27268"/>
    <w:rPr>
      <w:rFonts w:ascii="Arial" w:eastAsia="Times New Roman" w:hAnsi="Arial" w:cs="Times New Roman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of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vbp.lv" TargetMode="External"/><Relationship Id="rId5" Type="http://schemas.openxmlformats.org/officeDocument/2006/relationships/hyperlink" Target="mailto:iepirkumi@vbp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Sventecka</dc:creator>
  <cp:keywords/>
  <dc:description/>
  <cp:lastModifiedBy>Ilze Remerte</cp:lastModifiedBy>
  <cp:revision>3</cp:revision>
  <dcterms:created xsi:type="dcterms:W3CDTF">2026-03-10T12:53:00Z</dcterms:created>
  <dcterms:modified xsi:type="dcterms:W3CDTF">2026-03-10T13:08:00Z</dcterms:modified>
</cp:coreProperties>
</file>