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:rsidR="009572F8" w:rsidRDefault="009572F8" w:rsidP="009572F8">
      <w:pPr>
        <w:overflowPunct w:val="0"/>
        <w:autoSpaceDE w:val="0"/>
        <w:autoSpaceDN w:val="0"/>
        <w:adjustRightInd w:val="0"/>
        <w:jc w:val="right"/>
      </w:pPr>
      <w:r>
        <w:t xml:space="preserve">Atklātā konkursa „ </w:t>
      </w:r>
      <w:proofErr w:type="spellStart"/>
      <w:r>
        <w:t>Pievadceļu</w:t>
      </w:r>
      <w:proofErr w:type="spellEnd"/>
      <w:r>
        <w:t xml:space="preserve"> attīstība Ventspils brīvostas teritorijā esošajiem</w:t>
      </w:r>
    </w:p>
    <w:p w:rsidR="009572F8" w:rsidRDefault="009572F8" w:rsidP="009572F8">
      <w:pPr>
        <w:overflowPunct w:val="0"/>
        <w:autoSpaceDE w:val="0"/>
        <w:autoSpaceDN w:val="0"/>
        <w:adjustRightInd w:val="0"/>
        <w:jc w:val="right"/>
      </w:pPr>
      <w:r>
        <w:t xml:space="preserve">termināļiem un industriālajām zonām 2018.gadā – </w:t>
      </w:r>
      <w:r>
        <w:rPr>
          <w:iCs/>
        </w:rPr>
        <w:t>Durbes ielas pārbūve</w:t>
      </w:r>
      <w:r>
        <w:t>, Ventspilī”</w:t>
      </w:r>
    </w:p>
    <w:p w:rsidR="009572F8" w:rsidRDefault="009572F8" w:rsidP="009572F8">
      <w:pPr>
        <w:overflowPunct w:val="0"/>
        <w:autoSpaceDE w:val="0"/>
        <w:autoSpaceDN w:val="0"/>
        <w:adjustRightInd w:val="0"/>
        <w:jc w:val="right"/>
      </w:pPr>
      <w:r>
        <w:t xml:space="preserve">nolikumam, iepirkuma identifikācijas Nr. VBOP 2018/ </w:t>
      </w:r>
      <w:r w:rsidR="00ED16D2">
        <w:t>81</w:t>
      </w:r>
      <w:bookmarkStart w:id="0" w:name="_GoBack"/>
      <w:bookmarkEnd w:id="0"/>
      <w:r>
        <w:t xml:space="preserve"> KF</w:t>
      </w:r>
    </w:p>
    <w:p w:rsidR="00D03464" w:rsidRDefault="00D03464" w:rsidP="00D03464">
      <w:pPr>
        <w:jc w:val="right"/>
        <w:rPr>
          <w:lang w:eastAsia="en-US"/>
        </w:rPr>
      </w:pPr>
    </w:p>
    <w:p w:rsidR="00D03464" w:rsidRDefault="00D03464" w:rsidP="00D03464">
      <w:pPr>
        <w:jc w:val="center"/>
        <w:rPr>
          <w:b/>
          <w:sz w:val="28"/>
          <w:lang w:eastAsia="en-US"/>
        </w:rPr>
      </w:pPr>
    </w:p>
    <w:p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:rsidR="002849BD" w:rsidRPr="00EB7BBE" w:rsidRDefault="002849BD" w:rsidP="002849BD">
      <w:pPr>
        <w:rPr>
          <w:lang w:eastAsia="en-US"/>
        </w:rPr>
      </w:pPr>
    </w:p>
    <w:p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p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2340"/>
        <w:gridCol w:w="3240"/>
        <w:gridCol w:w="2880"/>
      </w:tblGrid>
      <w:tr w:rsidR="002849BD" w:rsidRPr="00EB7BBE" w:rsidTr="002849BD">
        <w:trPr>
          <w:trHeight w:val="1785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proofErr w:type="spellStart"/>
            <w:r w:rsidRPr="00EB7BBE">
              <w:rPr>
                <w:sz w:val="24"/>
                <w:szCs w:val="24"/>
              </w:rPr>
              <w:t>Būvsertifikāta</w:t>
            </w:r>
            <w:proofErr w:type="spellEnd"/>
            <w:r w:rsidRPr="00EB7BBE">
              <w:rPr>
                <w:sz w:val="24"/>
                <w:szCs w:val="24"/>
              </w:rPr>
              <w:t xml:space="preserve"> izsniegšanas gads, numurs, reglamentējamā darbības sfēra</w:t>
            </w: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veidi, kurus speciālists vadījis,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uzsākšana objektā un nodošanas gads</w:t>
            </w: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49BD" w:rsidRPr="00EB7BBE" w:rsidRDefault="002849BD" w:rsidP="002849BD">
      <w:pPr>
        <w:jc w:val="right"/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:rsidR="003D1CAC" w:rsidRDefault="003D1CAC"/>
    <w:sectPr w:rsidR="003D1CAC" w:rsidSect="00F04A94">
      <w:footerReference w:type="default" r:id="rId6"/>
      <w:pgSz w:w="15840" w:h="12240" w:orient="landscape"/>
      <w:pgMar w:top="1440" w:right="1440" w:bottom="1440" w:left="144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97B" w:rsidRDefault="0071097B" w:rsidP="0071097B">
      <w:r>
        <w:separator/>
      </w:r>
    </w:p>
  </w:endnote>
  <w:endnote w:type="continuationSeparator" w:id="0">
    <w:p w:rsidR="0071097B" w:rsidRDefault="0071097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38364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71097B" w:rsidRPr="00F04A94" w:rsidRDefault="0071097B">
        <w:pPr>
          <w:pStyle w:val="Footer"/>
          <w:jc w:val="right"/>
          <w:rPr>
            <w:sz w:val="24"/>
            <w:szCs w:val="24"/>
          </w:rPr>
        </w:pPr>
        <w:r w:rsidRPr="00F04A94">
          <w:rPr>
            <w:sz w:val="24"/>
            <w:szCs w:val="24"/>
          </w:rPr>
          <w:fldChar w:fldCharType="begin"/>
        </w:r>
        <w:r w:rsidRPr="00F04A94">
          <w:rPr>
            <w:sz w:val="24"/>
            <w:szCs w:val="24"/>
          </w:rPr>
          <w:instrText xml:space="preserve"> PAGE   \* MERGEFORMAT </w:instrText>
        </w:r>
        <w:r w:rsidRPr="00F04A94">
          <w:rPr>
            <w:sz w:val="24"/>
            <w:szCs w:val="24"/>
          </w:rPr>
          <w:fldChar w:fldCharType="separate"/>
        </w:r>
        <w:r w:rsidR="00BF7761">
          <w:rPr>
            <w:noProof/>
            <w:sz w:val="24"/>
            <w:szCs w:val="24"/>
          </w:rPr>
          <w:t>29</w:t>
        </w:r>
        <w:r w:rsidRPr="00F04A94">
          <w:rPr>
            <w:noProof/>
            <w:sz w:val="24"/>
            <w:szCs w:val="24"/>
          </w:rPr>
          <w:fldChar w:fldCharType="end"/>
        </w:r>
      </w:p>
    </w:sdtContent>
  </w:sdt>
  <w:p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97B" w:rsidRDefault="0071097B" w:rsidP="0071097B">
      <w:r>
        <w:separator/>
      </w:r>
    </w:p>
  </w:footnote>
  <w:footnote w:type="continuationSeparator" w:id="0">
    <w:p w:rsidR="0071097B" w:rsidRDefault="0071097B" w:rsidP="0071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2849BD"/>
    <w:rsid w:val="00307D5B"/>
    <w:rsid w:val="003D1CAC"/>
    <w:rsid w:val="00532167"/>
    <w:rsid w:val="005E56BD"/>
    <w:rsid w:val="0071097B"/>
    <w:rsid w:val="007B328E"/>
    <w:rsid w:val="0085393D"/>
    <w:rsid w:val="009572F8"/>
    <w:rsid w:val="00BA7BF9"/>
    <w:rsid w:val="00BF7761"/>
    <w:rsid w:val="00C43813"/>
    <w:rsid w:val="00CC638A"/>
    <w:rsid w:val="00D03464"/>
    <w:rsid w:val="00DF21E5"/>
    <w:rsid w:val="00E963D8"/>
    <w:rsid w:val="00ED16D2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C008"/>
  <w15:docId w15:val="{90CF9894-776C-464B-B4B7-D808F030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17</cp:revision>
  <cp:lastPrinted>2017-12-15T16:17:00Z</cp:lastPrinted>
  <dcterms:created xsi:type="dcterms:W3CDTF">2017-10-26T06:08:00Z</dcterms:created>
  <dcterms:modified xsi:type="dcterms:W3CDTF">2018-05-07T08:18:00Z</dcterms:modified>
</cp:coreProperties>
</file>