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A70878" w:rsidP="001015CD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2918AA" w:rsidRDefault="00D87115" w:rsidP="003F4A8F">
      <w:pPr>
        <w:overflowPunct w:val="0"/>
        <w:autoSpaceDE w:val="0"/>
        <w:autoSpaceDN w:val="0"/>
        <w:adjustRightInd w:val="0"/>
        <w:jc w:val="right"/>
      </w:pPr>
      <w:r>
        <w:t xml:space="preserve">Atklātā konkursa </w:t>
      </w:r>
      <w:r w:rsidR="003F4A8F">
        <w:t>‘’</w:t>
      </w:r>
      <w:r w:rsidR="003F4A8F" w:rsidRPr="005F2F71">
        <w:t>Ventspils brīvostas Ziemeļu mola atjaunošana</w:t>
      </w:r>
      <w:r>
        <w:t>”</w:t>
      </w:r>
    </w:p>
    <w:p w:rsidR="00D87115" w:rsidRDefault="00D87115" w:rsidP="003F4A8F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2918AA">
        <w:t>72</w:t>
      </w:r>
      <w:r>
        <w:t xml:space="preserve"> KF</w:t>
      </w:r>
    </w:p>
    <w:p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:rsidR="00825962" w:rsidRPr="00EB7BBE" w:rsidRDefault="00825962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055B1B" w:rsidRDefault="00825962" w:rsidP="00825962">
      <w:pPr>
        <w:spacing w:after="120"/>
        <w:jc w:val="both"/>
        <w:rPr>
          <w:sz w:val="24"/>
          <w:szCs w:val="24"/>
        </w:rPr>
      </w:pPr>
      <w:r w:rsidRPr="00055B1B">
        <w:rPr>
          <w:sz w:val="24"/>
          <w:szCs w:val="24"/>
        </w:rPr>
        <w:t>Ar šo &lt;</w:t>
      </w:r>
      <w:r w:rsidRPr="00055B1B">
        <w:rPr>
          <w:i/>
          <w:sz w:val="24"/>
          <w:szCs w:val="24"/>
        </w:rPr>
        <w:t>Pretendenta nosaukums&gt;</w:t>
      </w:r>
      <w:r w:rsidR="007A0435" w:rsidRPr="00055B1B">
        <w:rPr>
          <w:sz w:val="24"/>
          <w:szCs w:val="24"/>
        </w:rPr>
        <w:t xml:space="preserve"> atklātā konkursa</w:t>
      </w:r>
      <w:r w:rsidRPr="00055B1B">
        <w:rPr>
          <w:sz w:val="24"/>
          <w:szCs w:val="24"/>
        </w:rPr>
        <w:t xml:space="preserve"> „</w:t>
      </w:r>
      <w:r w:rsidR="003F4A8F" w:rsidRPr="00055B1B">
        <w:rPr>
          <w:sz w:val="24"/>
          <w:szCs w:val="24"/>
        </w:rPr>
        <w:t>Ventspils brīvostas Ziemeļu mola atjaunošana</w:t>
      </w:r>
      <w:r w:rsidRPr="00055B1B">
        <w:rPr>
          <w:sz w:val="24"/>
          <w:szCs w:val="24"/>
        </w:rPr>
        <w:t>”, iepirkuma identifikācijas Nr. VBOP 201</w:t>
      </w:r>
      <w:r w:rsidR="00F34331" w:rsidRPr="00055B1B">
        <w:rPr>
          <w:sz w:val="24"/>
          <w:szCs w:val="24"/>
        </w:rPr>
        <w:t xml:space="preserve">8/ </w:t>
      </w:r>
      <w:r w:rsidR="003F4A8F" w:rsidRPr="00055B1B">
        <w:rPr>
          <w:sz w:val="24"/>
          <w:szCs w:val="24"/>
        </w:rPr>
        <w:t>7</w:t>
      </w:r>
      <w:r w:rsidR="00816965" w:rsidRPr="00055B1B">
        <w:rPr>
          <w:sz w:val="24"/>
          <w:szCs w:val="24"/>
        </w:rPr>
        <w:t>2</w:t>
      </w:r>
      <w:r w:rsidR="000932CC" w:rsidRPr="00055B1B">
        <w:rPr>
          <w:sz w:val="24"/>
          <w:szCs w:val="24"/>
        </w:rPr>
        <w:t xml:space="preserve"> KF</w:t>
      </w:r>
      <w:r w:rsidRPr="00055B1B">
        <w:rPr>
          <w:sz w:val="24"/>
          <w:szCs w:val="24"/>
        </w:rPr>
        <w:t xml:space="preserve"> ietvaros apliecina, ka:</w:t>
      </w:r>
    </w:p>
    <w:p w:rsidR="00825962" w:rsidRPr="00055B1B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55B1B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1015CD" w:rsidRPr="000A18E3" w:rsidRDefault="001015CD" w:rsidP="001015C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55B1B">
        <w:rPr>
          <w:sz w:val="24"/>
          <w:szCs w:val="24"/>
        </w:rPr>
        <w:t xml:space="preserve">&lt;Pretendenta nosaukums&gt; rīcībā un </w:t>
      </w:r>
      <w:bookmarkStart w:id="0" w:name="_GoBack"/>
      <w:bookmarkEnd w:id="0"/>
      <w:r w:rsidRPr="000A18E3">
        <w:rPr>
          <w:sz w:val="24"/>
          <w:szCs w:val="24"/>
        </w:rPr>
        <w:t>līguma izpildes laika periodā būs (kas pieder vai ir pieejami Pretendentam) peldošais celtnis ar celtspēju 100 t vai līdzvērtīgas celtspējas celtnis uz peldošas konstrukcijas.</w:t>
      </w:r>
      <w:r w:rsidR="00055B1B" w:rsidRPr="000A18E3">
        <w:rPr>
          <w:sz w:val="24"/>
          <w:szCs w:val="24"/>
        </w:rPr>
        <w:t xml:space="preserve"> Tehniskā piedāvājuma apliecinājumam jāpievieno dokumentāls pierādījums, tai skaitā īpašum</w:t>
      </w:r>
      <w:r w:rsidR="00A54C53" w:rsidRPr="000A18E3">
        <w:rPr>
          <w:sz w:val="24"/>
          <w:szCs w:val="24"/>
        </w:rPr>
        <w:t>tiesību</w:t>
      </w:r>
      <w:r w:rsidR="00055B1B" w:rsidRPr="000A18E3">
        <w:rPr>
          <w:sz w:val="24"/>
          <w:szCs w:val="24"/>
        </w:rPr>
        <w:t xml:space="preserve"> dokument</w:t>
      </w:r>
      <w:r w:rsidR="00D126DD" w:rsidRPr="000A18E3">
        <w:rPr>
          <w:sz w:val="24"/>
          <w:szCs w:val="24"/>
        </w:rPr>
        <w:t>u apliecinātas kopijas.</w:t>
      </w:r>
    </w:p>
    <w:p w:rsidR="001015CD" w:rsidRPr="00055B1B" w:rsidRDefault="001015CD" w:rsidP="001015CD">
      <w:pPr>
        <w:spacing w:after="120"/>
        <w:ind w:left="720"/>
        <w:jc w:val="both"/>
        <w:rPr>
          <w:sz w:val="24"/>
          <w:szCs w:val="24"/>
        </w:rPr>
      </w:pPr>
      <w:r w:rsidRPr="000A18E3">
        <w:rPr>
          <w:sz w:val="24"/>
          <w:szCs w:val="24"/>
        </w:rPr>
        <w:t xml:space="preserve">Ja Pretendentam nepieder peldošais celtnis ar celtspēju 100 t vai līdzvērtīgas celtspējas celtnis uz peldošas konstrukcijas, </w:t>
      </w:r>
      <w:r w:rsidR="00055B1B" w:rsidRPr="000A18E3">
        <w:rPr>
          <w:sz w:val="24"/>
          <w:szCs w:val="24"/>
        </w:rPr>
        <w:t>tehniskā piedāvājuma</w:t>
      </w:r>
      <w:r w:rsidR="00055B1B" w:rsidRPr="00055B1B">
        <w:rPr>
          <w:sz w:val="24"/>
          <w:szCs w:val="24"/>
        </w:rPr>
        <w:t xml:space="preserve"> </w:t>
      </w:r>
      <w:r w:rsidRPr="00055B1B">
        <w:rPr>
          <w:sz w:val="24"/>
          <w:szCs w:val="24"/>
        </w:rPr>
        <w:t>apliecinājumam jāpievieno dokumentāls pierādījums (celtņa īpašnieka apliecinājums vai nodomu protokola kopija, vai nomas līguma kopija), ka minētā tehnika iepirkuma līguma izpildes laikā būs Pretendenta rīcībā.</w:t>
      </w:r>
    </w:p>
    <w:p w:rsidR="00825962" w:rsidRPr="00055B1B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055B1B">
        <w:rPr>
          <w:i/>
          <w:sz w:val="24"/>
          <w:szCs w:val="24"/>
        </w:rPr>
        <w:t>&lt;Pretendenta nosaukums&gt;</w:t>
      </w:r>
      <w:r w:rsidRPr="00055B1B">
        <w:rPr>
          <w:b/>
          <w:sz w:val="24"/>
          <w:szCs w:val="24"/>
        </w:rPr>
        <w:t xml:space="preserve"> </w:t>
      </w:r>
      <w:r w:rsidRPr="00055B1B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EB7BBE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1595"/>
        <w:gridCol w:w="1595"/>
        <w:gridCol w:w="1595"/>
        <w:gridCol w:w="1595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825962" w:rsidRPr="00055B1B" w:rsidRDefault="00825962" w:rsidP="00825962">
      <w:pPr>
        <w:jc w:val="both"/>
        <w:rPr>
          <w:i/>
          <w:sz w:val="22"/>
          <w:szCs w:val="22"/>
        </w:rPr>
      </w:pPr>
      <w:r w:rsidRPr="00055B1B">
        <w:rPr>
          <w:i/>
          <w:sz w:val="22"/>
          <w:szCs w:val="22"/>
        </w:rPr>
        <w:t>* Būvniecības tehnikas un iekārtu saraksts jāsakārto pa izpildāmo darbu veidiem. Jānorāda tikai tā tehnika un</w:t>
      </w:r>
      <w:r w:rsidR="000932CC" w:rsidRPr="00055B1B">
        <w:rPr>
          <w:i/>
          <w:sz w:val="22"/>
          <w:szCs w:val="22"/>
        </w:rPr>
        <w:t xml:space="preserve"> iekārtas, kas tiks izmantotas atklātā konkursa</w:t>
      </w:r>
      <w:r w:rsidRPr="00055B1B">
        <w:rPr>
          <w:i/>
          <w:sz w:val="22"/>
          <w:szCs w:val="22"/>
        </w:rPr>
        <w:t xml:space="preserve"> „</w:t>
      </w:r>
      <w:r w:rsidR="003F4A8F" w:rsidRPr="00055B1B">
        <w:rPr>
          <w:i/>
          <w:sz w:val="22"/>
          <w:szCs w:val="22"/>
        </w:rPr>
        <w:t>Ventspils brīvostas Ziemeļu mola atjaunošana</w:t>
      </w:r>
      <w:r w:rsidRPr="00055B1B">
        <w:rPr>
          <w:i/>
          <w:sz w:val="22"/>
          <w:szCs w:val="22"/>
        </w:rPr>
        <w:t xml:space="preserve">”, iepirkuma identifikācijas Nr. VBOP </w:t>
      </w:r>
      <w:r w:rsidR="00F34331" w:rsidRPr="00055B1B">
        <w:rPr>
          <w:i/>
          <w:sz w:val="22"/>
          <w:szCs w:val="22"/>
        </w:rPr>
        <w:t xml:space="preserve">2018/ </w:t>
      </w:r>
      <w:r w:rsidR="003F4A8F" w:rsidRPr="00055B1B">
        <w:rPr>
          <w:i/>
          <w:sz w:val="22"/>
          <w:szCs w:val="22"/>
        </w:rPr>
        <w:t>7</w:t>
      </w:r>
      <w:r w:rsidR="00816965" w:rsidRPr="00055B1B">
        <w:rPr>
          <w:i/>
          <w:sz w:val="22"/>
          <w:szCs w:val="22"/>
        </w:rPr>
        <w:t>2</w:t>
      </w:r>
      <w:r w:rsidR="000932CC" w:rsidRPr="00055B1B">
        <w:rPr>
          <w:i/>
          <w:sz w:val="22"/>
          <w:szCs w:val="22"/>
        </w:rPr>
        <w:t xml:space="preserve"> KF</w:t>
      </w:r>
      <w:r w:rsidRPr="00055B1B">
        <w:rPr>
          <w:i/>
          <w:sz w:val="22"/>
          <w:szCs w:val="22"/>
        </w:rPr>
        <w:t xml:space="preserve"> izpildē.</w:t>
      </w:r>
    </w:p>
    <w:p w:rsidR="00825962" w:rsidRDefault="00825962" w:rsidP="001015CD">
      <w:pPr>
        <w:rPr>
          <w:sz w:val="22"/>
          <w:szCs w:val="22"/>
        </w:rPr>
      </w:pPr>
    </w:p>
    <w:p w:rsidR="00055B1B" w:rsidRPr="00EB7BBE" w:rsidRDefault="00055B1B" w:rsidP="001015CD">
      <w:pPr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3D1CAC" w:rsidRPr="00055B1B" w:rsidRDefault="00F816D9" w:rsidP="00055B1B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sectPr w:rsidR="003D1CAC" w:rsidRPr="00055B1B" w:rsidSect="00430B6C">
      <w:footerReference w:type="default" r:id="rId7"/>
      <w:pgSz w:w="12240" w:h="15840"/>
      <w:pgMar w:top="1440" w:right="1440" w:bottom="144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FA" w:rsidRDefault="00224EFA" w:rsidP="00F77612">
      <w:r>
        <w:separator/>
      </w:r>
    </w:p>
  </w:endnote>
  <w:endnote w:type="continuationSeparator" w:id="0">
    <w:p w:rsidR="00224EFA" w:rsidRDefault="00224EFA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F77612" w:rsidRPr="00A70878" w:rsidRDefault="00F77612">
        <w:pPr>
          <w:pStyle w:val="Footer"/>
          <w:jc w:val="right"/>
          <w:rPr>
            <w:sz w:val="24"/>
            <w:szCs w:val="24"/>
          </w:rPr>
        </w:pPr>
        <w:r w:rsidRPr="00A70878">
          <w:rPr>
            <w:sz w:val="24"/>
            <w:szCs w:val="24"/>
          </w:rPr>
          <w:fldChar w:fldCharType="begin"/>
        </w:r>
        <w:r w:rsidRPr="00A70878">
          <w:rPr>
            <w:sz w:val="24"/>
            <w:szCs w:val="24"/>
          </w:rPr>
          <w:instrText xml:space="preserve"> PAGE   \* MERGEFORMAT </w:instrText>
        </w:r>
        <w:r w:rsidRPr="00A70878">
          <w:rPr>
            <w:sz w:val="24"/>
            <w:szCs w:val="24"/>
          </w:rPr>
          <w:fldChar w:fldCharType="separate"/>
        </w:r>
        <w:r w:rsidR="00D87115">
          <w:rPr>
            <w:noProof/>
            <w:sz w:val="24"/>
            <w:szCs w:val="24"/>
          </w:rPr>
          <w:t>34</w:t>
        </w:r>
        <w:r w:rsidRPr="00A70878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FA" w:rsidRDefault="00224EFA" w:rsidP="00F77612">
      <w:r>
        <w:separator/>
      </w:r>
    </w:p>
  </w:footnote>
  <w:footnote w:type="continuationSeparator" w:id="0">
    <w:p w:rsidR="00224EFA" w:rsidRDefault="00224EFA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55B1B"/>
    <w:rsid w:val="000932CC"/>
    <w:rsid w:val="000A18E3"/>
    <w:rsid w:val="001015CD"/>
    <w:rsid w:val="002167C5"/>
    <w:rsid w:val="00224EFA"/>
    <w:rsid w:val="002918AA"/>
    <w:rsid w:val="003D1CAC"/>
    <w:rsid w:val="003F4A8F"/>
    <w:rsid w:val="00430B6C"/>
    <w:rsid w:val="00605C5E"/>
    <w:rsid w:val="00640E25"/>
    <w:rsid w:val="007A0435"/>
    <w:rsid w:val="00816965"/>
    <w:rsid w:val="00825962"/>
    <w:rsid w:val="008A75E0"/>
    <w:rsid w:val="00964E2C"/>
    <w:rsid w:val="009D2897"/>
    <w:rsid w:val="00A54C53"/>
    <w:rsid w:val="00A70878"/>
    <w:rsid w:val="00AB1632"/>
    <w:rsid w:val="00B80922"/>
    <w:rsid w:val="00C23F52"/>
    <w:rsid w:val="00C80948"/>
    <w:rsid w:val="00D126DD"/>
    <w:rsid w:val="00D87115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26</cp:revision>
  <dcterms:created xsi:type="dcterms:W3CDTF">2017-10-26T06:14:00Z</dcterms:created>
  <dcterms:modified xsi:type="dcterms:W3CDTF">2018-06-05T05:15:00Z</dcterms:modified>
</cp:coreProperties>
</file>