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45E" w:rsidRDefault="0094345E" w:rsidP="00386CAC">
      <w:pPr>
        <w:ind w:left="2880" w:hanging="2880"/>
        <w:rPr>
          <w:b/>
          <w:bCs/>
          <w:color w:val="000000"/>
          <w:sz w:val="26"/>
          <w:szCs w:val="26"/>
        </w:rPr>
      </w:pPr>
      <w:bookmarkStart w:id="0" w:name="_GoBack"/>
      <w:bookmarkEnd w:id="0"/>
    </w:p>
    <w:p w:rsidR="0094345E" w:rsidRDefault="0094345E" w:rsidP="00386CAC">
      <w:pPr>
        <w:ind w:left="2880" w:hanging="2880"/>
        <w:rPr>
          <w:b/>
          <w:bCs/>
          <w:color w:val="000000"/>
          <w:sz w:val="26"/>
          <w:szCs w:val="26"/>
        </w:rPr>
      </w:pPr>
    </w:p>
    <w:p w:rsidR="0094345E" w:rsidRDefault="0094345E" w:rsidP="00386CAC">
      <w:pPr>
        <w:ind w:left="2880" w:hanging="2880"/>
        <w:rPr>
          <w:b/>
          <w:bCs/>
          <w:color w:val="000000"/>
          <w:sz w:val="26"/>
          <w:szCs w:val="26"/>
        </w:rPr>
      </w:pPr>
    </w:p>
    <w:p w:rsidR="0094345E" w:rsidRDefault="0094345E" w:rsidP="00386CAC">
      <w:pPr>
        <w:ind w:left="2880" w:hanging="2880"/>
        <w:rPr>
          <w:b/>
          <w:bCs/>
          <w:color w:val="000000"/>
          <w:sz w:val="26"/>
          <w:szCs w:val="26"/>
        </w:rPr>
      </w:pPr>
    </w:p>
    <w:p w:rsidR="0094345E" w:rsidRDefault="0094345E" w:rsidP="00386CAC">
      <w:pPr>
        <w:ind w:left="2880" w:hanging="2880"/>
        <w:rPr>
          <w:b/>
          <w:bCs/>
          <w:color w:val="000000"/>
          <w:sz w:val="26"/>
          <w:szCs w:val="26"/>
        </w:rPr>
      </w:pPr>
    </w:p>
    <w:p w:rsidR="0094345E" w:rsidRPr="005B456E" w:rsidRDefault="0094345E" w:rsidP="00386CAC">
      <w:pPr>
        <w:ind w:left="2880" w:hanging="2880"/>
        <w:rPr>
          <w:b/>
          <w:bCs/>
          <w:color w:val="000000"/>
          <w:szCs w:val="32"/>
        </w:rPr>
      </w:pPr>
      <w:r>
        <w:rPr>
          <w:b/>
          <w:bCs/>
          <w:color w:val="000000"/>
          <w:sz w:val="26"/>
          <w:szCs w:val="26"/>
        </w:rPr>
        <w:t>PASŪTĪJUMS:</w:t>
      </w:r>
      <w:r>
        <w:rPr>
          <w:b/>
          <w:bCs/>
          <w:color w:val="000000"/>
          <w:sz w:val="26"/>
          <w:szCs w:val="26"/>
        </w:rPr>
        <w:tab/>
      </w:r>
      <w:smartTag w:uri="schemas-tilde-lv/tildestengine" w:element="veidnes">
        <w:smartTagPr>
          <w:attr w:name="text" w:val="Līgums"/>
          <w:attr w:name="baseform" w:val="Līgums"/>
          <w:attr w:name="id" w:val="-1"/>
        </w:smartTagPr>
        <w:r w:rsidRPr="005B456E">
          <w:rPr>
            <w:rFonts w:cs="Arial"/>
            <w:b/>
            <w:szCs w:val="22"/>
          </w:rPr>
          <w:t>Līgums</w:t>
        </w:r>
      </w:smartTag>
      <w:r w:rsidRPr="005B456E">
        <w:rPr>
          <w:rFonts w:cs="Arial"/>
          <w:b/>
          <w:szCs w:val="22"/>
        </w:rPr>
        <w:t xml:space="preserve"> Nr. </w:t>
      </w:r>
    </w:p>
    <w:p w:rsidR="0094345E" w:rsidRPr="005B456E" w:rsidRDefault="0094345E" w:rsidP="00386CAC">
      <w:pPr>
        <w:rPr>
          <w:b/>
          <w:bCs/>
          <w:color w:val="000000"/>
        </w:rPr>
      </w:pPr>
    </w:p>
    <w:p w:rsidR="0094345E" w:rsidRPr="00E713FC" w:rsidRDefault="0094345E" w:rsidP="00386CAC">
      <w:pPr>
        <w:pStyle w:val="BodyText"/>
        <w:spacing w:line="300" w:lineRule="exact"/>
        <w:jc w:val="left"/>
        <w:rPr>
          <w:sz w:val="22"/>
          <w:szCs w:val="22"/>
        </w:rPr>
      </w:pPr>
      <w:r w:rsidRPr="00E713FC">
        <w:rPr>
          <w:caps/>
          <w:sz w:val="26"/>
          <w:szCs w:val="26"/>
        </w:rPr>
        <w:t>Pasūtītājs:</w:t>
      </w:r>
      <w:r w:rsidRPr="00E713FC">
        <w:t xml:space="preserve"> </w:t>
      </w:r>
      <w:r w:rsidRPr="005B456E">
        <w:rPr>
          <w:b w:val="0"/>
        </w:rPr>
        <w:tab/>
      </w:r>
      <w:r w:rsidRPr="005B456E">
        <w:rPr>
          <w:b w:val="0"/>
        </w:rPr>
        <w:tab/>
      </w:r>
      <w:r>
        <w:rPr>
          <w:sz w:val="22"/>
          <w:szCs w:val="22"/>
        </w:rPr>
        <w:t>SIA “Baltex Group”</w:t>
      </w:r>
    </w:p>
    <w:p w:rsidR="0094345E" w:rsidRPr="005B456E" w:rsidRDefault="0094345E" w:rsidP="00386CAC">
      <w:pPr>
        <w:jc w:val="both"/>
        <w:rPr>
          <w:b/>
          <w:szCs w:val="22"/>
        </w:rPr>
      </w:pPr>
      <w:r w:rsidRPr="005B456E">
        <w:rPr>
          <w:b/>
          <w:szCs w:val="22"/>
        </w:rPr>
        <w:tab/>
      </w:r>
      <w:r w:rsidRPr="005B456E">
        <w:rPr>
          <w:b/>
          <w:szCs w:val="22"/>
        </w:rPr>
        <w:tab/>
      </w:r>
      <w:r w:rsidRPr="005B456E">
        <w:rPr>
          <w:b/>
          <w:szCs w:val="22"/>
        </w:rPr>
        <w:tab/>
      </w:r>
      <w:r w:rsidRPr="005B456E">
        <w:rPr>
          <w:b/>
          <w:szCs w:val="22"/>
        </w:rPr>
        <w:tab/>
      </w:r>
    </w:p>
    <w:p w:rsidR="0094345E" w:rsidRPr="005B456E" w:rsidRDefault="0094345E" w:rsidP="00386CAC">
      <w:pPr>
        <w:jc w:val="both"/>
        <w:rPr>
          <w:rFonts w:cs="Arial"/>
          <w:b/>
          <w:bCs/>
          <w:szCs w:val="22"/>
        </w:rPr>
      </w:pPr>
    </w:p>
    <w:p w:rsidR="0094345E" w:rsidRPr="005B456E" w:rsidRDefault="0094345E" w:rsidP="00386CAC">
      <w:pPr>
        <w:jc w:val="both"/>
        <w:rPr>
          <w:rFonts w:ascii="Dutch TL" w:hAnsi="Dutch TL"/>
          <w:b/>
          <w:bCs/>
        </w:rPr>
      </w:pPr>
      <w:bookmarkStart w:id="1" w:name="OLE_LINK2"/>
      <w:bookmarkStart w:id="2" w:name="OLE_LINK3"/>
      <w:r w:rsidRPr="005B456E">
        <w:rPr>
          <w:b/>
          <w:bCs/>
          <w:caps/>
          <w:color w:val="000000"/>
          <w:sz w:val="26"/>
          <w:szCs w:val="32"/>
        </w:rPr>
        <w:t>IZPILDĪtājs:</w:t>
      </w:r>
      <w:bookmarkEnd w:id="1"/>
      <w:bookmarkEnd w:id="2"/>
      <w:r w:rsidRPr="005B456E">
        <w:rPr>
          <w:b/>
          <w:bCs/>
          <w:color w:val="000000"/>
          <w:szCs w:val="32"/>
        </w:rPr>
        <w:t xml:space="preserve"> </w:t>
      </w:r>
      <w:r w:rsidRPr="005B456E">
        <w:rPr>
          <w:b/>
          <w:bCs/>
          <w:color w:val="000000"/>
          <w:szCs w:val="32"/>
        </w:rPr>
        <w:tab/>
      </w:r>
      <w:r w:rsidRPr="005B456E">
        <w:rPr>
          <w:b/>
          <w:bCs/>
          <w:color w:val="000000"/>
          <w:szCs w:val="32"/>
        </w:rPr>
        <w:tab/>
        <w:t>SIA “</w:t>
      </w:r>
      <w:r w:rsidR="00CD48E9">
        <w:rPr>
          <w:b/>
          <w:bCs/>
          <w:color w:val="000000"/>
          <w:szCs w:val="32"/>
        </w:rPr>
        <w:t>Conterra</w:t>
      </w:r>
      <w:r w:rsidRPr="005B456E">
        <w:rPr>
          <w:b/>
          <w:bCs/>
          <w:color w:val="000000"/>
          <w:szCs w:val="32"/>
        </w:rPr>
        <w:t>”</w:t>
      </w:r>
    </w:p>
    <w:p w:rsidR="0094345E" w:rsidRDefault="0094345E" w:rsidP="00CD48E9">
      <w:pPr>
        <w:jc w:val="both"/>
      </w:pPr>
      <w:r>
        <w:tab/>
      </w:r>
      <w:r>
        <w:tab/>
      </w:r>
      <w:r>
        <w:tab/>
      </w:r>
      <w:r>
        <w:tab/>
      </w:r>
      <w:r w:rsidR="00CD48E9">
        <w:t>Tērbatas 31a-14, Jūrmala</w:t>
      </w:r>
    </w:p>
    <w:p w:rsidR="0094345E" w:rsidRPr="005B456E" w:rsidRDefault="0094345E" w:rsidP="00386CAC">
      <w:pPr>
        <w:rPr>
          <w:b/>
          <w:bCs/>
          <w:color w:val="000000"/>
          <w:szCs w:val="32"/>
        </w:rPr>
      </w:pPr>
      <w:r>
        <w:rPr>
          <w:b/>
          <w:bCs/>
          <w:color w:val="000000"/>
          <w:szCs w:val="32"/>
        </w:rPr>
        <w:tab/>
      </w:r>
    </w:p>
    <w:p w:rsidR="0094345E" w:rsidRPr="005B456E" w:rsidRDefault="0094345E" w:rsidP="00386CAC">
      <w:pPr>
        <w:rPr>
          <w:b/>
          <w:bCs/>
          <w:color w:val="000000"/>
          <w:szCs w:val="32"/>
        </w:rPr>
      </w:pPr>
    </w:p>
    <w:p w:rsidR="0094345E" w:rsidRPr="005B456E" w:rsidRDefault="0094345E" w:rsidP="000E64F0">
      <w:pPr>
        <w:ind w:left="2880" w:hanging="2880"/>
        <w:jc w:val="both"/>
        <w:rPr>
          <w:rFonts w:cs="Arial"/>
          <w:b/>
          <w:szCs w:val="22"/>
        </w:rPr>
      </w:pPr>
      <w:r w:rsidRPr="005B456E">
        <w:rPr>
          <w:b/>
          <w:bCs/>
          <w:caps/>
          <w:color w:val="000000"/>
          <w:sz w:val="26"/>
          <w:szCs w:val="32"/>
        </w:rPr>
        <w:t>Objekts:</w:t>
      </w:r>
      <w:r w:rsidRPr="005B456E">
        <w:rPr>
          <w:b/>
          <w:bCs/>
          <w:color w:val="000000"/>
          <w:szCs w:val="32"/>
        </w:rPr>
        <w:tab/>
      </w:r>
      <w:r w:rsidR="003D4212">
        <w:rPr>
          <w:b/>
          <w:szCs w:val="22"/>
        </w:rPr>
        <w:t>Ģeotehniskā</w:t>
      </w:r>
      <w:r w:rsidRPr="000E64F0">
        <w:rPr>
          <w:b/>
          <w:szCs w:val="22"/>
        </w:rPr>
        <w:t xml:space="preserve"> </w:t>
      </w:r>
      <w:r>
        <w:rPr>
          <w:b/>
          <w:szCs w:val="22"/>
        </w:rPr>
        <w:t>i</w:t>
      </w:r>
      <w:r w:rsidR="007F46FA">
        <w:rPr>
          <w:b/>
          <w:szCs w:val="22"/>
        </w:rPr>
        <w:t>zpēte</w:t>
      </w:r>
      <w:r w:rsidRPr="000E64F0">
        <w:rPr>
          <w:b/>
          <w:szCs w:val="22"/>
        </w:rPr>
        <w:t xml:space="preserve"> </w:t>
      </w:r>
      <w:r w:rsidR="007F46FA">
        <w:rPr>
          <w:b/>
          <w:szCs w:val="22"/>
        </w:rPr>
        <w:t>objektam „Ražošanas ēka</w:t>
      </w:r>
      <w:r>
        <w:rPr>
          <w:b/>
          <w:szCs w:val="22"/>
        </w:rPr>
        <w:t xml:space="preserve"> Nr. </w:t>
      </w:r>
      <w:r w:rsidR="00CD48E9">
        <w:rPr>
          <w:b/>
          <w:szCs w:val="22"/>
        </w:rPr>
        <w:t>7</w:t>
      </w:r>
      <w:r>
        <w:rPr>
          <w:b/>
          <w:szCs w:val="22"/>
        </w:rPr>
        <w:t xml:space="preserve"> Ventspils Augsto tehnoloģiju parks”</w:t>
      </w:r>
    </w:p>
    <w:p w:rsidR="0094345E" w:rsidRDefault="0094345E" w:rsidP="00386CAC">
      <w:pPr>
        <w:ind w:left="2880" w:hanging="2880"/>
        <w:rPr>
          <w:b/>
          <w:bCs/>
          <w:color w:val="000000"/>
          <w:szCs w:val="32"/>
        </w:rPr>
      </w:pPr>
    </w:p>
    <w:p w:rsidR="0094345E" w:rsidRDefault="0094345E" w:rsidP="00386CAC">
      <w:pPr>
        <w:ind w:left="2880" w:hanging="2880"/>
        <w:rPr>
          <w:b/>
          <w:bCs/>
          <w:color w:val="000000"/>
          <w:sz w:val="26"/>
          <w:szCs w:val="26"/>
        </w:rPr>
      </w:pPr>
    </w:p>
    <w:p w:rsidR="0094345E" w:rsidRDefault="0094345E" w:rsidP="00386CAC">
      <w:pPr>
        <w:pStyle w:val="Heading3"/>
        <w:numPr>
          <w:ilvl w:val="0"/>
          <w:numId w:val="0"/>
        </w:numPr>
        <w:spacing w:before="600" w:line="400" w:lineRule="exact"/>
        <w:jc w:val="left"/>
        <w:rPr>
          <w:iCs w:val="0"/>
          <w:color w:val="000000"/>
          <w:sz w:val="22"/>
        </w:rPr>
      </w:pPr>
    </w:p>
    <w:p w:rsidR="0094345E" w:rsidRDefault="0094345E" w:rsidP="00386CAC">
      <w:pPr>
        <w:pStyle w:val="Heading3"/>
        <w:numPr>
          <w:ilvl w:val="0"/>
          <w:numId w:val="0"/>
        </w:numPr>
        <w:spacing w:before="600" w:line="400" w:lineRule="exact"/>
        <w:jc w:val="left"/>
        <w:rPr>
          <w:iCs w:val="0"/>
          <w:color w:val="000000"/>
          <w:sz w:val="22"/>
        </w:rPr>
      </w:pPr>
    </w:p>
    <w:p w:rsidR="0094345E" w:rsidRPr="00D35B9B" w:rsidRDefault="0094345E" w:rsidP="00386CAC">
      <w:pPr>
        <w:rPr>
          <w:b/>
          <w:sz w:val="42"/>
          <w:szCs w:val="42"/>
        </w:rPr>
      </w:pPr>
      <w:bookmarkStart w:id="3" w:name="_Toc399514063"/>
      <w:r w:rsidRPr="00D35B9B">
        <w:rPr>
          <w:b/>
          <w:sz w:val="42"/>
          <w:szCs w:val="42"/>
        </w:rPr>
        <w:t>ĢEOTEHNISKĀS IZPĒTES PĀRSKATS</w:t>
      </w:r>
      <w:bookmarkEnd w:id="3"/>
      <w:r w:rsidRPr="00D35B9B">
        <w:rPr>
          <w:b/>
          <w:sz w:val="42"/>
          <w:szCs w:val="42"/>
        </w:rPr>
        <w:t xml:space="preserve"> </w:t>
      </w:r>
    </w:p>
    <w:p w:rsidR="0094345E" w:rsidRDefault="0094345E" w:rsidP="00386CAC"/>
    <w:p w:rsidR="0094345E" w:rsidRDefault="0094345E" w:rsidP="00386CAC">
      <w:pPr>
        <w:rPr>
          <w:b/>
          <w:bCs/>
          <w:color w:val="000000"/>
        </w:rPr>
      </w:pPr>
      <w:r>
        <w:rPr>
          <w:b/>
          <w:bCs/>
          <w:color w:val="000000"/>
        </w:rPr>
        <w:t xml:space="preserve">  </w:t>
      </w:r>
    </w:p>
    <w:p w:rsidR="0094345E" w:rsidRDefault="0094345E" w:rsidP="00386CAC">
      <w:pPr>
        <w:rPr>
          <w:b/>
          <w:bCs/>
          <w:color w:val="000000"/>
        </w:rPr>
      </w:pPr>
    </w:p>
    <w:p w:rsidR="0094345E" w:rsidRDefault="00355901" w:rsidP="00386CAC">
      <w:pPr>
        <w:rPr>
          <w:b/>
          <w:bCs/>
          <w:color w:val="000000"/>
        </w:rPr>
      </w:pPr>
      <w:r>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5099050</wp:posOffset>
                </wp:positionH>
                <wp:positionV relativeFrom="paragraph">
                  <wp:posOffset>3543300</wp:posOffset>
                </wp:positionV>
                <wp:extent cx="279400" cy="3429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4C1A" w:rsidRDefault="00014C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01.5pt;margin-top:279pt;width:22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uvVgAIAAA4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" stroked="f">
                <v:textbox>
                  <w:txbxContent>
                    <w:p w:rsidR="00014C1A" w:rsidRDefault="00014C1A"/>
                  </w:txbxContent>
                </v:textbox>
              </v:shape>
            </w:pict>
          </mc:Fallback>
        </mc:AlternateContent>
      </w:r>
    </w:p>
    <w:p w:rsidR="0094345E" w:rsidRDefault="0094345E" w:rsidP="00386CAC">
      <w:pPr>
        <w:rPr>
          <w:b/>
          <w:bCs/>
          <w:color w:val="000000"/>
        </w:rPr>
      </w:pPr>
    </w:p>
    <w:p w:rsidR="0094345E" w:rsidRDefault="0094345E" w:rsidP="00386CAC">
      <w:pPr>
        <w:rPr>
          <w:b/>
          <w:bCs/>
        </w:rPr>
      </w:pPr>
    </w:p>
    <w:p w:rsidR="0094345E" w:rsidRDefault="0094345E" w:rsidP="00386CAC">
      <w:pPr>
        <w:rPr>
          <w:b/>
          <w:bCs/>
        </w:rPr>
      </w:pPr>
    </w:p>
    <w:p w:rsidR="0094345E" w:rsidRDefault="0094345E" w:rsidP="00386CAC">
      <w:pPr>
        <w:jc w:val="right"/>
      </w:pPr>
    </w:p>
    <w:p w:rsidR="0094345E" w:rsidRDefault="0094345E" w:rsidP="00386CAC">
      <w:pPr>
        <w:jc w:val="right"/>
      </w:pPr>
    </w:p>
    <w:p w:rsidR="0094345E" w:rsidRDefault="0094345E" w:rsidP="00386CAC">
      <w:pPr>
        <w:jc w:val="right"/>
      </w:pPr>
    </w:p>
    <w:p w:rsidR="0094345E" w:rsidRDefault="0094345E" w:rsidP="00386CAC">
      <w:pPr>
        <w:jc w:val="right"/>
      </w:pPr>
    </w:p>
    <w:p w:rsidR="0094345E" w:rsidRDefault="0094345E" w:rsidP="00386CAC">
      <w:pPr>
        <w:jc w:val="right"/>
      </w:pPr>
    </w:p>
    <w:p w:rsidR="0094345E" w:rsidRDefault="0094345E" w:rsidP="00386CAC">
      <w:pPr>
        <w:jc w:val="right"/>
      </w:pPr>
    </w:p>
    <w:p w:rsidR="0094345E" w:rsidRDefault="0094345E" w:rsidP="00386CAC">
      <w:pPr>
        <w:jc w:val="right"/>
      </w:pPr>
    </w:p>
    <w:p w:rsidR="0094345E" w:rsidRDefault="0094345E" w:rsidP="00386CAC">
      <w:pPr>
        <w:jc w:val="right"/>
      </w:pPr>
    </w:p>
    <w:p w:rsidR="0094345E" w:rsidRDefault="0094345E" w:rsidP="00386CAC">
      <w:pPr>
        <w:jc w:val="right"/>
      </w:pPr>
    </w:p>
    <w:p w:rsidR="0094345E" w:rsidRDefault="0094345E" w:rsidP="00386CAC">
      <w:pPr>
        <w:jc w:val="right"/>
      </w:pPr>
    </w:p>
    <w:p w:rsidR="0094345E" w:rsidRDefault="0094345E" w:rsidP="00386CAC">
      <w:pPr>
        <w:jc w:val="right"/>
      </w:pPr>
    </w:p>
    <w:p w:rsidR="0094345E" w:rsidRDefault="0094345E" w:rsidP="00386CAC">
      <w:pPr>
        <w:jc w:val="right"/>
      </w:pPr>
    </w:p>
    <w:p w:rsidR="0094345E" w:rsidRDefault="0094345E" w:rsidP="00386CAC">
      <w:pPr>
        <w:jc w:val="right"/>
      </w:pPr>
    </w:p>
    <w:p w:rsidR="0094345E" w:rsidRPr="008563A7" w:rsidRDefault="0094345E" w:rsidP="00386CAC">
      <w:pPr>
        <w:jc w:val="right"/>
      </w:pPr>
    </w:p>
    <w:p w:rsidR="0094345E" w:rsidRDefault="0094345E" w:rsidP="00386CAC">
      <w:pPr>
        <w:jc w:val="right"/>
      </w:pPr>
    </w:p>
    <w:p w:rsidR="0094345E" w:rsidRDefault="0094345E" w:rsidP="00386CAC">
      <w:pPr>
        <w:jc w:val="right"/>
      </w:pPr>
      <w:r>
        <w:t>Rīga 201</w:t>
      </w:r>
      <w:r w:rsidR="00CD48E9">
        <w:t>7</w:t>
      </w:r>
    </w:p>
    <w:p w:rsidR="0094345E" w:rsidRDefault="0094345E" w:rsidP="00386CAC">
      <w:pPr>
        <w:ind w:left="2160" w:hanging="2160"/>
        <w:rPr>
          <w:b/>
          <w:bCs/>
          <w:sz w:val="26"/>
          <w:szCs w:val="26"/>
        </w:rPr>
      </w:pPr>
    </w:p>
    <w:p w:rsidR="0094345E" w:rsidRDefault="0094345E" w:rsidP="00FD0DFD">
      <w:pPr>
        <w:ind w:left="2160" w:hanging="2160"/>
        <w:rPr>
          <w:b/>
          <w:bCs/>
          <w:sz w:val="26"/>
          <w:szCs w:val="26"/>
        </w:rPr>
      </w:pPr>
    </w:p>
    <w:p w:rsidR="0094345E" w:rsidRDefault="0094345E" w:rsidP="00086D56">
      <w:pPr>
        <w:ind w:left="2160" w:hanging="2160"/>
      </w:pPr>
      <w:r>
        <w:rPr>
          <w:b/>
          <w:bCs/>
        </w:rPr>
        <w:t>Pasūtītājs</w:t>
      </w:r>
      <w:r>
        <w:t>:</w:t>
      </w:r>
      <w:r>
        <w:tab/>
        <w:t>SIA “Baltex Group”</w:t>
      </w:r>
    </w:p>
    <w:p w:rsidR="0094345E" w:rsidRDefault="0094345E" w:rsidP="00086D56">
      <w:r>
        <w:t xml:space="preserve">                                   </w:t>
      </w:r>
    </w:p>
    <w:p w:rsidR="0094345E" w:rsidRDefault="0094345E" w:rsidP="00CD48E9">
      <w:r>
        <w:rPr>
          <w:b/>
          <w:bCs/>
        </w:rPr>
        <w:t>Izpildītājs</w:t>
      </w:r>
      <w:r>
        <w:t>:</w:t>
      </w:r>
      <w:r>
        <w:tab/>
      </w:r>
      <w:r>
        <w:tab/>
      </w:r>
      <w:r w:rsidR="00CD48E9">
        <w:t>SIA “Conterra”</w:t>
      </w:r>
    </w:p>
    <w:p w:rsidR="0094345E" w:rsidRDefault="0094345E" w:rsidP="00086D56"/>
    <w:p w:rsidR="0094345E" w:rsidRPr="00D95505" w:rsidRDefault="0094345E" w:rsidP="00086D56">
      <w:pPr>
        <w:ind w:left="1620" w:hanging="1620"/>
        <w:rPr>
          <w:rFonts w:cs="Arial"/>
          <w:szCs w:val="22"/>
        </w:rPr>
      </w:pPr>
      <w:smartTag w:uri="schemas-tilde-lv/tildestengine" w:element="veidnes">
        <w:smartTagPr>
          <w:attr w:name="text" w:val="slēdziens"/>
          <w:attr w:name="baseform" w:val="slēdziens"/>
          <w:attr w:name="id" w:val="-1"/>
        </w:smartTagPr>
        <w:r>
          <w:rPr>
            <w:b/>
            <w:bCs/>
          </w:rPr>
          <w:t>Līgums</w:t>
        </w:r>
      </w:smartTag>
      <w:r>
        <w:rPr>
          <w:b/>
          <w:bCs/>
        </w:rPr>
        <w:t xml:space="preserve"> Nr.</w:t>
      </w:r>
      <w:r>
        <w:rPr>
          <w:b/>
          <w:bCs/>
        </w:rPr>
        <w:tab/>
      </w:r>
      <w:r>
        <w:rPr>
          <w:b/>
          <w:bCs/>
        </w:rPr>
        <w:tab/>
      </w:r>
    </w:p>
    <w:p w:rsidR="0094345E" w:rsidRDefault="0094345E" w:rsidP="00086D56"/>
    <w:p w:rsidR="0094345E" w:rsidRDefault="0094345E" w:rsidP="00086D56">
      <w:r>
        <w:rPr>
          <w:b/>
          <w:bCs/>
        </w:rPr>
        <w:t>Kontaktpersona:</w:t>
      </w:r>
      <w:r>
        <w:rPr>
          <w:b/>
          <w:bCs/>
        </w:rPr>
        <w:tab/>
      </w:r>
      <w:r>
        <w:t>Valerijs Šēners</w:t>
      </w:r>
    </w:p>
    <w:p w:rsidR="0094345E" w:rsidRDefault="0094345E" w:rsidP="00086D56">
      <w:r>
        <w:tab/>
      </w:r>
      <w:r>
        <w:tab/>
      </w:r>
      <w:r>
        <w:tab/>
        <w:t>SIA “</w:t>
      </w:r>
      <w:r w:rsidR="00CD48E9">
        <w:t>Conterra</w:t>
      </w:r>
      <w:r>
        <w:t>”</w:t>
      </w:r>
    </w:p>
    <w:p w:rsidR="0094345E" w:rsidRDefault="0094345E" w:rsidP="00CD48E9">
      <w:r>
        <w:tab/>
      </w:r>
      <w:r>
        <w:tab/>
      </w:r>
      <w:r>
        <w:tab/>
      </w:r>
    </w:p>
    <w:p w:rsidR="0094345E" w:rsidRDefault="0094345E" w:rsidP="00086D56"/>
    <w:p w:rsidR="0094345E" w:rsidRDefault="0094345E" w:rsidP="00086D56">
      <w:r>
        <w:rPr>
          <w:b/>
          <w:bCs/>
        </w:rPr>
        <w:t>Datums:</w:t>
      </w:r>
      <w:r>
        <w:rPr>
          <w:b/>
          <w:bCs/>
        </w:rPr>
        <w:tab/>
      </w:r>
      <w:r>
        <w:rPr>
          <w:b/>
          <w:bCs/>
        </w:rPr>
        <w:tab/>
      </w:r>
      <w:r>
        <w:t>201</w:t>
      </w:r>
      <w:r w:rsidR="00CD48E9">
        <w:t>7</w:t>
      </w:r>
      <w:r>
        <w:t xml:space="preserve">. </w:t>
      </w:r>
      <w:r w:rsidRPr="000C18AA">
        <w:t xml:space="preserve">gada </w:t>
      </w:r>
      <w:r w:rsidR="00CD48E9">
        <w:t>31</w:t>
      </w:r>
      <w:r w:rsidRPr="000C18AA">
        <w:t>. jūlijā</w:t>
      </w:r>
    </w:p>
    <w:p w:rsidR="0094345E" w:rsidRDefault="0094345E" w:rsidP="00086D56"/>
    <w:p w:rsidR="0094345E" w:rsidRDefault="0094345E" w:rsidP="00086D56"/>
    <w:p w:rsidR="0094345E" w:rsidRDefault="0094345E" w:rsidP="00FD0DFD"/>
    <w:p w:rsidR="0094345E" w:rsidRDefault="0094345E" w:rsidP="00FD0DFD"/>
    <w:p w:rsidR="0094345E" w:rsidRDefault="0094345E" w:rsidP="00FD0DFD"/>
    <w:p w:rsidR="0094345E" w:rsidRDefault="0094345E" w:rsidP="00FD0DFD"/>
    <w:p w:rsidR="0094345E" w:rsidRDefault="0094345E" w:rsidP="00FD0DFD">
      <w:pPr>
        <w:jc w:val="center"/>
      </w:pPr>
    </w:p>
    <w:p w:rsidR="0094345E" w:rsidRDefault="0094345E" w:rsidP="00FD0DFD">
      <w:pPr>
        <w:jc w:val="center"/>
      </w:pPr>
    </w:p>
    <w:p w:rsidR="0094345E" w:rsidRDefault="0094345E" w:rsidP="00FD0DFD">
      <w:pPr>
        <w:jc w:val="center"/>
      </w:pPr>
    </w:p>
    <w:p w:rsidR="0094345E" w:rsidRDefault="0094345E" w:rsidP="00FD0DFD">
      <w:pPr>
        <w:jc w:val="center"/>
      </w:pPr>
    </w:p>
    <w:p w:rsidR="0094345E" w:rsidRDefault="0094345E" w:rsidP="00FD0DFD">
      <w:pPr>
        <w:jc w:val="center"/>
      </w:pPr>
    </w:p>
    <w:p w:rsidR="0094345E" w:rsidRDefault="0094345E" w:rsidP="00FD0DFD">
      <w:pPr>
        <w:jc w:val="center"/>
      </w:pPr>
    </w:p>
    <w:p w:rsidR="0094345E" w:rsidRDefault="0094345E" w:rsidP="00FD0DFD">
      <w:pPr>
        <w:jc w:val="center"/>
      </w:pPr>
    </w:p>
    <w:p w:rsidR="0094345E" w:rsidRDefault="0094345E" w:rsidP="00FD0DFD">
      <w:pPr>
        <w:jc w:val="center"/>
      </w:pPr>
    </w:p>
    <w:p w:rsidR="0094345E" w:rsidRDefault="0094345E" w:rsidP="00FD0DFD">
      <w:pPr>
        <w:jc w:val="center"/>
      </w:pPr>
    </w:p>
    <w:p w:rsidR="0094345E" w:rsidRDefault="0094345E" w:rsidP="00FD0DFD">
      <w:pPr>
        <w:jc w:val="center"/>
      </w:pPr>
    </w:p>
    <w:p w:rsidR="0094345E" w:rsidRDefault="0094345E" w:rsidP="00FD0DFD">
      <w:pPr>
        <w:jc w:val="center"/>
      </w:pPr>
    </w:p>
    <w:p w:rsidR="0094345E" w:rsidRDefault="0094345E" w:rsidP="00FD0DFD">
      <w:pPr>
        <w:jc w:val="center"/>
      </w:pPr>
    </w:p>
    <w:p w:rsidR="0094345E" w:rsidRDefault="0094345E" w:rsidP="00FD0DFD">
      <w:pPr>
        <w:jc w:val="center"/>
      </w:pPr>
    </w:p>
    <w:p w:rsidR="0094345E" w:rsidRDefault="0094345E" w:rsidP="00FD0DFD"/>
    <w:p w:rsidR="0094345E" w:rsidRDefault="0094345E" w:rsidP="00736D82">
      <w:r>
        <w:tab/>
      </w:r>
      <w:r>
        <w:tab/>
      </w:r>
      <w:r>
        <w:tab/>
      </w:r>
      <w:r>
        <w:tab/>
      </w:r>
      <w:r>
        <w:tab/>
      </w:r>
      <w:r>
        <w:tab/>
      </w:r>
    </w:p>
    <w:p w:rsidR="0094345E" w:rsidRDefault="0094345E" w:rsidP="00736D82"/>
    <w:p w:rsidR="0094345E" w:rsidRDefault="0094345E" w:rsidP="00736D82"/>
    <w:p w:rsidR="0094345E" w:rsidRDefault="0094345E" w:rsidP="00601CD4">
      <w:pPr>
        <w:jc w:val="right"/>
      </w:pPr>
      <w:r>
        <w:t>Ģeotehniķis                                                                            V.Šēners</w:t>
      </w:r>
      <w:r w:rsidRPr="006E2B91">
        <w:rPr>
          <w:u w:val="single"/>
        </w:rPr>
        <w:t xml:space="preserve">  _______</w:t>
      </w:r>
      <w:r>
        <w:t xml:space="preserve">_____     </w:t>
      </w:r>
    </w:p>
    <w:p w:rsidR="0094345E" w:rsidRDefault="0094345E" w:rsidP="00736D82"/>
    <w:p w:rsidR="0094345E" w:rsidRDefault="0094345E" w:rsidP="00736D82"/>
    <w:p w:rsidR="0094345E" w:rsidRDefault="0094345E" w:rsidP="00736D82">
      <w:pPr>
        <w:rPr>
          <w:b/>
          <w:bCs/>
          <w:sz w:val="26"/>
          <w:szCs w:val="26"/>
        </w:rPr>
      </w:pPr>
    </w:p>
    <w:p w:rsidR="0094345E" w:rsidRDefault="0094345E" w:rsidP="00FD0DFD">
      <w:pPr>
        <w:rPr>
          <w:b/>
          <w:bCs/>
          <w:sz w:val="26"/>
          <w:szCs w:val="26"/>
        </w:rPr>
      </w:pPr>
    </w:p>
    <w:p w:rsidR="0094345E" w:rsidRDefault="0094345E" w:rsidP="00FD0DFD">
      <w:pPr>
        <w:rPr>
          <w:b/>
          <w:bCs/>
          <w:sz w:val="26"/>
          <w:szCs w:val="26"/>
        </w:rPr>
      </w:pPr>
    </w:p>
    <w:p w:rsidR="0094345E" w:rsidRPr="00FD0DFD" w:rsidRDefault="0094345E" w:rsidP="00FD0DFD">
      <w:pPr>
        <w:pStyle w:val="Normal1"/>
        <w:spacing w:before="0" w:after="120" w:line="300" w:lineRule="atLeast"/>
        <w:jc w:val="center"/>
        <w:rPr>
          <w:rFonts w:ascii="Arial Black" w:hAnsi="Arial Black"/>
          <w:sz w:val="24"/>
          <w:szCs w:val="24"/>
          <w:lang w:val="lv-LV"/>
        </w:rPr>
      </w:pPr>
      <w:r w:rsidRPr="00FD0DFD">
        <w:rPr>
          <w:rFonts w:ascii="Arial Black" w:hAnsi="Arial Black"/>
          <w:sz w:val="24"/>
          <w:lang w:val="lv-LV" w:eastAsia="lv-LV"/>
        </w:rPr>
        <w:br w:type="page"/>
      </w:r>
      <w:r w:rsidRPr="00FD0DFD">
        <w:rPr>
          <w:rFonts w:ascii="Arial Black" w:hAnsi="Arial Black"/>
          <w:sz w:val="24"/>
          <w:szCs w:val="24"/>
          <w:lang w:val="lv-LV"/>
        </w:rPr>
        <w:lastRenderedPageBreak/>
        <w:t>S</w:t>
      </w:r>
      <w:bookmarkStart w:id="4" w:name="_Ref131739627"/>
      <w:bookmarkEnd w:id="4"/>
      <w:r w:rsidRPr="00FD0DFD">
        <w:rPr>
          <w:rFonts w:ascii="Arial Black" w:hAnsi="Arial Black"/>
          <w:sz w:val="24"/>
          <w:szCs w:val="24"/>
          <w:lang w:val="lv-LV"/>
        </w:rPr>
        <w:t>ATURS</w:t>
      </w:r>
    </w:p>
    <w:p w:rsidR="0094345E" w:rsidRPr="00FD0DFD" w:rsidRDefault="0094345E" w:rsidP="009848A5">
      <w:pPr>
        <w:pStyle w:val="Normal1"/>
        <w:spacing w:before="0" w:after="120" w:line="300" w:lineRule="atLeast"/>
        <w:ind w:right="-494"/>
        <w:rPr>
          <w:rFonts w:ascii="Arial Black" w:hAnsi="Arial Black"/>
          <w:sz w:val="24"/>
          <w:szCs w:val="24"/>
          <w:lang w:val="lv-LV"/>
        </w:rPr>
      </w:pPr>
    </w:p>
    <w:p w:rsidR="001B1990" w:rsidRDefault="0094345E">
      <w:pPr>
        <w:pStyle w:val="TOC1"/>
        <w:rPr>
          <w:rFonts w:asciiTheme="minorHAnsi" w:eastAsiaTheme="minorEastAsia" w:hAnsiTheme="minorHAnsi" w:cstheme="minorBidi"/>
          <w:b w:val="0"/>
          <w:noProof/>
          <w:szCs w:val="22"/>
          <w:lang w:eastAsia="lv-LV"/>
        </w:rPr>
      </w:pPr>
      <w:r>
        <w:rPr>
          <w:rFonts w:cs="Arial"/>
          <w:szCs w:val="22"/>
        </w:rPr>
        <w:fldChar w:fldCharType="begin"/>
      </w:r>
      <w:r>
        <w:rPr>
          <w:rFonts w:cs="Arial"/>
          <w:szCs w:val="22"/>
        </w:rPr>
        <w:instrText xml:space="preserve"> TOC \o "1-3" \h \z \u </w:instrText>
      </w:r>
      <w:r>
        <w:rPr>
          <w:rFonts w:cs="Arial"/>
          <w:szCs w:val="22"/>
        </w:rPr>
        <w:fldChar w:fldCharType="separate"/>
      </w:r>
      <w:hyperlink w:anchor="_Toc456206642" w:history="1">
        <w:r w:rsidR="001B1990" w:rsidRPr="00AD1B6E">
          <w:rPr>
            <w:rStyle w:val="Hyperlink"/>
            <w:noProof/>
          </w:rPr>
          <w:t>1.</w:t>
        </w:r>
        <w:r w:rsidR="001B1990">
          <w:rPr>
            <w:rFonts w:asciiTheme="minorHAnsi" w:eastAsiaTheme="minorEastAsia" w:hAnsiTheme="minorHAnsi" w:cstheme="minorBidi"/>
            <w:b w:val="0"/>
            <w:noProof/>
            <w:szCs w:val="22"/>
            <w:lang w:eastAsia="lv-LV"/>
          </w:rPr>
          <w:tab/>
        </w:r>
        <w:r w:rsidR="001B1990" w:rsidRPr="00AD1B6E">
          <w:rPr>
            <w:rStyle w:val="Hyperlink"/>
            <w:noProof/>
          </w:rPr>
          <w:t>ĢEOTEHNISKĀ INFORMĀCIJA</w:t>
        </w:r>
        <w:r w:rsidR="001B1990">
          <w:rPr>
            <w:noProof/>
            <w:webHidden/>
          </w:rPr>
          <w:tab/>
        </w:r>
        <w:r w:rsidR="001B1990">
          <w:rPr>
            <w:noProof/>
            <w:webHidden/>
          </w:rPr>
          <w:fldChar w:fldCharType="begin"/>
        </w:r>
        <w:r w:rsidR="001B1990">
          <w:rPr>
            <w:noProof/>
            <w:webHidden/>
          </w:rPr>
          <w:instrText xml:space="preserve"> PAGEREF _Toc456206642 \h </w:instrText>
        </w:r>
        <w:r w:rsidR="001B1990">
          <w:rPr>
            <w:noProof/>
            <w:webHidden/>
          </w:rPr>
        </w:r>
        <w:r w:rsidR="001B1990">
          <w:rPr>
            <w:noProof/>
            <w:webHidden/>
          </w:rPr>
          <w:fldChar w:fldCharType="separate"/>
        </w:r>
        <w:r w:rsidR="00224AE1">
          <w:rPr>
            <w:noProof/>
            <w:webHidden/>
          </w:rPr>
          <w:t>4</w:t>
        </w:r>
        <w:r w:rsidR="001B1990">
          <w:rPr>
            <w:noProof/>
            <w:webHidden/>
          </w:rPr>
          <w:fldChar w:fldCharType="end"/>
        </w:r>
      </w:hyperlink>
    </w:p>
    <w:p w:rsidR="001B1990" w:rsidRDefault="008478E7">
      <w:pPr>
        <w:pStyle w:val="TOC2"/>
        <w:rPr>
          <w:rFonts w:asciiTheme="minorHAnsi" w:eastAsiaTheme="minorEastAsia" w:hAnsiTheme="minorHAnsi" w:cstheme="minorBidi"/>
          <w:noProof/>
          <w:szCs w:val="22"/>
          <w:lang w:eastAsia="lv-LV"/>
        </w:rPr>
      </w:pPr>
      <w:hyperlink w:anchor="_Toc456206643" w:history="1">
        <w:r w:rsidR="001B1990" w:rsidRPr="00AD1B6E">
          <w:rPr>
            <w:rStyle w:val="Hyperlink"/>
            <w:noProof/>
          </w:rPr>
          <w:t>1.1.</w:t>
        </w:r>
        <w:r w:rsidR="001B1990">
          <w:rPr>
            <w:rFonts w:asciiTheme="minorHAnsi" w:eastAsiaTheme="minorEastAsia" w:hAnsiTheme="minorHAnsi" w:cstheme="minorBidi"/>
            <w:noProof/>
            <w:szCs w:val="22"/>
            <w:lang w:eastAsia="lv-LV"/>
          </w:rPr>
          <w:tab/>
        </w:r>
        <w:r w:rsidR="001B1990" w:rsidRPr="00AD1B6E">
          <w:rPr>
            <w:rStyle w:val="Hyperlink"/>
            <w:noProof/>
          </w:rPr>
          <w:t>Ievads</w:t>
        </w:r>
        <w:r w:rsidR="001B1990">
          <w:rPr>
            <w:noProof/>
            <w:webHidden/>
          </w:rPr>
          <w:tab/>
        </w:r>
        <w:r w:rsidR="001B1990">
          <w:rPr>
            <w:noProof/>
            <w:webHidden/>
          </w:rPr>
          <w:fldChar w:fldCharType="begin"/>
        </w:r>
        <w:r w:rsidR="001B1990">
          <w:rPr>
            <w:noProof/>
            <w:webHidden/>
          </w:rPr>
          <w:instrText xml:space="preserve"> PAGEREF _Toc456206643 \h </w:instrText>
        </w:r>
        <w:r w:rsidR="001B1990">
          <w:rPr>
            <w:noProof/>
            <w:webHidden/>
          </w:rPr>
        </w:r>
        <w:r w:rsidR="001B1990">
          <w:rPr>
            <w:noProof/>
            <w:webHidden/>
          </w:rPr>
          <w:fldChar w:fldCharType="separate"/>
        </w:r>
        <w:r w:rsidR="00224AE1">
          <w:rPr>
            <w:noProof/>
            <w:webHidden/>
          </w:rPr>
          <w:t>4</w:t>
        </w:r>
        <w:r w:rsidR="001B1990">
          <w:rPr>
            <w:noProof/>
            <w:webHidden/>
          </w:rPr>
          <w:fldChar w:fldCharType="end"/>
        </w:r>
      </w:hyperlink>
    </w:p>
    <w:p w:rsidR="001B1990" w:rsidRDefault="008478E7">
      <w:pPr>
        <w:pStyle w:val="TOC2"/>
        <w:rPr>
          <w:rFonts w:asciiTheme="minorHAnsi" w:eastAsiaTheme="minorEastAsia" w:hAnsiTheme="minorHAnsi" w:cstheme="minorBidi"/>
          <w:noProof/>
          <w:szCs w:val="22"/>
          <w:lang w:eastAsia="lv-LV"/>
        </w:rPr>
      </w:pPr>
      <w:hyperlink w:anchor="_Toc456206644" w:history="1">
        <w:r w:rsidR="001B1990" w:rsidRPr="00AD1B6E">
          <w:rPr>
            <w:rStyle w:val="Hyperlink"/>
            <w:noProof/>
          </w:rPr>
          <w:t>1.2.</w:t>
        </w:r>
        <w:r w:rsidR="001B1990">
          <w:rPr>
            <w:rFonts w:asciiTheme="minorHAnsi" w:eastAsiaTheme="minorEastAsia" w:hAnsiTheme="minorHAnsi" w:cstheme="minorBidi"/>
            <w:noProof/>
            <w:szCs w:val="22"/>
            <w:lang w:eastAsia="lv-LV"/>
          </w:rPr>
          <w:tab/>
        </w:r>
        <w:r w:rsidR="001B1990" w:rsidRPr="00AD1B6E">
          <w:rPr>
            <w:rStyle w:val="Hyperlink"/>
            <w:noProof/>
          </w:rPr>
          <w:t>Būvniecības vietas un apkārtnes raksturojums</w:t>
        </w:r>
        <w:r w:rsidR="001B1990">
          <w:rPr>
            <w:noProof/>
            <w:webHidden/>
          </w:rPr>
          <w:tab/>
        </w:r>
        <w:r w:rsidR="001B1990">
          <w:rPr>
            <w:noProof/>
            <w:webHidden/>
          </w:rPr>
          <w:fldChar w:fldCharType="begin"/>
        </w:r>
        <w:r w:rsidR="001B1990">
          <w:rPr>
            <w:noProof/>
            <w:webHidden/>
          </w:rPr>
          <w:instrText xml:space="preserve"> PAGEREF _Toc456206644 \h </w:instrText>
        </w:r>
        <w:r w:rsidR="001B1990">
          <w:rPr>
            <w:noProof/>
            <w:webHidden/>
          </w:rPr>
        </w:r>
        <w:r w:rsidR="001B1990">
          <w:rPr>
            <w:noProof/>
            <w:webHidden/>
          </w:rPr>
          <w:fldChar w:fldCharType="separate"/>
        </w:r>
        <w:r w:rsidR="00224AE1">
          <w:rPr>
            <w:noProof/>
            <w:webHidden/>
          </w:rPr>
          <w:t>5</w:t>
        </w:r>
        <w:r w:rsidR="001B1990">
          <w:rPr>
            <w:noProof/>
            <w:webHidden/>
          </w:rPr>
          <w:fldChar w:fldCharType="end"/>
        </w:r>
      </w:hyperlink>
    </w:p>
    <w:p w:rsidR="001B1990" w:rsidRDefault="008478E7">
      <w:pPr>
        <w:pStyle w:val="TOC2"/>
        <w:rPr>
          <w:rFonts w:asciiTheme="minorHAnsi" w:eastAsiaTheme="minorEastAsia" w:hAnsiTheme="minorHAnsi" w:cstheme="minorBidi"/>
          <w:noProof/>
          <w:szCs w:val="22"/>
          <w:lang w:eastAsia="lv-LV"/>
        </w:rPr>
      </w:pPr>
      <w:hyperlink w:anchor="_Toc456206645" w:history="1">
        <w:r w:rsidR="001B1990" w:rsidRPr="00AD1B6E">
          <w:rPr>
            <w:rStyle w:val="Hyperlink"/>
            <w:noProof/>
          </w:rPr>
          <w:t>1.3.</w:t>
        </w:r>
        <w:r w:rsidR="001B1990">
          <w:rPr>
            <w:rFonts w:asciiTheme="minorHAnsi" w:eastAsiaTheme="minorEastAsia" w:hAnsiTheme="minorHAnsi" w:cstheme="minorBidi"/>
            <w:noProof/>
            <w:szCs w:val="22"/>
            <w:lang w:eastAsia="lv-LV"/>
          </w:rPr>
          <w:tab/>
        </w:r>
        <w:r w:rsidR="001B1990" w:rsidRPr="00AD1B6E">
          <w:rPr>
            <w:rStyle w:val="Hyperlink"/>
            <w:noProof/>
          </w:rPr>
          <w:t>Pārbaudes metodika</w:t>
        </w:r>
        <w:r w:rsidR="001B1990">
          <w:rPr>
            <w:noProof/>
            <w:webHidden/>
          </w:rPr>
          <w:tab/>
        </w:r>
        <w:r w:rsidR="001B1990">
          <w:rPr>
            <w:noProof/>
            <w:webHidden/>
          </w:rPr>
          <w:fldChar w:fldCharType="begin"/>
        </w:r>
        <w:r w:rsidR="001B1990">
          <w:rPr>
            <w:noProof/>
            <w:webHidden/>
          </w:rPr>
          <w:instrText xml:space="preserve"> PAGEREF _Toc456206645 \h </w:instrText>
        </w:r>
        <w:r w:rsidR="001B1990">
          <w:rPr>
            <w:noProof/>
            <w:webHidden/>
          </w:rPr>
        </w:r>
        <w:r w:rsidR="001B1990">
          <w:rPr>
            <w:noProof/>
            <w:webHidden/>
          </w:rPr>
          <w:fldChar w:fldCharType="separate"/>
        </w:r>
        <w:r w:rsidR="00224AE1">
          <w:rPr>
            <w:noProof/>
            <w:webHidden/>
          </w:rPr>
          <w:t>6</w:t>
        </w:r>
        <w:r w:rsidR="001B1990">
          <w:rPr>
            <w:noProof/>
            <w:webHidden/>
          </w:rPr>
          <w:fldChar w:fldCharType="end"/>
        </w:r>
      </w:hyperlink>
    </w:p>
    <w:p w:rsidR="001B1990" w:rsidRDefault="008478E7">
      <w:pPr>
        <w:pStyle w:val="TOC2"/>
        <w:rPr>
          <w:rFonts w:asciiTheme="minorHAnsi" w:eastAsiaTheme="minorEastAsia" w:hAnsiTheme="minorHAnsi" w:cstheme="minorBidi"/>
          <w:noProof/>
          <w:szCs w:val="22"/>
          <w:lang w:eastAsia="lv-LV"/>
        </w:rPr>
      </w:pPr>
      <w:hyperlink w:anchor="_Toc456206646" w:history="1">
        <w:r w:rsidR="001B1990" w:rsidRPr="00AD1B6E">
          <w:rPr>
            <w:rStyle w:val="Hyperlink"/>
            <w:noProof/>
          </w:rPr>
          <w:t>1.4.</w:t>
        </w:r>
        <w:r w:rsidR="001B1990">
          <w:rPr>
            <w:rFonts w:asciiTheme="minorHAnsi" w:eastAsiaTheme="minorEastAsia" w:hAnsiTheme="minorHAnsi" w:cstheme="minorBidi"/>
            <w:noProof/>
            <w:szCs w:val="22"/>
            <w:lang w:eastAsia="lv-LV"/>
          </w:rPr>
          <w:tab/>
        </w:r>
        <w:r w:rsidR="001B1990" w:rsidRPr="00AD1B6E">
          <w:rPr>
            <w:rStyle w:val="Hyperlink"/>
            <w:noProof/>
          </w:rPr>
          <w:t>Lauka un laboratorijas pārbaužu rezultāti</w:t>
        </w:r>
        <w:r w:rsidR="001B1990">
          <w:rPr>
            <w:noProof/>
            <w:webHidden/>
          </w:rPr>
          <w:tab/>
        </w:r>
        <w:r w:rsidR="001B1990">
          <w:rPr>
            <w:noProof/>
            <w:webHidden/>
          </w:rPr>
          <w:fldChar w:fldCharType="begin"/>
        </w:r>
        <w:r w:rsidR="001B1990">
          <w:rPr>
            <w:noProof/>
            <w:webHidden/>
          </w:rPr>
          <w:instrText xml:space="preserve"> PAGEREF _Toc456206646 \h </w:instrText>
        </w:r>
        <w:r w:rsidR="001B1990">
          <w:rPr>
            <w:noProof/>
            <w:webHidden/>
          </w:rPr>
        </w:r>
        <w:r w:rsidR="001B1990">
          <w:rPr>
            <w:noProof/>
            <w:webHidden/>
          </w:rPr>
          <w:fldChar w:fldCharType="separate"/>
        </w:r>
        <w:r w:rsidR="00224AE1">
          <w:rPr>
            <w:noProof/>
            <w:webHidden/>
          </w:rPr>
          <w:t>8</w:t>
        </w:r>
        <w:r w:rsidR="001B1990">
          <w:rPr>
            <w:noProof/>
            <w:webHidden/>
          </w:rPr>
          <w:fldChar w:fldCharType="end"/>
        </w:r>
      </w:hyperlink>
    </w:p>
    <w:p w:rsidR="001B1990" w:rsidRDefault="008478E7">
      <w:pPr>
        <w:pStyle w:val="TOC1"/>
        <w:rPr>
          <w:rFonts w:asciiTheme="minorHAnsi" w:eastAsiaTheme="minorEastAsia" w:hAnsiTheme="minorHAnsi" w:cstheme="minorBidi"/>
          <w:b w:val="0"/>
          <w:noProof/>
          <w:szCs w:val="22"/>
          <w:lang w:eastAsia="lv-LV"/>
        </w:rPr>
      </w:pPr>
      <w:hyperlink w:anchor="_Toc456206647" w:history="1">
        <w:r w:rsidR="001B1990" w:rsidRPr="00AD1B6E">
          <w:rPr>
            <w:rStyle w:val="Hyperlink"/>
            <w:noProof/>
          </w:rPr>
          <w:t>2.</w:t>
        </w:r>
        <w:r w:rsidR="001B1990">
          <w:rPr>
            <w:rFonts w:asciiTheme="minorHAnsi" w:eastAsiaTheme="minorEastAsia" w:hAnsiTheme="minorHAnsi" w:cstheme="minorBidi"/>
            <w:b w:val="0"/>
            <w:noProof/>
            <w:szCs w:val="22"/>
            <w:lang w:eastAsia="lv-LV"/>
          </w:rPr>
          <w:tab/>
        </w:r>
        <w:r w:rsidR="001B1990" w:rsidRPr="00AD1B6E">
          <w:rPr>
            <w:rStyle w:val="Hyperlink"/>
            <w:noProof/>
          </w:rPr>
          <w:t>INFORMĀCIJAS ĢEOTEHNISKS IZVĒRTĒJUMS</w:t>
        </w:r>
        <w:r w:rsidR="001B1990">
          <w:rPr>
            <w:noProof/>
            <w:webHidden/>
          </w:rPr>
          <w:tab/>
        </w:r>
        <w:r w:rsidR="001B1990">
          <w:rPr>
            <w:noProof/>
            <w:webHidden/>
          </w:rPr>
          <w:fldChar w:fldCharType="begin"/>
        </w:r>
        <w:r w:rsidR="001B1990">
          <w:rPr>
            <w:noProof/>
            <w:webHidden/>
          </w:rPr>
          <w:instrText xml:space="preserve"> PAGEREF _Toc456206647 \h </w:instrText>
        </w:r>
        <w:r w:rsidR="001B1990">
          <w:rPr>
            <w:noProof/>
            <w:webHidden/>
          </w:rPr>
        </w:r>
        <w:r w:rsidR="001B1990">
          <w:rPr>
            <w:noProof/>
            <w:webHidden/>
          </w:rPr>
          <w:fldChar w:fldCharType="separate"/>
        </w:r>
        <w:r w:rsidR="00224AE1">
          <w:rPr>
            <w:noProof/>
            <w:webHidden/>
          </w:rPr>
          <w:t>9</w:t>
        </w:r>
        <w:r w:rsidR="001B1990">
          <w:rPr>
            <w:noProof/>
            <w:webHidden/>
          </w:rPr>
          <w:fldChar w:fldCharType="end"/>
        </w:r>
      </w:hyperlink>
    </w:p>
    <w:p w:rsidR="001B1990" w:rsidRDefault="008478E7">
      <w:pPr>
        <w:pStyle w:val="TOC2"/>
        <w:rPr>
          <w:rFonts w:asciiTheme="minorHAnsi" w:eastAsiaTheme="minorEastAsia" w:hAnsiTheme="minorHAnsi" w:cstheme="minorBidi"/>
          <w:noProof/>
          <w:szCs w:val="22"/>
          <w:lang w:eastAsia="lv-LV"/>
        </w:rPr>
      </w:pPr>
      <w:hyperlink w:anchor="_Toc456206648" w:history="1">
        <w:r w:rsidR="001B1990" w:rsidRPr="00AD1B6E">
          <w:rPr>
            <w:rStyle w:val="Hyperlink"/>
            <w:noProof/>
          </w:rPr>
          <w:t>2.1.</w:t>
        </w:r>
        <w:r w:rsidR="001B1990">
          <w:rPr>
            <w:rFonts w:asciiTheme="minorHAnsi" w:eastAsiaTheme="minorEastAsia" w:hAnsiTheme="minorHAnsi" w:cstheme="minorBidi"/>
            <w:noProof/>
            <w:szCs w:val="22"/>
            <w:lang w:eastAsia="lv-LV"/>
          </w:rPr>
          <w:tab/>
        </w:r>
        <w:r w:rsidR="001B1990" w:rsidRPr="00AD1B6E">
          <w:rPr>
            <w:rStyle w:val="Hyperlink"/>
            <w:noProof/>
          </w:rPr>
          <w:t>Grunts tipi un to raksturojums</w:t>
        </w:r>
        <w:r w:rsidR="001B1990">
          <w:rPr>
            <w:noProof/>
            <w:webHidden/>
          </w:rPr>
          <w:tab/>
        </w:r>
        <w:r w:rsidR="001B1990">
          <w:rPr>
            <w:noProof/>
            <w:webHidden/>
          </w:rPr>
          <w:fldChar w:fldCharType="begin"/>
        </w:r>
        <w:r w:rsidR="001B1990">
          <w:rPr>
            <w:noProof/>
            <w:webHidden/>
          </w:rPr>
          <w:instrText xml:space="preserve"> PAGEREF _Toc456206648 \h </w:instrText>
        </w:r>
        <w:r w:rsidR="001B1990">
          <w:rPr>
            <w:noProof/>
            <w:webHidden/>
          </w:rPr>
        </w:r>
        <w:r w:rsidR="001B1990">
          <w:rPr>
            <w:noProof/>
            <w:webHidden/>
          </w:rPr>
          <w:fldChar w:fldCharType="separate"/>
        </w:r>
        <w:r w:rsidR="00224AE1">
          <w:rPr>
            <w:noProof/>
            <w:webHidden/>
          </w:rPr>
          <w:t>9</w:t>
        </w:r>
        <w:r w:rsidR="001B1990">
          <w:rPr>
            <w:noProof/>
            <w:webHidden/>
          </w:rPr>
          <w:fldChar w:fldCharType="end"/>
        </w:r>
      </w:hyperlink>
    </w:p>
    <w:p w:rsidR="001B1990" w:rsidRDefault="008478E7">
      <w:pPr>
        <w:pStyle w:val="TOC2"/>
        <w:rPr>
          <w:rFonts w:asciiTheme="minorHAnsi" w:eastAsiaTheme="minorEastAsia" w:hAnsiTheme="minorHAnsi" w:cstheme="minorBidi"/>
          <w:noProof/>
          <w:szCs w:val="22"/>
          <w:lang w:eastAsia="lv-LV"/>
        </w:rPr>
      </w:pPr>
      <w:hyperlink w:anchor="_Toc456206649" w:history="1">
        <w:r w:rsidR="001B1990" w:rsidRPr="00AD1B6E">
          <w:rPr>
            <w:rStyle w:val="Hyperlink"/>
            <w:noProof/>
          </w:rPr>
          <w:t>2.2.</w:t>
        </w:r>
        <w:r w:rsidR="001B1990">
          <w:rPr>
            <w:rFonts w:asciiTheme="minorHAnsi" w:eastAsiaTheme="minorEastAsia" w:hAnsiTheme="minorHAnsi" w:cstheme="minorBidi"/>
            <w:noProof/>
            <w:szCs w:val="22"/>
            <w:lang w:eastAsia="lv-LV"/>
          </w:rPr>
          <w:tab/>
        </w:r>
        <w:r w:rsidR="001B1990" w:rsidRPr="00AD1B6E">
          <w:rPr>
            <w:rStyle w:val="Hyperlink"/>
            <w:noProof/>
          </w:rPr>
          <w:t>Ģeotehniskie apstākļi un to novērtēšanā izmantotie pieņēmumi</w:t>
        </w:r>
        <w:r w:rsidR="001B1990">
          <w:rPr>
            <w:noProof/>
            <w:webHidden/>
          </w:rPr>
          <w:tab/>
        </w:r>
        <w:r w:rsidR="001B1990">
          <w:rPr>
            <w:noProof/>
            <w:webHidden/>
          </w:rPr>
          <w:fldChar w:fldCharType="begin"/>
        </w:r>
        <w:r w:rsidR="001B1990">
          <w:rPr>
            <w:noProof/>
            <w:webHidden/>
          </w:rPr>
          <w:instrText xml:space="preserve"> PAGEREF _Toc456206649 \h </w:instrText>
        </w:r>
        <w:r w:rsidR="001B1990">
          <w:rPr>
            <w:noProof/>
            <w:webHidden/>
          </w:rPr>
        </w:r>
        <w:r w:rsidR="001B1990">
          <w:rPr>
            <w:noProof/>
            <w:webHidden/>
          </w:rPr>
          <w:fldChar w:fldCharType="separate"/>
        </w:r>
        <w:r w:rsidR="00224AE1">
          <w:rPr>
            <w:noProof/>
            <w:webHidden/>
          </w:rPr>
          <w:t>10</w:t>
        </w:r>
        <w:r w:rsidR="001B1990">
          <w:rPr>
            <w:noProof/>
            <w:webHidden/>
          </w:rPr>
          <w:fldChar w:fldCharType="end"/>
        </w:r>
      </w:hyperlink>
    </w:p>
    <w:p w:rsidR="001B1990" w:rsidRDefault="008478E7">
      <w:pPr>
        <w:pStyle w:val="TOC2"/>
        <w:rPr>
          <w:rFonts w:asciiTheme="minorHAnsi" w:eastAsiaTheme="minorEastAsia" w:hAnsiTheme="minorHAnsi" w:cstheme="minorBidi"/>
          <w:noProof/>
          <w:szCs w:val="22"/>
          <w:lang w:eastAsia="lv-LV"/>
        </w:rPr>
      </w:pPr>
      <w:hyperlink w:anchor="_Toc456206650" w:history="1">
        <w:r w:rsidR="001B1990" w:rsidRPr="00AD1B6E">
          <w:rPr>
            <w:rStyle w:val="Hyperlink"/>
            <w:noProof/>
          </w:rPr>
          <w:t>2.3.</w:t>
        </w:r>
        <w:r w:rsidR="001B1990">
          <w:rPr>
            <w:rFonts w:asciiTheme="minorHAnsi" w:eastAsiaTheme="minorEastAsia" w:hAnsiTheme="minorHAnsi" w:cstheme="minorBidi"/>
            <w:noProof/>
            <w:szCs w:val="22"/>
            <w:lang w:eastAsia="lv-LV"/>
          </w:rPr>
          <w:tab/>
        </w:r>
        <w:r w:rsidR="001B1990" w:rsidRPr="00AD1B6E">
          <w:rPr>
            <w:rStyle w:val="Hyperlink"/>
            <w:noProof/>
          </w:rPr>
          <w:t>Secinājumi un rekomendācijas</w:t>
        </w:r>
        <w:r w:rsidR="001B1990">
          <w:rPr>
            <w:noProof/>
            <w:webHidden/>
          </w:rPr>
          <w:tab/>
        </w:r>
        <w:r w:rsidR="001B1990">
          <w:rPr>
            <w:noProof/>
            <w:webHidden/>
          </w:rPr>
          <w:fldChar w:fldCharType="begin"/>
        </w:r>
        <w:r w:rsidR="001B1990">
          <w:rPr>
            <w:noProof/>
            <w:webHidden/>
          </w:rPr>
          <w:instrText xml:space="preserve"> PAGEREF _Toc456206650 \h </w:instrText>
        </w:r>
        <w:r w:rsidR="001B1990">
          <w:rPr>
            <w:noProof/>
            <w:webHidden/>
          </w:rPr>
        </w:r>
        <w:r w:rsidR="001B1990">
          <w:rPr>
            <w:noProof/>
            <w:webHidden/>
          </w:rPr>
          <w:fldChar w:fldCharType="separate"/>
        </w:r>
        <w:r w:rsidR="00224AE1">
          <w:rPr>
            <w:noProof/>
            <w:webHidden/>
          </w:rPr>
          <w:t>11</w:t>
        </w:r>
        <w:r w:rsidR="001B1990">
          <w:rPr>
            <w:noProof/>
            <w:webHidden/>
          </w:rPr>
          <w:fldChar w:fldCharType="end"/>
        </w:r>
      </w:hyperlink>
    </w:p>
    <w:p w:rsidR="001B1990" w:rsidRDefault="008478E7">
      <w:pPr>
        <w:pStyle w:val="TOC1"/>
        <w:rPr>
          <w:rFonts w:asciiTheme="minorHAnsi" w:eastAsiaTheme="minorEastAsia" w:hAnsiTheme="minorHAnsi" w:cstheme="minorBidi"/>
          <w:b w:val="0"/>
          <w:noProof/>
          <w:szCs w:val="22"/>
          <w:lang w:eastAsia="lv-LV"/>
        </w:rPr>
      </w:pPr>
      <w:hyperlink w:anchor="_Toc456206651" w:history="1">
        <w:r w:rsidR="001B1990" w:rsidRPr="00AD1B6E">
          <w:rPr>
            <w:rStyle w:val="Hyperlink"/>
            <w:noProof/>
          </w:rPr>
          <w:t>PIELIKUMI</w:t>
        </w:r>
        <w:r w:rsidR="001B1990">
          <w:rPr>
            <w:noProof/>
            <w:webHidden/>
          </w:rPr>
          <w:tab/>
        </w:r>
        <w:r w:rsidR="001B1990">
          <w:rPr>
            <w:noProof/>
            <w:webHidden/>
          </w:rPr>
          <w:fldChar w:fldCharType="begin"/>
        </w:r>
        <w:r w:rsidR="001B1990">
          <w:rPr>
            <w:noProof/>
            <w:webHidden/>
          </w:rPr>
          <w:instrText xml:space="preserve"> PAGEREF _Toc456206651 \h </w:instrText>
        </w:r>
        <w:r w:rsidR="001B1990">
          <w:rPr>
            <w:noProof/>
            <w:webHidden/>
          </w:rPr>
        </w:r>
        <w:r w:rsidR="001B1990">
          <w:rPr>
            <w:noProof/>
            <w:webHidden/>
          </w:rPr>
          <w:fldChar w:fldCharType="separate"/>
        </w:r>
        <w:r w:rsidR="00224AE1">
          <w:rPr>
            <w:noProof/>
            <w:webHidden/>
          </w:rPr>
          <w:t>14</w:t>
        </w:r>
        <w:r w:rsidR="001B1990">
          <w:rPr>
            <w:noProof/>
            <w:webHidden/>
          </w:rPr>
          <w:fldChar w:fldCharType="end"/>
        </w:r>
      </w:hyperlink>
    </w:p>
    <w:p w:rsidR="0094345E" w:rsidRDefault="0094345E" w:rsidP="009848A5">
      <w:pPr>
        <w:pStyle w:val="Normal1"/>
        <w:tabs>
          <w:tab w:val="right" w:leader="dot" w:pos="8296"/>
        </w:tabs>
        <w:spacing w:before="0" w:after="120" w:line="300" w:lineRule="atLeast"/>
        <w:ind w:right="-494"/>
        <w:rPr>
          <w:lang w:eastAsia="lv-LV"/>
        </w:rPr>
      </w:pPr>
      <w:r>
        <w:fldChar w:fldCharType="end"/>
      </w:r>
    </w:p>
    <w:p w:rsidR="0094345E" w:rsidRDefault="0094345E" w:rsidP="00FD0DFD">
      <w:pPr>
        <w:pStyle w:val="Normal1"/>
        <w:numPr>
          <w:ilvl w:val="0"/>
          <w:numId w:val="2"/>
        </w:numPr>
        <w:spacing w:before="0" w:after="120" w:line="300" w:lineRule="atLeast"/>
        <w:jc w:val="left"/>
        <w:rPr>
          <w:lang w:val="lv-LV"/>
        </w:rPr>
      </w:pPr>
      <w:bookmarkStart w:id="5" w:name="_Ref363471265"/>
      <w:bookmarkStart w:id="6" w:name="_Ref428195047"/>
      <w:r>
        <w:rPr>
          <w:lang w:val="lv-LV"/>
        </w:rPr>
        <w:t xml:space="preserve">pielikums. </w:t>
      </w:r>
      <w:bookmarkEnd w:id="5"/>
      <w:r>
        <w:rPr>
          <w:lang w:val="lv-LV"/>
        </w:rPr>
        <w:t xml:space="preserve">Izpētes teritorijas novietojums un izpētes punktu </w:t>
      </w:r>
      <w:smartTag w:uri="schemas-tilde-lv/tildestengine" w:element="veidnes">
        <w:smartTagPr>
          <w:attr w:name="text" w:val="plāns"/>
          <w:attr w:name="baseform" w:val="plāns"/>
          <w:attr w:name="id" w:val="-1"/>
        </w:smartTagPr>
        <w:r>
          <w:rPr>
            <w:lang w:val="lv-LV"/>
          </w:rPr>
          <w:t>plāns</w:t>
        </w:r>
      </w:smartTag>
      <w:bookmarkEnd w:id="6"/>
    </w:p>
    <w:p w:rsidR="0094345E" w:rsidRDefault="0094345E" w:rsidP="00E53717">
      <w:pPr>
        <w:pStyle w:val="Normal1"/>
        <w:numPr>
          <w:ilvl w:val="0"/>
          <w:numId w:val="2"/>
        </w:numPr>
        <w:spacing w:before="0" w:after="120" w:line="300" w:lineRule="atLeast"/>
        <w:jc w:val="left"/>
        <w:rPr>
          <w:lang w:val="lv-LV"/>
        </w:rPr>
      </w:pPr>
      <w:bookmarkStart w:id="7" w:name="_Ref394505000"/>
      <w:bookmarkStart w:id="8" w:name="_Ref394504881"/>
      <w:bookmarkStart w:id="9" w:name="_Ref363199092"/>
      <w:r>
        <w:rPr>
          <w:lang w:val="lv-LV"/>
        </w:rPr>
        <w:t>pielikums. Ģeotehniskie griezumi</w:t>
      </w:r>
      <w:bookmarkEnd w:id="7"/>
    </w:p>
    <w:p w:rsidR="0094345E" w:rsidRDefault="0094345E" w:rsidP="00FD0DFD">
      <w:pPr>
        <w:pStyle w:val="Normal1"/>
        <w:numPr>
          <w:ilvl w:val="0"/>
          <w:numId w:val="2"/>
        </w:numPr>
        <w:spacing w:before="0" w:after="120" w:line="300" w:lineRule="atLeast"/>
        <w:jc w:val="left"/>
        <w:rPr>
          <w:lang w:val="lv-LV"/>
        </w:rPr>
      </w:pPr>
      <w:bookmarkStart w:id="10" w:name="_Ref428353960"/>
      <w:r>
        <w:rPr>
          <w:lang w:val="lv-LV"/>
        </w:rPr>
        <w:t>pielikums. Ģeotehnisko izstrādņu katalogs</w:t>
      </w:r>
      <w:bookmarkEnd w:id="8"/>
      <w:bookmarkEnd w:id="10"/>
    </w:p>
    <w:p w:rsidR="0094345E" w:rsidRDefault="0094345E" w:rsidP="00FD0DFD">
      <w:pPr>
        <w:pStyle w:val="Normal1"/>
        <w:numPr>
          <w:ilvl w:val="0"/>
          <w:numId w:val="2"/>
        </w:numPr>
        <w:spacing w:before="0" w:after="120" w:line="300" w:lineRule="atLeast"/>
        <w:jc w:val="left"/>
        <w:rPr>
          <w:lang w:val="lv-LV"/>
        </w:rPr>
      </w:pPr>
      <w:bookmarkStart w:id="11" w:name="_Ref428368749"/>
      <w:r>
        <w:rPr>
          <w:lang w:val="lv-LV"/>
        </w:rPr>
        <w:t>pielikums. Statiskās zondēšanas grafiki</w:t>
      </w:r>
      <w:bookmarkEnd w:id="11"/>
    </w:p>
    <w:p w:rsidR="0094345E" w:rsidRDefault="0094345E" w:rsidP="00FD0DFD">
      <w:pPr>
        <w:pStyle w:val="Normal1"/>
        <w:numPr>
          <w:ilvl w:val="0"/>
          <w:numId w:val="2"/>
        </w:numPr>
        <w:spacing w:before="0" w:after="120" w:line="300" w:lineRule="atLeast"/>
        <w:jc w:val="left"/>
        <w:rPr>
          <w:lang w:val="lv-LV"/>
        </w:rPr>
      </w:pPr>
      <w:bookmarkStart w:id="12" w:name="_Ref394504397"/>
      <w:r>
        <w:rPr>
          <w:lang w:val="lv-LV"/>
        </w:rPr>
        <w:t>pielikums. Grunts paraugu laboratorijas testēšanas pārskatu kopijas</w:t>
      </w:r>
      <w:bookmarkEnd w:id="12"/>
    </w:p>
    <w:bookmarkEnd w:id="9"/>
    <w:p w:rsidR="0094345E" w:rsidRDefault="0094345E" w:rsidP="006475D9"/>
    <w:p w:rsidR="0094345E" w:rsidRDefault="0094345E" w:rsidP="0050790E">
      <w:pPr>
        <w:pStyle w:val="Heading1"/>
        <w:numPr>
          <w:ilvl w:val="0"/>
          <w:numId w:val="31"/>
        </w:numPr>
        <w:spacing w:before="480" w:line="300" w:lineRule="exact"/>
        <w:ind w:left="431" w:hanging="431"/>
      </w:pPr>
      <w:r>
        <w:br w:type="page"/>
      </w:r>
      <w:bookmarkStart w:id="13" w:name="_Toc456206642"/>
      <w:r>
        <w:lastRenderedPageBreak/>
        <w:t>ĢEOTEHNISKĀ INFORMĀCIJA</w:t>
      </w:r>
      <w:bookmarkEnd w:id="13"/>
    </w:p>
    <w:p w:rsidR="0094345E" w:rsidRDefault="0094345E" w:rsidP="00BB3964">
      <w:pPr>
        <w:pStyle w:val="Heading2"/>
      </w:pPr>
      <w:bookmarkStart w:id="14" w:name="_Toc456206643"/>
      <w:r>
        <w:t>Ievads</w:t>
      </w:r>
      <w:bookmarkEnd w:id="14"/>
    </w:p>
    <w:p w:rsidR="0094345E" w:rsidRDefault="0094345E" w:rsidP="00F63A7E">
      <w:pPr>
        <w:pStyle w:val="BodyText2"/>
        <w:spacing w:after="120" w:line="300" w:lineRule="exact"/>
        <w:ind w:right="-274"/>
        <w:rPr>
          <w:sz w:val="22"/>
        </w:rPr>
      </w:pPr>
      <w:r>
        <w:rPr>
          <w:sz w:val="22"/>
        </w:rPr>
        <w:t>Pamatojoties uz līgumu, kas noslēgts starp SIA „Balt</w:t>
      </w:r>
      <w:r w:rsidR="008E65AB">
        <w:rPr>
          <w:sz w:val="22"/>
        </w:rPr>
        <w:t>eks Group</w:t>
      </w:r>
      <w:r>
        <w:rPr>
          <w:sz w:val="22"/>
        </w:rPr>
        <w:t>” un SIA „</w:t>
      </w:r>
      <w:r w:rsidR="00CD48E9">
        <w:rPr>
          <w:sz w:val="22"/>
        </w:rPr>
        <w:t>Conterra</w:t>
      </w:r>
      <w:r>
        <w:rPr>
          <w:sz w:val="22"/>
        </w:rPr>
        <w:t>”, 201</w:t>
      </w:r>
      <w:r w:rsidR="00CD48E9">
        <w:rPr>
          <w:sz w:val="22"/>
        </w:rPr>
        <w:t>7</w:t>
      </w:r>
      <w:r>
        <w:rPr>
          <w:sz w:val="22"/>
        </w:rPr>
        <w:t xml:space="preserve">. </w:t>
      </w:r>
      <w:r w:rsidRPr="00EF62AA">
        <w:rPr>
          <w:sz w:val="22"/>
        </w:rPr>
        <w:t>gada j</w:t>
      </w:r>
      <w:r w:rsidR="00CD48E9">
        <w:rPr>
          <w:sz w:val="22"/>
        </w:rPr>
        <w:t>ūlija</w:t>
      </w:r>
      <w:r w:rsidRPr="00EF62AA">
        <w:rPr>
          <w:sz w:val="22"/>
        </w:rPr>
        <w:t xml:space="preserve"> mēnesī</w:t>
      </w:r>
      <w:r>
        <w:rPr>
          <w:sz w:val="22"/>
        </w:rPr>
        <w:t xml:space="preserve"> tika veikti ģeotehniskās izpētes da</w:t>
      </w:r>
      <w:r w:rsidR="00404BAE">
        <w:rPr>
          <w:sz w:val="22"/>
        </w:rPr>
        <w:t xml:space="preserve">rbi objektā „Ražošanas ēkas Nr. </w:t>
      </w:r>
      <w:r w:rsidR="00CD48E9">
        <w:rPr>
          <w:sz w:val="22"/>
        </w:rPr>
        <w:t>7</w:t>
      </w:r>
      <w:r>
        <w:rPr>
          <w:sz w:val="22"/>
        </w:rPr>
        <w:t xml:space="preserve"> Ventspils Augsto tehnoloģiju parks”.</w:t>
      </w:r>
    </w:p>
    <w:p w:rsidR="0094345E" w:rsidRPr="00194738" w:rsidRDefault="0094345E" w:rsidP="00A9110B">
      <w:pPr>
        <w:pStyle w:val="BodyText2"/>
        <w:spacing w:before="120" w:after="120" w:line="300" w:lineRule="exact"/>
        <w:ind w:right="-272"/>
        <w:rPr>
          <w:b/>
          <w:sz w:val="22"/>
          <w:szCs w:val="22"/>
        </w:rPr>
      </w:pPr>
      <w:r w:rsidRPr="00194738">
        <w:rPr>
          <w:b/>
          <w:sz w:val="22"/>
          <w:szCs w:val="22"/>
        </w:rPr>
        <w:t xml:space="preserve">Ģeotehniskās izpētes mērķis un pielietojuma joma </w:t>
      </w:r>
    </w:p>
    <w:p w:rsidR="0094345E" w:rsidRDefault="0094345E" w:rsidP="00F63A7E">
      <w:pPr>
        <w:pStyle w:val="BodyText2"/>
        <w:spacing w:after="120" w:line="300" w:lineRule="exact"/>
        <w:ind w:right="-274"/>
        <w:rPr>
          <w:sz w:val="22"/>
        </w:rPr>
      </w:pPr>
      <w:r>
        <w:rPr>
          <w:sz w:val="22"/>
        </w:rPr>
        <w:t>Izpētes mērķis bija noteikt ģeotehniskos apstākļus jaunbūves projekta izstrādei. Būvniecības un rekonstrukcijas darb</w:t>
      </w:r>
      <w:r w:rsidR="009C7B80">
        <w:rPr>
          <w:sz w:val="22"/>
        </w:rPr>
        <w:t>us paredzēts veikt Ventspils Aug</w:t>
      </w:r>
      <w:r>
        <w:rPr>
          <w:sz w:val="22"/>
        </w:rPr>
        <w:t>s</w:t>
      </w:r>
      <w:r w:rsidR="009C7B80">
        <w:rPr>
          <w:sz w:val="22"/>
        </w:rPr>
        <w:t>t</w:t>
      </w:r>
      <w:r>
        <w:rPr>
          <w:sz w:val="22"/>
        </w:rPr>
        <w:t xml:space="preserve">o tehnoloģiju parkā 1, Ventspilī. Izpētes darbi paredzēti būvprojekta izstrādei, tai skaitā noteikt grunts raksturlielumus un hidroģeoloģiskos apstākļus. Izpētes darbu rezultāti un iegūtie parametri ir pielietojami šajā pārskatā un tehniskajā uzdevumā aprakstītās būves projekta izstrādei plānotajā būvlaukumā. Izpētes laukuma novietojums un izpētes punktu </w:t>
      </w:r>
      <w:smartTag w:uri="schemas-tilde-lv/tildestengine" w:element="veidnes">
        <w:smartTagPr>
          <w:attr w:name="text" w:val="plāns"/>
          <w:attr w:name="baseform" w:val="plāns"/>
          <w:attr w:name="id" w:val="-1"/>
        </w:smartTagPr>
        <w:r>
          <w:rPr>
            <w:sz w:val="22"/>
          </w:rPr>
          <w:t>plāns</w:t>
        </w:r>
      </w:smartTag>
      <w:r>
        <w:rPr>
          <w:sz w:val="22"/>
        </w:rPr>
        <w:t xml:space="preserve"> pievienots </w:t>
      </w:r>
      <w:r>
        <w:rPr>
          <w:sz w:val="22"/>
        </w:rPr>
        <w:fldChar w:fldCharType="begin"/>
      </w:r>
      <w:r>
        <w:rPr>
          <w:sz w:val="22"/>
        </w:rPr>
        <w:instrText xml:space="preserve"> REF _Ref428195047 \r \h </w:instrText>
      </w:r>
      <w:r>
        <w:rPr>
          <w:sz w:val="22"/>
        </w:rPr>
      </w:r>
      <w:r>
        <w:rPr>
          <w:sz w:val="22"/>
        </w:rPr>
        <w:fldChar w:fldCharType="separate"/>
      </w:r>
      <w:r w:rsidR="00224AE1">
        <w:rPr>
          <w:sz w:val="22"/>
        </w:rPr>
        <w:t>1</w:t>
      </w:r>
      <w:r>
        <w:rPr>
          <w:sz w:val="22"/>
        </w:rPr>
        <w:fldChar w:fldCharType="end"/>
      </w:r>
      <w:r>
        <w:rPr>
          <w:sz w:val="22"/>
        </w:rPr>
        <w:t>. pielikumā.</w:t>
      </w:r>
    </w:p>
    <w:p w:rsidR="0094345E" w:rsidRPr="00C01A07" w:rsidRDefault="0094345E" w:rsidP="00A9110B">
      <w:pPr>
        <w:pStyle w:val="BodyText2"/>
        <w:spacing w:before="120" w:after="120" w:line="300" w:lineRule="exact"/>
        <w:ind w:right="-272"/>
        <w:rPr>
          <w:b/>
          <w:sz w:val="22"/>
        </w:rPr>
      </w:pPr>
      <w:r w:rsidRPr="00C01A07">
        <w:rPr>
          <w:b/>
          <w:sz w:val="22"/>
        </w:rPr>
        <w:t>Būves apk</w:t>
      </w:r>
      <w:r>
        <w:rPr>
          <w:b/>
          <w:sz w:val="22"/>
        </w:rPr>
        <w:t>ārtnes apraksts un topogrāfija</w:t>
      </w:r>
    </w:p>
    <w:p w:rsidR="0094345E" w:rsidRDefault="0094345E" w:rsidP="00F63A7E">
      <w:pPr>
        <w:pStyle w:val="BodyText2"/>
        <w:spacing w:after="120" w:line="300" w:lineRule="exact"/>
        <w:ind w:right="-274"/>
        <w:rPr>
          <w:sz w:val="22"/>
        </w:rPr>
      </w:pPr>
      <w:r>
        <w:rPr>
          <w:sz w:val="22"/>
        </w:rPr>
        <w:t>Apbūves teritorija atrodas daļēji tehnogēni pārveidotā teritorijā. Teritorijas un tās apkārtnes reljef</w:t>
      </w:r>
      <w:r w:rsidR="009C7B80">
        <w:rPr>
          <w:sz w:val="22"/>
        </w:rPr>
        <w:t>s ir līdzens. Izpētes teritorijā</w:t>
      </w:r>
      <w:r>
        <w:rPr>
          <w:sz w:val="22"/>
        </w:rPr>
        <w:t xml:space="preserve"> atrodas Vent</w:t>
      </w:r>
      <w:r w:rsidR="009C7B80">
        <w:rPr>
          <w:sz w:val="22"/>
        </w:rPr>
        <w:t>a</w:t>
      </w:r>
      <w:r>
        <w:rPr>
          <w:sz w:val="22"/>
        </w:rPr>
        <w:t>s upes labajā krastā. Zemes virsmas atzīmes izpētes</w:t>
      </w:r>
      <w:r w:rsidRPr="00C471D7">
        <w:rPr>
          <w:sz w:val="22"/>
        </w:rPr>
        <w:t xml:space="preserve"> teritorijā </w:t>
      </w:r>
      <w:r>
        <w:rPr>
          <w:sz w:val="22"/>
        </w:rPr>
        <w:t>atrodas</w:t>
      </w:r>
      <w:r w:rsidRPr="00C471D7">
        <w:rPr>
          <w:sz w:val="22"/>
        </w:rPr>
        <w:t xml:space="preserve"> robežās no </w:t>
      </w:r>
      <w:r>
        <w:rPr>
          <w:sz w:val="22"/>
        </w:rPr>
        <w:t>6,50</w:t>
      </w:r>
      <w:r w:rsidRPr="00C471D7">
        <w:rPr>
          <w:sz w:val="22"/>
        </w:rPr>
        <w:t xml:space="preserve"> līdz </w:t>
      </w:r>
      <w:r>
        <w:rPr>
          <w:sz w:val="22"/>
        </w:rPr>
        <w:t>7,00</w:t>
      </w:r>
      <w:r w:rsidRPr="00C471D7">
        <w:rPr>
          <w:sz w:val="22"/>
        </w:rPr>
        <w:t xml:space="preserve"> m v</w:t>
      </w:r>
      <w:r>
        <w:rPr>
          <w:sz w:val="22"/>
        </w:rPr>
        <w:t>.</w:t>
      </w:r>
      <w:r w:rsidRPr="00C471D7">
        <w:rPr>
          <w:sz w:val="22"/>
        </w:rPr>
        <w:t>j</w:t>
      </w:r>
      <w:r>
        <w:rPr>
          <w:sz w:val="22"/>
        </w:rPr>
        <w:t>.</w:t>
      </w:r>
      <w:r w:rsidRPr="00C471D7">
        <w:rPr>
          <w:sz w:val="22"/>
        </w:rPr>
        <w:t>l.</w:t>
      </w:r>
    </w:p>
    <w:p w:rsidR="0094345E" w:rsidRPr="00194738" w:rsidRDefault="0094345E" w:rsidP="00A9110B">
      <w:pPr>
        <w:pStyle w:val="BodyText2"/>
        <w:spacing w:before="120" w:after="120" w:line="300" w:lineRule="exact"/>
        <w:ind w:right="-272"/>
        <w:rPr>
          <w:b/>
          <w:sz w:val="22"/>
        </w:rPr>
      </w:pPr>
      <w:r w:rsidRPr="00194738">
        <w:rPr>
          <w:b/>
          <w:sz w:val="22"/>
        </w:rPr>
        <w:t>Būves iedalījums pēc ģeotehniskās kategorijas</w:t>
      </w:r>
    </w:p>
    <w:p w:rsidR="0094345E" w:rsidRDefault="0094345E" w:rsidP="00F63A7E">
      <w:pPr>
        <w:pStyle w:val="BodyText2"/>
        <w:spacing w:after="120" w:line="300" w:lineRule="exact"/>
        <w:ind w:right="-274"/>
        <w:rPr>
          <w:sz w:val="22"/>
        </w:rPr>
      </w:pPr>
      <w:r w:rsidRPr="0030178D">
        <w:rPr>
          <w:sz w:val="22"/>
        </w:rPr>
        <w:t xml:space="preserve">Projektējamā būve saskaņā ar sākotnējo novērtējumu atbilst </w:t>
      </w:r>
      <w:r w:rsidRPr="00EF62AA">
        <w:rPr>
          <w:sz w:val="22"/>
        </w:rPr>
        <w:t>2. ģeotehniskajai kategorijai atbilstoši LVS EN 1997-1:2008 2.1. punkta 19. apakšpunktā</w:t>
      </w:r>
      <w:r>
        <w:rPr>
          <w:sz w:val="22"/>
        </w:rPr>
        <w:t xml:space="preserve"> sniegtajam raksturojumam. </w:t>
      </w:r>
    </w:p>
    <w:p w:rsidR="0094345E" w:rsidRPr="00194738" w:rsidRDefault="0094345E" w:rsidP="00A9110B">
      <w:pPr>
        <w:pStyle w:val="BodyText2"/>
        <w:spacing w:before="120" w:after="120" w:line="300" w:lineRule="exact"/>
        <w:ind w:right="-272"/>
        <w:rPr>
          <w:b/>
          <w:sz w:val="22"/>
        </w:rPr>
      </w:pPr>
      <w:r w:rsidRPr="00194738">
        <w:rPr>
          <w:b/>
          <w:sz w:val="22"/>
        </w:rPr>
        <w:t>Ekspertu un apakšuzņēmēju vārdi</w:t>
      </w:r>
    </w:p>
    <w:p w:rsidR="0094345E" w:rsidRDefault="0094345E" w:rsidP="00F63A7E">
      <w:pPr>
        <w:pStyle w:val="BodyText2"/>
        <w:spacing w:after="120" w:line="300" w:lineRule="exact"/>
        <w:ind w:right="-274"/>
        <w:rPr>
          <w:sz w:val="22"/>
        </w:rPr>
      </w:pPr>
      <w:r>
        <w:rPr>
          <w:sz w:val="22"/>
        </w:rPr>
        <w:t>Ģeotehniskās izpētes darbi un lauka izpētes darbi veikti ģeotehniķa V.</w:t>
      </w:r>
      <w:r w:rsidR="00404BAE">
        <w:rPr>
          <w:sz w:val="22"/>
        </w:rPr>
        <w:t xml:space="preserve"> </w:t>
      </w:r>
      <w:r>
        <w:rPr>
          <w:sz w:val="22"/>
        </w:rPr>
        <w:t xml:space="preserve">Šēnera vadībā. </w:t>
      </w:r>
    </w:p>
    <w:p w:rsidR="0094345E" w:rsidRDefault="0094345E" w:rsidP="00F63A7E">
      <w:pPr>
        <w:pStyle w:val="BodyText2"/>
        <w:spacing w:after="120" w:line="300" w:lineRule="exact"/>
        <w:ind w:right="-274"/>
        <w:rPr>
          <w:sz w:val="22"/>
        </w:rPr>
      </w:pPr>
      <w:r>
        <w:rPr>
          <w:sz w:val="22"/>
        </w:rPr>
        <w:t xml:space="preserve">Urbšanas darbus, grunts novērtēšanu uz lauka, grunts paraugošanu un urbumu ģeoloģisko aprakstu (lauka žurnālu) sastādīšanu veica ģeologs G. Robalts. </w:t>
      </w:r>
    </w:p>
    <w:p w:rsidR="0094345E" w:rsidRDefault="0094345E" w:rsidP="00F63A7E">
      <w:pPr>
        <w:pStyle w:val="BodyText2"/>
        <w:spacing w:after="120" w:line="300" w:lineRule="exact"/>
        <w:ind w:right="-274"/>
        <w:rPr>
          <w:sz w:val="22"/>
        </w:rPr>
      </w:pPr>
      <w:r>
        <w:rPr>
          <w:sz w:val="22"/>
        </w:rPr>
        <w:t>Grunts testēšana veikta zinātniski pētnieciskā centra SIA “Unicone (Junikons)” grunts testēšanas laboratorijā. Laboratorijas vadītāja A. Baranova, laboratorijas akreditācijas apliecības Nr. LATAK-T-185-09-2000.</w:t>
      </w:r>
    </w:p>
    <w:p w:rsidR="0094345E" w:rsidRPr="00194738" w:rsidRDefault="0094345E" w:rsidP="00A9110B">
      <w:pPr>
        <w:pStyle w:val="BodyText2"/>
        <w:spacing w:before="120" w:after="120" w:line="300" w:lineRule="exact"/>
        <w:ind w:right="-272"/>
        <w:rPr>
          <w:b/>
          <w:sz w:val="22"/>
        </w:rPr>
      </w:pPr>
      <w:r w:rsidRPr="00194738">
        <w:rPr>
          <w:b/>
          <w:sz w:val="22"/>
        </w:rPr>
        <w:t>Lauka un laboratorijas pārbaužu veikšanas laiks</w:t>
      </w:r>
    </w:p>
    <w:p w:rsidR="0094345E" w:rsidRDefault="0094345E" w:rsidP="00F63A7E">
      <w:pPr>
        <w:pStyle w:val="BodyText2"/>
        <w:spacing w:after="120" w:line="300" w:lineRule="exact"/>
        <w:ind w:right="-274"/>
        <w:rPr>
          <w:sz w:val="22"/>
        </w:rPr>
      </w:pPr>
      <w:r>
        <w:rPr>
          <w:sz w:val="22"/>
        </w:rPr>
        <w:t>Lauka izpē</w:t>
      </w:r>
      <w:r w:rsidR="00CD48E9">
        <w:rPr>
          <w:sz w:val="22"/>
        </w:rPr>
        <w:t>tes darbi veikti 2017</w:t>
      </w:r>
      <w:r w:rsidR="009C7B80">
        <w:rPr>
          <w:sz w:val="22"/>
        </w:rPr>
        <w:t>. gada</w:t>
      </w:r>
      <w:r w:rsidR="00793A36">
        <w:rPr>
          <w:sz w:val="22"/>
        </w:rPr>
        <w:t xml:space="preserve"> </w:t>
      </w:r>
      <w:r w:rsidR="00CD48E9">
        <w:rPr>
          <w:sz w:val="22"/>
        </w:rPr>
        <w:t>jūl</w:t>
      </w:r>
      <w:r>
        <w:rPr>
          <w:sz w:val="22"/>
        </w:rPr>
        <w:t>ijā. Grunts paraugu testēšana laboratorijā veikt</w:t>
      </w:r>
      <w:r w:rsidR="00CD48E9">
        <w:rPr>
          <w:sz w:val="22"/>
        </w:rPr>
        <w:t xml:space="preserve">a </w:t>
      </w:r>
      <w:r w:rsidR="00CD48E9" w:rsidRPr="00CD48E9">
        <w:rPr>
          <w:sz w:val="22"/>
        </w:rPr>
        <w:t>laika posmā no 2017</w:t>
      </w:r>
      <w:r w:rsidR="009C7B80" w:rsidRPr="00CD48E9">
        <w:rPr>
          <w:sz w:val="22"/>
        </w:rPr>
        <w:t xml:space="preserve">. gada </w:t>
      </w:r>
      <w:r w:rsidR="00CD48E9" w:rsidRPr="00CD48E9">
        <w:rPr>
          <w:sz w:val="22"/>
        </w:rPr>
        <w:t>19-20</w:t>
      </w:r>
      <w:r w:rsidR="009C7B80" w:rsidRPr="00CD48E9">
        <w:rPr>
          <w:sz w:val="22"/>
        </w:rPr>
        <w:t>.</w:t>
      </w:r>
      <w:r w:rsidR="00793A36" w:rsidRPr="00CD48E9">
        <w:rPr>
          <w:sz w:val="22"/>
        </w:rPr>
        <w:t xml:space="preserve"> </w:t>
      </w:r>
      <w:r w:rsidRPr="00CD48E9">
        <w:rPr>
          <w:sz w:val="22"/>
        </w:rPr>
        <w:t>jū</w:t>
      </w:r>
      <w:r w:rsidR="00CD48E9" w:rsidRPr="00CD48E9">
        <w:rPr>
          <w:sz w:val="22"/>
        </w:rPr>
        <w:t>l</w:t>
      </w:r>
      <w:r w:rsidRPr="00CD48E9">
        <w:rPr>
          <w:sz w:val="22"/>
        </w:rPr>
        <w:t>ij</w:t>
      </w:r>
      <w:r w:rsidR="00CD48E9" w:rsidRPr="00CD48E9">
        <w:rPr>
          <w:sz w:val="22"/>
        </w:rPr>
        <w:t>ā</w:t>
      </w:r>
      <w:r w:rsidRPr="00CD48E9">
        <w:rPr>
          <w:sz w:val="22"/>
        </w:rPr>
        <w:t>.</w:t>
      </w:r>
    </w:p>
    <w:p w:rsidR="0094345E" w:rsidRDefault="0094345E" w:rsidP="002D5BB3">
      <w:pPr>
        <w:pStyle w:val="BodyText2"/>
        <w:spacing w:after="120" w:line="300" w:lineRule="exact"/>
        <w:ind w:right="3"/>
        <w:rPr>
          <w:sz w:val="22"/>
        </w:rPr>
      </w:pPr>
    </w:p>
    <w:p w:rsidR="0094345E" w:rsidRDefault="0094345E" w:rsidP="00BB3964">
      <w:pPr>
        <w:pStyle w:val="Heading2"/>
      </w:pPr>
      <w:r>
        <w:br w:type="page"/>
      </w:r>
      <w:bookmarkStart w:id="15" w:name="_Toc456206644"/>
      <w:r>
        <w:lastRenderedPageBreak/>
        <w:t>Būvniecības vietas un apkārtnes raksturojums</w:t>
      </w:r>
      <w:bookmarkEnd w:id="15"/>
    </w:p>
    <w:p w:rsidR="0094345E" w:rsidRPr="00194738" w:rsidRDefault="0094345E" w:rsidP="00E267B6">
      <w:pPr>
        <w:spacing w:after="120" w:line="300" w:lineRule="exact"/>
        <w:rPr>
          <w:b/>
        </w:rPr>
      </w:pPr>
      <w:r w:rsidRPr="00194738">
        <w:rPr>
          <w:b/>
        </w:rPr>
        <w:t>Pazemes ūdens</w:t>
      </w:r>
    </w:p>
    <w:p w:rsidR="0094345E" w:rsidRDefault="0094345E" w:rsidP="00F63A7E">
      <w:pPr>
        <w:pStyle w:val="BodyText2"/>
        <w:spacing w:after="120" w:line="300" w:lineRule="exact"/>
        <w:ind w:right="-274"/>
        <w:rPr>
          <w:sz w:val="22"/>
        </w:rPr>
      </w:pPr>
      <w:r>
        <w:rPr>
          <w:sz w:val="22"/>
        </w:rPr>
        <w:t xml:space="preserve">Izpētes teritorijā gruntsūdens tika konstatēts no </w:t>
      </w:r>
      <w:r w:rsidR="00CD48E9">
        <w:rPr>
          <w:sz w:val="22"/>
        </w:rPr>
        <w:t>1,1</w:t>
      </w:r>
      <w:r>
        <w:rPr>
          <w:sz w:val="22"/>
        </w:rPr>
        <w:t xml:space="preserve"> līdz 1,</w:t>
      </w:r>
      <w:r w:rsidR="00CD48E9">
        <w:rPr>
          <w:sz w:val="22"/>
        </w:rPr>
        <w:t>9</w:t>
      </w:r>
      <w:r>
        <w:rPr>
          <w:sz w:val="22"/>
        </w:rPr>
        <w:t xml:space="preserve"> m no zemes virsmas. Gruntsūdens līmenis ir atkarīgs no sezonalitātes. Maksimāli iespējamais gruntsūdens līmenis sagaidāms 0,5 m no zemes virsmas. </w:t>
      </w:r>
    </w:p>
    <w:p w:rsidR="0094345E" w:rsidRPr="00194738" w:rsidRDefault="0094345E" w:rsidP="00E267B6">
      <w:pPr>
        <w:spacing w:after="120" w:line="300" w:lineRule="exact"/>
        <w:jc w:val="both"/>
        <w:rPr>
          <w:b/>
        </w:rPr>
      </w:pPr>
      <w:r w:rsidRPr="00194738">
        <w:rPr>
          <w:b/>
        </w:rPr>
        <w:t>Blakus esošo būvju stāvoklis</w:t>
      </w:r>
    </w:p>
    <w:p w:rsidR="0094345E" w:rsidRPr="00E267B6" w:rsidRDefault="0094345E" w:rsidP="00E267B6">
      <w:pPr>
        <w:spacing w:after="120" w:line="300" w:lineRule="exact"/>
        <w:jc w:val="both"/>
      </w:pPr>
      <w:r w:rsidRPr="00870369">
        <w:t>Izpētes gaitā netika veikta esošo būvju apsekošana.</w:t>
      </w:r>
      <w:r>
        <w:t xml:space="preserve"> </w:t>
      </w:r>
    </w:p>
    <w:p w:rsidR="0094345E" w:rsidRPr="00194738" w:rsidRDefault="0094345E" w:rsidP="00E267B6">
      <w:pPr>
        <w:spacing w:after="120" w:line="300" w:lineRule="exact"/>
        <w:jc w:val="both"/>
        <w:rPr>
          <w:b/>
        </w:rPr>
      </w:pPr>
      <w:r w:rsidRPr="00194738">
        <w:rPr>
          <w:b/>
        </w:rPr>
        <w:t>Grūtības izpētes darbu laikā</w:t>
      </w:r>
    </w:p>
    <w:p w:rsidR="0094345E" w:rsidRDefault="0094345E" w:rsidP="00E267B6">
      <w:pPr>
        <w:spacing w:after="120" w:line="300" w:lineRule="exact"/>
        <w:jc w:val="both"/>
      </w:pPr>
      <w:r w:rsidRPr="00E267B6">
        <w:t xml:space="preserve">Galvenās grūtības izpētes darbu laikā saistītas ar </w:t>
      </w:r>
      <w:r>
        <w:t>statiskās zondēšanas pārbaudēm. Tā kā ģeotehniskā griezuma augšējo daļu veido uzbērta ļoti irdena līdz irdena grunts, tad pārbaužu laikā nebija iespējams atbilstoši noenkurot iekārtu. Kā rezultātā visos izpētes punktos nebija iespējami veikt zondēšanu plānotajā dziļumā</w:t>
      </w:r>
      <w:r w:rsidR="00CD48E9">
        <w:t>, proti 20 m</w:t>
      </w:r>
      <w:r>
        <w:t>.</w:t>
      </w:r>
    </w:p>
    <w:p w:rsidR="0094345E" w:rsidRDefault="0094345E" w:rsidP="00BB3964">
      <w:pPr>
        <w:pStyle w:val="Heading2"/>
      </w:pPr>
      <w:bookmarkStart w:id="16" w:name="_Toc456206645"/>
      <w:r>
        <w:t>Pārbaudes metodika</w:t>
      </w:r>
      <w:bookmarkEnd w:id="16"/>
    </w:p>
    <w:p w:rsidR="0094345E" w:rsidRDefault="0094345E" w:rsidP="00A9110B">
      <w:pPr>
        <w:pStyle w:val="BodyText2"/>
        <w:spacing w:after="120" w:line="300" w:lineRule="exact"/>
        <w:ind w:right="-274"/>
        <w:rPr>
          <w:sz w:val="22"/>
        </w:rPr>
      </w:pPr>
      <w:r>
        <w:rPr>
          <w:sz w:val="22"/>
        </w:rPr>
        <w:t>Izpētes darbi tika veikti atbilstoši Latvijā spēkā esošiem standartiem un normatīviem.</w:t>
      </w:r>
    </w:p>
    <w:p w:rsidR="00CD48E9" w:rsidRDefault="0094345E" w:rsidP="00CD48E9">
      <w:pPr>
        <w:pStyle w:val="BodyText2"/>
        <w:spacing w:after="120" w:line="300" w:lineRule="exact"/>
        <w:ind w:right="-274"/>
        <w:rPr>
          <w:sz w:val="22"/>
        </w:rPr>
      </w:pPr>
      <w:r>
        <w:rPr>
          <w:sz w:val="22"/>
        </w:rPr>
        <w:t xml:space="preserve">Darba gaitā tika veikta statiskā zondēšana </w:t>
      </w:r>
      <w:r w:rsidR="00CD48E9">
        <w:rPr>
          <w:sz w:val="22"/>
        </w:rPr>
        <w:t>2</w:t>
      </w:r>
      <w:r>
        <w:rPr>
          <w:sz w:val="22"/>
        </w:rPr>
        <w:t xml:space="preserve"> (</w:t>
      </w:r>
      <w:r w:rsidR="00CD48E9">
        <w:rPr>
          <w:sz w:val="22"/>
        </w:rPr>
        <w:t>divos</w:t>
      </w:r>
      <w:r>
        <w:rPr>
          <w:sz w:val="22"/>
        </w:rPr>
        <w:t>)</w:t>
      </w:r>
      <w:r w:rsidR="00793A36">
        <w:rPr>
          <w:sz w:val="22"/>
        </w:rPr>
        <w:t xml:space="preserve"> izpētes punktos </w:t>
      </w:r>
      <w:r w:rsidR="00CD48E9">
        <w:rPr>
          <w:sz w:val="22"/>
        </w:rPr>
        <w:t>līdz 16,5</w:t>
      </w:r>
      <w:r w:rsidR="00793A36">
        <w:rPr>
          <w:sz w:val="22"/>
        </w:rPr>
        <w:t xml:space="preserve"> </w:t>
      </w:r>
      <w:r>
        <w:rPr>
          <w:sz w:val="22"/>
        </w:rPr>
        <w:t>m</w:t>
      </w:r>
      <w:r w:rsidRPr="006516EC">
        <w:rPr>
          <w:sz w:val="22"/>
        </w:rPr>
        <w:t xml:space="preserve"> </w:t>
      </w:r>
      <w:r>
        <w:rPr>
          <w:sz w:val="22"/>
        </w:rPr>
        <w:t xml:space="preserve">dziļumam un urbšana </w:t>
      </w:r>
      <w:r w:rsidR="00CD48E9">
        <w:rPr>
          <w:sz w:val="22"/>
        </w:rPr>
        <w:t>4</w:t>
      </w:r>
      <w:r>
        <w:rPr>
          <w:sz w:val="22"/>
        </w:rPr>
        <w:t xml:space="preserve"> (</w:t>
      </w:r>
      <w:r w:rsidR="00CD48E9">
        <w:rPr>
          <w:sz w:val="22"/>
        </w:rPr>
        <w:t>četros</w:t>
      </w:r>
      <w:r>
        <w:rPr>
          <w:sz w:val="22"/>
        </w:rPr>
        <w:t xml:space="preserve">) izpētes punktos līdz </w:t>
      </w:r>
      <w:r w:rsidR="00CD48E9">
        <w:rPr>
          <w:sz w:val="22"/>
        </w:rPr>
        <w:t>20</w:t>
      </w:r>
      <w:r w:rsidR="002D3DAA">
        <w:rPr>
          <w:sz w:val="22"/>
        </w:rPr>
        <w:t>,0</w:t>
      </w:r>
      <w:r>
        <w:rPr>
          <w:sz w:val="22"/>
        </w:rPr>
        <w:t xml:space="preserve"> m dziļumam, kā arī veikta grunts paraugu testēšana laboratorijā grunts sastāva un fiziomehānisko īpašību noteikšanai </w:t>
      </w:r>
      <w:r w:rsidR="00CD48E9">
        <w:rPr>
          <w:sz w:val="22"/>
        </w:rPr>
        <w:t>6</w:t>
      </w:r>
      <w:r>
        <w:rPr>
          <w:sz w:val="22"/>
        </w:rPr>
        <w:t xml:space="preserve"> grunts</w:t>
      </w:r>
      <w:r w:rsidR="00CD48E9">
        <w:rPr>
          <w:sz w:val="22"/>
        </w:rPr>
        <w:t xml:space="preserve"> paraugiem.</w:t>
      </w:r>
      <w:r>
        <w:rPr>
          <w:sz w:val="22"/>
        </w:rPr>
        <w:t xml:space="preserve"> </w:t>
      </w:r>
    </w:p>
    <w:p w:rsidR="0094345E" w:rsidRDefault="0094345E" w:rsidP="00CD48E9">
      <w:pPr>
        <w:pStyle w:val="BodyText2"/>
        <w:spacing w:after="120" w:line="300" w:lineRule="exact"/>
        <w:ind w:right="-274"/>
        <w:rPr>
          <w:sz w:val="22"/>
        </w:rPr>
      </w:pPr>
      <w:r>
        <w:rPr>
          <w:sz w:val="22"/>
        </w:rPr>
        <w:t xml:space="preserve">Urbšanas darbi veikti, pielietojot vītņurbšanas metodi. Urbšanas laikā noņemti C kategorijas paraugi, kas ir izmantojami grunts granulometriskā sastāva noteikšanai. Grunts mehāniskās īpašības noteiktas, pielietojot </w:t>
      </w:r>
      <w:r w:rsidRPr="007E25EA">
        <w:rPr>
          <w:i/>
          <w:sz w:val="22"/>
        </w:rPr>
        <w:t>in situ</w:t>
      </w:r>
      <w:r>
        <w:rPr>
          <w:sz w:val="22"/>
        </w:rPr>
        <w:t xml:space="preserve"> lauka testus.</w:t>
      </w:r>
    </w:p>
    <w:p w:rsidR="0094345E" w:rsidRDefault="0094345E" w:rsidP="00A9110B">
      <w:pPr>
        <w:pStyle w:val="BodyText2"/>
        <w:spacing w:after="120" w:line="300" w:lineRule="exact"/>
        <w:ind w:right="-274"/>
        <w:rPr>
          <w:sz w:val="22"/>
        </w:rPr>
      </w:pPr>
      <w:r>
        <w:rPr>
          <w:sz w:val="22"/>
        </w:rPr>
        <w:t>Darbu apjomā ietilpa:</w:t>
      </w:r>
    </w:p>
    <w:p w:rsidR="0094345E" w:rsidRPr="001F3392" w:rsidRDefault="0094345E" w:rsidP="00A9110B">
      <w:pPr>
        <w:pStyle w:val="BodyText2"/>
        <w:numPr>
          <w:ilvl w:val="0"/>
          <w:numId w:val="6"/>
        </w:numPr>
        <w:spacing w:after="120" w:line="300" w:lineRule="exact"/>
        <w:ind w:right="-274"/>
        <w:rPr>
          <w:sz w:val="22"/>
        </w:rPr>
      </w:pPr>
      <w:r>
        <w:rPr>
          <w:sz w:val="22"/>
        </w:rPr>
        <w:t>izpētes punktu noteikšana un atlikšana uz vietas dabā;</w:t>
      </w:r>
    </w:p>
    <w:p w:rsidR="00F01364" w:rsidRDefault="0094345E" w:rsidP="00A9110B">
      <w:pPr>
        <w:pStyle w:val="BodyText2"/>
        <w:numPr>
          <w:ilvl w:val="0"/>
          <w:numId w:val="5"/>
        </w:numPr>
        <w:spacing w:after="120" w:line="300" w:lineRule="exact"/>
        <w:ind w:right="-274"/>
        <w:rPr>
          <w:sz w:val="22"/>
        </w:rPr>
      </w:pPr>
      <w:r>
        <w:rPr>
          <w:sz w:val="22"/>
        </w:rPr>
        <w:t>mehāniskā</w:t>
      </w:r>
      <w:r w:rsidRPr="00152E6B">
        <w:rPr>
          <w:sz w:val="22"/>
        </w:rPr>
        <w:t xml:space="preserve"> urbšana, pielietojot </w:t>
      </w:r>
      <w:r>
        <w:rPr>
          <w:sz w:val="22"/>
        </w:rPr>
        <w:t>vītņurbšanas</w:t>
      </w:r>
      <w:r w:rsidRPr="00152E6B">
        <w:rPr>
          <w:sz w:val="22"/>
        </w:rPr>
        <w:t xml:space="preserve"> metodi (</w:t>
      </w:r>
      <w:r w:rsidR="00A92426">
        <w:rPr>
          <w:sz w:val="22"/>
        </w:rPr>
        <w:t>4</w:t>
      </w:r>
      <w:r>
        <w:rPr>
          <w:sz w:val="22"/>
        </w:rPr>
        <w:t xml:space="preserve"> urbumi</w:t>
      </w:r>
      <w:r w:rsidRPr="00152E6B">
        <w:rPr>
          <w:sz w:val="22"/>
        </w:rPr>
        <w:t xml:space="preserve">) </w:t>
      </w:r>
      <w:r>
        <w:rPr>
          <w:sz w:val="22"/>
        </w:rPr>
        <w:t xml:space="preserve">no </w:t>
      </w:r>
      <w:r w:rsidR="00A92426">
        <w:rPr>
          <w:sz w:val="22"/>
        </w:rPr>
        <w:t>līdz 20</w:t>
      </w:r>
      <w:r>
        <w:rPr>
          <w:sz w:val="22"/>
          <w:szCs w:val="22"/>
        </w:rPr>
        <w:t xml:space="preserve"> </w:t>
      </w:r>
      <w:r>
        <w:rPr>
          <w:sz w:val="22"/>
        </w:rPr>
        <w:t xml:space="preserve">m dziļumā un grunts paraugošana (noņemti </w:t>
      </w:r>
      <w:r w:rsidR="00A92426">
        <w:rPr>
          <w:sz w:val="22"/>
        </w:rPr>
        <w:t>6</w:t>
      </w:r>
      <w:r>
        <w:rPr>
          <w:sz w:val="22"/>
        </w:rPr>
        <w:t xml:space="preserve"> C kategorijas paraugi granulometriskā sastāva un fizikālo īp</w:t>
      </w:r>
      <w:r w:rsidR="00C65C88">
        <w:rPr>
          <w:sz w:val="22"/>
        </w:rPr>
        <w:t>ašību noteikšanai laboratorijā),</w:t>
      </w:r>
      <w:r>
        <w:rPr>
          <w:sz w:val="22"/>
        </w:rPr>
        <w:t xml:space="preserve"> paraugošana veikta sask</w:t>
      </w:r>
      <w:r w:rsidR="002E124E">
        <w:rPr>
          <w:sz w:val="22"/>
        </w:rPr>
        <w:t>aņā ar standartu EN ISO 22475-1.</w:t>
      </w:r>
      <w:r w:rsidRPr="00EF7FA8">
        <w:rPr>
          <w:sz w:val="22"/>
        </w:rPr>
        <w:t xml:space="preserve"> </w:t>
      </w:r>
    </w:p>
    <w:p w:rsidR="002C10C6" w:rsidRPr="002C10C6" w:rsidRDefault="0094345E" w:rsidP="002C10C6">
      <w:pPr>
        <w:pStyle w:val="BodyText2"/>
        <w:numPr>
          <w:ilvl w:val="0"/>
          <w:numId w:val="5"/>
        </w:numPr>
        <w:spacing w:after="120" w:line="300" w:lineRule="exact"/>
        <w:ind w:right="-274"/>
        <w:rPr>
          <w:sz w:val="22"/>
          <w:szCs w:val="22"/>
        </w:rPr>
      </w:pPr>
      <w:r w:rsidRPr="00152E6B">
        <w:rPr>
          <w:sz w:val="22"/>
        </w:rPr>
        <w:t xml:space="preserve">statiskā zondēšana </w:t>
      </w:r>
      <w:r w:rsidR="00A92426">
        <w:rPr>
          <w:sz w:val="22"/>
        </w:rPr>
        <w:t>2</w:t>
      </w:r>
      <w:r>
        <w:rPr>
          <w:sz w:val="22"/>
        </w:rPr>
        <w:t xml:space="preserve"> izpētes punktos</w:t>
      </w:r>
      <w:r w:rsidRPr="00152E6B">
        <w:rPr>
          <w:sz w:val="22"/>
        </w:rPr>
        <w:t xml:space="preserve"> </w:t>
      </w:r>
      <w:r>
        <w:rPr>
          <w:sz w:val="22"/>
        </w:rPr>
        <w:t xml:space="preserve">līdz </w:t>
      </w:r>
      <w:r w:rsidR="00A92426">
        <w:rPr>
          <w:sz w:val="22"/>
        </w:rPr>
        <w:t>16,5</w:t>
      </w:r>
      <w:r>
        <w:rPr>
          <w:sz w:val="22"/>
        </w:rPr>
        <w:t xml:space="preserve"> m</w:t>
      </w:r>
      <w:r w:rsidRPr="006516EC">
        <w:rPr>
          <w:sz w:val="22"/>
        </w:rPr>
        <w:t xml:space="preserve"> </w:t>
      </w:r>
      <w:r>
        <w:rPr>
          <w:sz w:val="22"/>
        </w:rPr>
        <w:t>dziļumam</w:t>
      </w:r>
      <w:r w:rsidRPr="00152E6B">
        <w:rPr>
          <w:sz w:val="22"/>
        </w:rPr>
        <w:t>, izmantojot</w:t>
      </w:r>
      <w:r>
        <w:rPr>
          <w:sz w:val="22"/>
        </w:rPr>
        <w:t xml:space="preserve"> </w:t>
      </w:r>
      <w:r w:rsidRPr="00A9110B">
        <w:rPr>
          <w:sz w:val="22"/>
          <w:szCs w:val="22"/>
        </w:rPr>
        <w:t xml:space="preserve">ģeotehniskās izpētes iekārtu Pagani TG 63 – 150, saskaņā ar EN ISO 22476-1; </w:t>
      </w:r>
    </w:p>
    <w:p w:rsidR="0094345E" w:rsidRDefault="0094345E" w:rsidP="00A9110B">
      <w:pPr>
        <w:pStyle w:val="BodyText2"/>
        <w:numPr>
          <w:ilvl w:val="0"/>
          <w:numId w:val="5"/>
        </w:numPr>
        <w:spacing w:after="120" w:line="300" w:lineRule="exact"/>
        <w:ind w:right="-274"/>
        <w:rPr>
          <w:sz w:val="22"/>
          <w:szCs w:val="22"/>
        </w:rPr>
      </w:pPr>
      <w:r w:rsidRPr="00A9110B">
        <w:rPr>
          <w:sz w:val="22"/>
          <w:szCs w:val="22"/>
        </w:rPr>
        <w:t>grunts paraugu granulometriskā sastāva noteikšana 6 mālu grunts paraugiem saskaņā ar LVS CEN ISO/TS 17892-4 metodiku (sietu un aerometra metode);</w:t>
      </w:r>
    </w:p>
    <w:p w:rsidR="00A92426" w:rsidRDefault="00A92426" w:rsidP="00A9110B">
      <w:pPr>
        <w:pStyle w:val="BodyText2"/>
        <w:numPr>
          <w:ilvl w:val="0"/>
          <w:numId w:val="5"/>
        </w:numPr>
        <w:spacing w:after="120" w:line="300" w:lineRule="exact"/>
        <w:ind w:right="-274"/>
        <w:rPr>
          <w:sz w:val="22"/>
          <w:szCs w:val="22"/>
        </w:rPr>
      </w:pPr>
      <w:r>
        <w:rPr>
          <w:sz w:val="22"/>
          <w:szCs w:val="22"/>
        </w:rPr>
        <w:t>vienam gruntsūdens paraugam veikta ūdens agresivitātes pārbaude pret betonu;</w:t>
      </w:r>
    </w:p>
    <w:p w:rsidR="0094345E" w:rsidRPr="00A9110B" w:rsidRDefault="0094345E" w:rsidP="00A9110B">
      <w:pPr>
        <w:pStyle w:val="BodyText2"/>
        <w:numPr>
          <w:ilvl w:val="0"/>
          <w:numId w:val="5"/>
        </w:numPr>
        <w:spacing w:after="120" w:line="300" w:lineRule="exact"/>
        <w:ind w:right="-274"/>
        <w:rPr>
          <w:sz w:val="22"/>
          <w:szCs w:val="22"/>
        </w:rPr>
      </w:pPr>
      <w:r w:rsidRPr="00A9110B">
        <w:rPr>
          <w:sz w:val="22"/>
          <w:szCs w:val="22"/>
        </w:rPr>
        <w:t>iegūto materiālu apstrāde, interpretācija un analīze, pārskata sastādīšana.</w:t>
      </w:r>
    </w:p>
    <w:p w:rsidR="0094345E" w:rsidRDefault="0094345E" w:rsidP="00A9110B">
      <w:pPr>
        <w:spacing w:after="120" w:line="300" w:lineRule="atLeast"/>
        <w:ind w:right="-274"/>
        <w:jc w:val="both"/>
        <w:rPr>
          <w:rFonts w:cs="Arial"/>
        </w:rPr>
      </w:pPr>
      <w:r w:rsidRPr="00A9110B">
        <w:rPr>
          <w:rFonts w:cs="Arial"/>
          <w:szCs w:val="22"/>
        </w:rPr>
        <w:t>Statiskā zondēšana tika veikta saskaņā</w:t>
      </w:r>
      <w:r>
        <w:rPr>
          <w:rFonts w:cs="Arial"/>
        </w:rPr>
        <w:t xml:space="preserve"> ar LVS EN ISO 22476-1 „Ģeotehniskā izpēte un testēšana. Lauka izmēģinājumi. 1. daļa: Penetrācijas testi ar elektrisko un pjezokonusu (ISO 22476-1:2012)” standarta prasībām.</w:t>
      </w:r>
    </w:p>
    <w:p w:rsidR="0094345E" w:rsidRPr="00E403A3" w:rsidRDefault="0094345E" w:rsidP="00A9110B">
      <w:pPr>
        <w:spacing w:after="120" w:line="300" w:lineRule="atLeast"/>
        <w:ind w:right="-274"/>
        <w:jc w:val="both"/>
        <w:rPr>
          <w:rFonts w:cs="Arial"/>
        </w:rPr>
      </w:pPr>
      <w:r w:rsidRPr="00E403A3">
        <w:rPr>
          <w:rFonts w:cs="Arial"/>
        </w:rPr>
        <w:lastRenderedPageBreak/>
        <w:t xml:space="preserve">Statiskās zondēšanas </w:t>
      </w:r>
      <w:r>
        <w:rPr>
          <w:rFonts w:cs="Arial"/>
        </w:rPr>
        <w:t xml:space="preserve">(CPT) </w:t>
      </w:r>
      <w:r w:rsidRPr="00E403A3">
        <w:rPr>
          <w:rFonts w:cs="Arial"/>
        </w:rPr>
        <w:t>pārbaudēm tik</w:t>
      </w:r>
      <w:r>
        <w:rPr>
          <w:rFonts w:cs="Arial"/>
        </w:rPr>
        <w:t>a izmantota standartizēta</w:t>
      </w:r>
      <w:r w:rsidRPr="00E403A3">
        <w:rPr>
          <w:rFonts w:cs="Arial"/>
        </w:rPr>
        <w:t xml:space="preserve"> </w:t>
      </w:r>
      <w:r w:rsidRPr="00E403A3">
        <w:rPr>
          <w:rFonts w:cs="Arial"/>
          <w:i/>
        </w:rPr>
        <w:t>Pagani</w:t>
      </w:r>
      <w:r>
        <w:rPr>
          <w:rFonts w:cs="Arial"/>
        </w:rPr>
        <w:t xml:space="preserve"> tipa zondēšanas iekārta TG 63 – 150</w:t>
      </w:r>
      <w:r w:rsidRPr="00D465CE">
        <w:rPr>
          <w:rFonts w:cs="Arial"/>
        </w:rPr>
        <w:t xml:space="preserve">, kas aprīkota ar dāņu tipa zondi (ražotājs </w:t>
      </w:r>
      <w:r w:rsidRPr="00D465CE">
        <w:rPr>
          <w:rFonts w:cs="Arial"/>
          <w:i/>
        </w:rPr>
        <w:t>Geotech</w:t>
      </w:r>
      <w:r w:rsidRPr="00D465CE">
        <w:rPr>
          <w:rFonts w:cs="Arial"/>
        </w:rPr>
        <w:t>).</w:t>
      </w:r>
      <w:r>
        <w:rPr>
          <w:rFonts w:cs="Arial"/>
        </w:rPr>
        <w:t xml:space="preserve"> Statiskai zondēšanai izmantota bezkabeļu tipa zonde, kuru</w:t>
      </w:r>
      <w:r w:rsidRPr="00E403A3">
        <w:rPr>
          <w:rFonts w:cs="Arial"/>
        </w:rPr>
        <w:t xml:space="preserve"> raksturo sekojoši parametri:</w:t>
      </w:r>
    </w:p>
    <w:p w:rsidR="0094345E" w:rsidRPr="00E403A3" w:rsidRDefault="0094345E" w:rsidP="00A9110B">
      <w:pPr>
        <w:numPr>
          <w:ilvl w:val="0"/>
          <w:numId w:val="8"/>
        </w:numPr>
        <w:spacing w:after="120" w:line="300" w:lineRule="atLeast"/>
        <w:ind w:left="714" w:right="-274" w:hanging="357"/>
        <w:jc w:val="both"/>
        <w:rPr>
          <w:rFonts w:cs="Arial"/>
        </w:rPr>
      </w:pPr>
      <w:r>
        <w:rPr>
          <w:rFonts w:cs="Arial"/>
        </w:rPr>
        <w:t>z</w:t>
      </w:r>
      <w:r w:rsidRPr="00E403A3">
        <w:rPr>
          <w:rFonts w:cs="Arial"/>
        </w:rPr>
        <w:t>ondēšanas uzgaļa konusa leņķis – 60</w:t>
      </w:r>
      <w:r w:rsidRPr="00E403A3">
        <w:rPr>
          <w:rFonts w:cs="Arial"/>
          <w:vertAlign w:val="superscript"/>
        </w:rPr>
        <w:t>0</w:t>
      </w:r>
      <w:r w:rsidRPr="00E403A3">
        <w:rPr>
          <w:rFonts w:cs="Arial"/>
        </w:rPr>
        <w:t>;</w:t>
      </w:r>
    </w:p>
    <w:p w:rsidR="0094345E" w:rsidRPr="00E403A3" w:rsidRDefault="0094345E" w:rsidP="00A9110B">
      <w:pPr>
        <w:numPr>
          <w:ilvl w:val="0"/>
          <w:numId w:val="8"/>
        </w:numPr>
        <w:spacing w:after="120" w:line="300" w:lineRule="atLeast"/>
        <w:ind w:left="714" w:right="-274" w:hanging="357"/>
        <w:jc w:val="both"/>
        <w:rPr>
          <w:rFonts w:cs="Arial"/>
        </w:rPr>
      </w:pPr>
      <w:r>
        <w:rPr>
          <w:rFonts w:cs="Arial"/>
        </w:rPr>
        <w:t>k</w:t>
      </w:r>
      <w:r w:rsidRPr="00E403A3">
        <w:rPr>
          <w:rFonts w:cs="Arial"/>
        </w:rPr>
        <w:t>onusveida uzgaļa virsmas laukums - 10 cm</w:t>
      </w:r>
      <w:r w:rsidRPr="00E403A3">
        <w:rPr>
          <w:rFonts w:cs="Arial"/>
          <w:vertAlign w:val="superscript"/>
        </w:rPr>
        <w:t>2</w:t>
      </w:r>
      <w:r>
        <w:rPr>
          <w:rFonts w:cs="Arial"/>
        </w:rPr>
        <w:t>;</w:t>
      </w:r>
    </w:p>
    <w:p w:rsidR="0094345E" w:rsidRDefault="0094345E" w:rsidP="00A9110B">
      <w:pPr>
        <w:numPr>
          <w:ilvl w:val="0"/>
          <w:numId w:val="8"/>
        </w:numPr>
        <w:spacing w:after="120" w:line="300" w:lineRule="atLeast"/>
        <w:ind w:left="714" w:right="-274" w:hanging="357"/>
        <w:jc w:val="both"/>
        <w:rPr>
          <w:rFonts w:cs="Arial"/>
        </w:rPr>
      </w:pPr>
      <w:r>
        <w:rPr>
          <w:rFonts w:cs="Arial"/>
        </w:rPr>
        <w:t>b</w:t>
      </w:r>
      <w:r w:rsidRPr="00E403A3">
        <w:rPr>
          <w:rFonts w:cs="Arial"/>
        </w:rPr>
        <w:t>erzes uzmavas garums – 15 cm, virsmas laukums – 150 cm</w:t>
      </w:r>
      <w:r w:rsidRPr="00E403A3">
        <w:rPr>
          <w:rFonts w:cs="Arial"/>
          <w:vertAlign w:val="superscript"/>
        </w:rPr>
        <w:t>2</w:t>
      </w:r>
      <w:r w:rsidRPr="00E403A3">
        <w:rPr>
          <w:rFonts w:cs="Arial"/>
        </w:rPr>
        <w:t>.</w:t>
      </w:r>
    </w:p>
    <w:p w:rsidR="0094345E" w:rsidRDefault="0094345E" w:rsidP="00A9110B">
      <w:pPr>
        <w:spacing w:after="120" w:line="300" w:lineRule="atLeast"/>
        <w:ind w:right="-274"/>
        <w:jc w:val="both"/>
        <w:rPr>
          <w:rFonts w:cs="Arial"/>
        </w:rPr>
      </w:pPr>
      <w:r w:rsidRPr="00E403A3">
        <w:rPr>
          <w:rFonts w:cs="Arial"/>
        </w:rPr>
        <w:t xml:space="preserve">Statiskā zondēšanas (CPT) metode </w:t>
      </w:r>
      <w:r>
        <w:rPr>
          <w:rFonts w:cs="Arial"/>
        </w:rPr>
        <w:t>paredz to, ka</w:t>
      </w:r>
      <w:r w:rsidRPr="00E403A3">
        <w:rPr>
          <w:rFonts w:cs="Arial"/>
        </w:rPr>
        <w:t xml:space="preserve"> </w:t>
      </w:r>
      <w:r>
        <w:rPr>
          <w:rFonts w:cs="Arial"/>
        </w:rPr>
        <w:t>konusveida z</w:t>
      </w:r>
      <w:r w:rsidRPr="00E403A3">
        <w:rPr>
          <w:rFonts w:cs="Arial"/>
        </w:rPr>
        <w:t>onde tiek iespiesta gruntī ar vienmērīgu ātrumu (20 mm/s), un tā nolasa</w:t>
      </w:r>
      <w:r>
        <w:rPr>
          <w:rFonts w:cs="Arial"/>
        </w:rPr>
        <w:t xml:space="preserve"> grunts parametrus ik pēc 20 mm</w:t>
      </w:r>
      <w:r w:rsidRPr="00E403A3">
        <w:rPr>
          <w:rFonts w:cs="Arial"/>
        </w:rPr>
        <w:t>. Zondējot iegūtā</w:t>
      </w:r>
      <w:r>
        <w:rPr>
          <w:rFonts w:cs="Arial"/>
        </w:rPr>
        <w:t xml:space="preserve"> informācija</w:t>
      </w:r>
      <w:r w:rsidRPr="00E403A3">
        <w:rPr>
          <w:rFonts w:cs="Arial"/>
        </w:rPr>
        <w:t xml:space="preserve"> tiek nekavējoties pārraidīta no zondes ar skaņas signālu uz mikrofonu un tālāk uz datoru, kur iegūtā informācija tiek atspoguļota grafiku veidā. </w:t>
      </w:r>
    </w:p>
    <w:p w:rsidR="0094345E" w:rsidRPr="00E403A3" w:rsidRDefault="0094345E" w:rsidP="00A9110B">
      <w:pPr>
        <w:spacing w:after="120" w:line="300" w:lineRule="atLeast"/>
        <w:ind w:right="-274"/>
        <w:jc w:val="both"/>
        <w:rPr>
          <w:rFonts w:cs="Arial"/>
        </w:rPr>
      </w:pPr>
      <w:r w:rsidRPr="00E403A3">
        <w:rPr>
          <w:rFonts w:cs="Arial"/>
        </w:rPr>
        <w:t>Statiskās zondēšanas mērķis ir iegūt nepieciešamos grunts raksturlielumus visā zondes iespiešanas dziļumā:</w:t>
      </w:r>
    </w:p>
    <w:p w:rsidR="0094345E" w:rsidRPr="00E403A3" w:rsidRDefault="0094345E" w:rsidP="00A9110B">
      <w:pPr>
        <w:numPr>
          <w:ilvl w:val="0"/>
          <w:numId w:val="10"/>
        </w:numPr>
        <w:spacing w:before="120" w:after="120" w:line="300" w:lineRule="atLeast"/>
        <w:ind w:right="-274"/>
        <w:jc w:val="both"/>
        <w:rPr>
          <w:rFonts w:cs="Arial"/>
        </w:rPr>
      </w:pPr>
      <w:r>
        <w:rPr>
          <w:rFonts w:cs="Arial"/>
        </w:rPr>
        <w:t xml:space="preserve">īpatnējā </w:t>
      </w:r>
      <w:r w:rsidRPr="00E403A3">
        <w:rPr>
          <w:rFonts w:cs="Arial"/>
        </w:rPr>
        <w:t>pretestība zondēšanas konusam (</w:t>
      </w:r>
      <w:r w:rsidRPr="00E403A3">
        <w:rPr>
          <w:rFonts w:cs="Arial"/>
          <w:i/>
        </w:rPr>
        <w:t>q</w:t>
      </w:r>
      <w:r w:rsidRPr="00E403A3">
        <w:rPr>
          <w:rFonts w:cs="Arial"/>
          <w:i/>
          <w:vertAlign w:val="subscript"/>
        </w:rPr>
        <w:t>c</w:t>
      </w:r>
      <w:r>
        <w:rPr>
          <w:rFonts w:cs="Arial"/>
        </w:rPr>
        <w:t>);</w:t>
      </w:r>
    </w:p>
    <w:p w:rsidR="0094345E" w:rsidRPr="00E403A3" w:rsidRDefault="0094345E" w:rsidP="00A9110B">
      <w:pPr>
        <w:numPr>
          <w:ilvl w:val="0"/>
          <w:numId w:val="10"/>
        </w:numPr>
        <w:spacing w:before="120" w:after="120" w:line="300" w:lineRule="atLeast"/>
        <w:ind w:right="-274"/>
        <w:jc w:val="both"/>
        <w:rPr>
          <w:rFonts w:cs="Arial"/>
        </w:rPr>
      </w:pPr>
      <w:r>
        <w:rPr>
          <w:rFonts w:cs="Arial"/>
        </w:rPr>
        <w:t xml:space="preserve">īpatnējā </w:t>
      </w:r>
      <w:r w:rsidRPr="00E403A3">
        <w:rPr>
          <w:rFonts w:cs="Arial"/>
        </w:rPr>
        <w:t>sānu berze berzes uzmavā (</w:t>
      </w:r>
      <w:r w:rsidRPr="00F1502D">
        <w:rPr>
          <w:rFonts w:cs="Arial"/>
          <w:i/>
        </w:rPr>
        <w:t>f</w:t>
      </w:r>
      <w:r w:rsidRPr="00E403A3">
        <w:rPr>
          <w:rFonts w:cs="Arial"/>
          <w:i/>
          <w:vertAlign w:val="subscript"/>
        </w:rPr>
        <w:t>s</w:t>
      </w:r>
      <w:r>
        <w:rPr>
          <w:rFonts w:cs="Arial"/>
        </w:rPr>
        <w:t>).</w:t>
      </w:r>
      <w:r w:rsidRPr="00E403A3">
        <w:rPr>
          <w:rFonts w:cs="Arial"/>
        </w:rPr>
        <w:t xml:space="preserve"> </w:t>
      </w:r>
    </w:p>
    <w:p w:rsidR="0094345E" w:rsidRPr="00E403A3" w:rsidRDefault="0094345E" w:rsidP="00A9110B">
      <w:pPr>
        <w:spacing w:after="120" w:line="300" w:lineRule="atLeast"/>
        <w:ind w:right="-274"/>
        <w:jc w:val="both"/>
        <w:rPr>
          <w:rFonts w:cs="Arial"/>
        </w:rPr>
      </w:pPr>
      <w:r w:rsidRPr="00E403A3">
        <w:rPr>
          <w:rFonts w:cs="Arial"/>
        </w:rPr>
        <w:t>Zondēšanas gaitā tiek nepārtraukti kontrolēti sekojoši parametri (atlasot rādītājus, kuru izmaiņu grafiki tiek projicēti uz datora ekrāna zondēšanas gaitā):</w:t>
      </w:r>
    </w:p>
    <w:p w:rsidR="0094345E" w:rsidRPr="00E403A3" w:rsidRDefault="0094345E" w:rsidP="00A9110B">
      <w:pPr>
        <w:numPr>
          <w:ilvl w:val="0"/>
          <w:numId w:val="9"/>
        </w:numPr>
        <w:spacing w:before="120" w:after="120" w:line="300" w:lineRule="atLeast"/>
        <w:ind w:right="-274"/>
        <w:jc w:val="both"/>
        <w:rPr>
          <w:rFonts w:cs="Arial"/>
        </w:rPr>
      </w:pPr>
      <w:r>
        <w:rPr>
          <w:rFonts w:cs="Arial"/>
        </w:rPr>
        <w:t>z</w:t>
      </w:r>
      <w:r w:rsidRPr="00E403A3">
        <w:rPr>
          <w:rFonts w:cs="Arial"/>
        </w:rPr>
        <w:t>ondēšanas dziļums;</w:t>
      </w:r>
    </w:p>
    <w:p w:rsidR="0094345E" w:rsidRPr="00E403A3" w:rsidRDefault="0094345E" w:rsidP="00A9110B">
      <w:pPr>
        <w:numPr>
          <w:ilvl w:val="0"/>
          <w:numId w:val="9"/>
        </w:numPr>
        <w:spacing w:before="120" w:after="120" w:line="300" w:lineRule="atLeast"/>
        <w:ind w:right="-274"/>
        <w:jc w:val="both"/>
        <w:rPr>
          <w:rFonts w:cs="Arial"/>
        </w:rPr>
      </w:pPr>
      <w:r>
        <w:rPr>
          <w:rFonts w:cs="Arial"/>
        </w:rPr>
        <w:t>m</w:t>
      </w:r>
      <w:r w:rsidRPr="00E403A3">
        <w:rPr>
          <w:rFonts w:cs="Arial"/>
        </w:rPr>
        <w:t>aksimālā zondēšanas pretestība zondēšana</w:t>
      </w:r>
      <w:r>
        <w:rPr>
          <w:rFonts w:cs="Arial"/>
        </w:rPr>
        <w:t>s konusam (maksimāli 50 vai 100 </w:t>
      </w:r>
      <w:r w:rsidRPr="00E403A3">
        <w:rPr>
          <w:rFonts w:cs="Arial"/>
        </w:rPr>
        <w:t>MPa atkarībā no izmantotās zondes);</w:t>
      </w:r>
    </w:p>
    <w:p w:rsidR="0094345E" w:rsidRPr="00E403A3" w:rsidRDefault="0094345E" w:rsidP="00A9110B">
      <w:pPr>
        <w:numPr>
          <w:ilvl w:val="0"/>
          <w:numId w:val="9"/>
        </w:numPr>
        <w:spacing w:before="120" w:after="120" w:line="300" w:lineRule="atLeast"/>
        <w:ind w:right="-274"/>
        <w:jc w:val="both"/>
        <w:rPr>
          <w:rFonts w:cs="Arial"/>
        </w:rPr>
      </w:pPr>
      <w:r>
        <w:rPr>
          <w:rFonts w:cs="Arial"/>
        </w:rPr>
        <w:t>s</w:t>
      </w:r>
      <w:r w:rsidRPr="00E403A3">
        <w:rPr>
          <w:rFonts w:cs="Arial"/>
        </w:rPr>
        <w:t>ānu berzes koeficients (attiecība starp pretestību zondēšanas konusam pret īpatnējo sānu berzi), kas ļauj prognozēt, kādas gruntis tiek šķērsotas;</w:t>
      </w:r>
    </w:p>
    <w:p w:rsidR="0094345E" w:rsidRPr="00E403A3" w:rsidRDefault="0094345E" w:rsidP="00A9110B">
      <w:pPr>
        <w:numPr>
          <w:ilvl w:val="0"/>
          <w:numId w:val="9"/>
        </w:numPr>
        <w:spacing w:before="120" w:after="120" w:line="300" w:lineRule="atLeast"/>
        <w:ind w:right="-274"/>
        <w:jc w:val="both"/>
        <w:rPr>
          <w:rFonts w:cs="Arial"/>
        </w:rPr>
      </w:pPr>
      <w:r>
        <w:rPr>
          <w:rFonts w:cs="Arial"/>
        </w:rPr>
        <w:t>z</w:t>
      </w:r>
      <w:r w:rsidRPr="00E403A3">
        <w:rPr>
          <w:rFonts w:cs="Arial"/>
        </w:rPr>
        <w:t>ondes novirzes leņķis (uzstādīts maksimāli 10</w:t>
      </w:r>
      <w:r w:rsidRPr="00E403A3">
        <w:rPr>
          <w:rFonts w:cs="Arial"/>
          <w:vertAlign w:val="superscript"/>
        </w:rPr>
        <w:t>0</w:t>
      </w:r>
      <w:r w:rsidRPr="00E403A3">
        <w:rPr>
          <w:rFonts w:cs="Arial"/>
        </w:rPr>
        <w:t>), kas ļauj novērst iespējamo zondes nolūšanas pārāk lielas nolieces no vertikāles rezultātā.</w:t>
      </w:r>
    </w:p>
    <w:p w:rsidR="0094345E" w:rsidRPr="00E403A3" w:rsidRDefault="0094345E" w:rsidP="00A9110B">
      <w:pPr>
        <w:spacing w:after="120" w:line="300" w:lineRule="atLeast"/>
        <w:ind w:right="-274"/>
        <w:rPr>
          <w:rFonts w:cs="Arial"/>
        </w:rPr>
      </w:pPr>
      <w:r w:rsidRPr="00E403A3">
        <w:rPr>
          <w:rFonts w:cs="Arial"/>
        </w:rPr>
        <w:t>Statiskās zondēšanas datu interpretācija ietver šādus galvenos posmus:</w:t>
      </w:r>
    </w:p>
    <w:p w:rsidR="0094345E" w:rsidRPr="00E403A3" w:rsidRDefault="0094345E" w:rsidP="00A9110B">
      <w:pPr>
        <w:numPr>
          <w:ilvl w:val="0"/>
          <w:numId w:val="11"/>
        </w:numPr>
        <w:spacing w:before="120" w:after="120" w:line="300" w:lineRule="atLeast"/>
        <w:ind w:right="-274"/>
        <w:jc w:val="both"/>
        <w:rPr>
          <w:rFonts w:cs="Arial"/>
        </w:rPr>
      </w:pPr>
      <w:r>
        <w:rPr>
          <w:rFonts w:cs="Arial"/>
        </w:rPr>
        <w:t>r</w:t>
      </w:r>
      <w:r w:rsidRPr="00E403A3">
        <w:rPr>
          <w:rFonts w:cs="Arial"/>
        </w:rPr>
        <w:t>obežu starp ģeotehniskajiem elementiem precizēšana (CPT iekārtas ļauj noteikt slāņu robežas ar precizitāti līdz 2 cm);</w:t>
      </w:r>
    </w:p>
    <w:p w:rsidR="0094345E" w:rsidRPr="00E403A3" w:rsidRDefault="0094345E" w:rsidP="00A9110B">
      <w:pPr>
        <w:numPr>
          <w:ilvl w:val="0"/>
          <w:numId w:val="11"/>
        </w:numPr>
        <w:spacing w:before="120" w:after="120" w:line="300" w:lineRule="atLeast"/>
        <w:ind w:right="-274"/>
        <w:jc w:val="both"/>
        <w:rPr>
          <w:rFonts w:cs="Arial"/>
        </w:rPr>
      </w:pPr>
      <w:r>
        <w:rPr>
          <w:rFonts w:cs="Arial"/>
        </w:rPr>
        <w:t>g</w:t>
      </w:r>
      <w:r w:rsidRPr="00E403A3">
        <w:rPr>
          <w:rFonts w:cs="Arial"/>
        </w:rPr>
        <w:t>runts sastāvs sākotnēji tiek noteikts pēc berzes koeficienta lieluma un pēc tam precizēts, pamatojoties uz laboratorijas pārbaužu rezultātiem;</w:t>
      </w:r>
    </w:p>
    <w:p w:rsidR="0094345E" w:rsidRPr="00E403A3" w:rsidRDefault="0094345E" w:rsidP="00A9110B">
      <w:pPr>
        <w:numPr>
          <w:ilvl w:val="0"/>
          <w:numId w:val="11"/>
        </w:numPr>
        <w:spacing w:before="120" w:after="120" w:line="300" w:lineRule="atLeast"/>
        <w:ind w:right="-274"/>
        <w:jc w:val="both"/>
        <w:rPr>
          <w:rFonts w:cs="Arial"/>
        </w:rPr>
      </w:pPr>
      <w:r>
        <w:rPr>
          <w:rFonts w:cs="Arial"/>
        </w:rPr>
        <w:t>g</w:t>
      </w:r>
      <w:r w:rsidRPr="00E403A3">
        <w:rPr>
          <w:rFonts w:cs="Arial"/>
        </w:rPr>
        <w:t>runts mehāniskās īpašības tiek noteiktas pēc statiskās zondēšanas rezultātiem un pēc laboratorijas pārbaudēm, t</w:t>
      </w:r>
      <w:r>
        <w:rPr>
          <w:rFonts w:cs="Arial"/>
        </w:rPr>
        <w:t>urklāt tiek ievērots sekojošais - s</w:t>
      </w:r>
      <w:r w:rsidRPr="00E403A3">
        <w:rPr>
          <w:rFonts w:cs="Arial"/>
        </w:rPr>
        <w:t>milšu gruntīm un vājajām gruntīm par primārajiem (precīzākiem) tiek uzskatīti statiskās zondēšanas rezultātā iegū</w:t>
      </w:r>
      <w:r>
        <w:rPr>
          <w:rFonts w:cs="Arial"/>
        </w:rPr>
        <w:t>tie raksturlielumi un parametri, savukārt mālu gruntīm par primāriem tiek uzskatīti laboratorijas testēšanas rezultātā iegūtie raksturlielumi.</w:t>
      </w:r>
    </w:p>
    <w:p w:rsidR="0094345E" w:rsidRDefault="0094345E" w:rsidP="00A9110B">
      <w:pPr>
        <w:pStyle w:val="BodyText"/>
        <w:spacing w:after="120" w:line="300" w:lineRule="exact"/>
        <w:ind w:right="-274"/>
        <w:jc w:val="both"/>
        <w:rPr>
          <w:b w:val="0"/>
          <w:sz w:val="22"/>
          <w:szCs w:val="22"/>
        </w:rPr>
      </w:pPr>
      <w:r w:rsidRPr="005A2EFE">
        <w:rPr>
          <w:b w:val="0"/>
          <w:sz w:val="22"/>
          <w:szCs w:val="22"/>
        </w:rPr>
        <w:t>Laboratorijas pārbaudes veiktas zinātniski pēt</w:t>
      </w:r>
      <w:r>
        <w:rPr>
          <w:b w:val="0"/>
          <w:sz w:val="22"/>
          <w:szCs w:val="22"/>
        </w:rPr>
        <w:t>nieciskā ģeotehniskā centra SIA </w:t>
      </w:r>
      <w:r w:rsidRPr="005A2EFE">
        <w:rPr>
          <w:b w:val="0"/>
          <w:sz w:val="22"/>
          <w:szCs w:val="22"/>
        </w:rPr>
        <w:t>„Unicone” grunts testēšanas laboratorijā (akreditācijas Nr.</w:t>
      </w:r>
      <w:r>
        <w:rPr>
          <w:b w:val="0"/>
          <w:sz w:val="22"/>
          <w:szCs w:val="22"/>
        </w:rPr>
        <w:t xml:space="preserve"> </w:t>
      </w:r>
      <w:r w:rsidRPr="005A2EFE">
        <w:rPr>
          <w:b w:val="0"/>
          <w:sz w:val="22"/>
          <w:szCs w:val="22"/>
        </w:rPr>
        <w:t>LATAK-T-</w:t>
      </w:r>
      <w:r w:rsidRPr="005A2EFE">
        <w:rPr>
          <w:b w:val="0"/>
          <w:caps/>
          <w:sz w:val="22"/>
          <w:szCs w:val="22"/>
        </w:rPr>
        <w:t>185-09-2000).</w:t>
      </w:r>
      <w:r w:rsidRPr="005A2EFE">
        <w:rPr>
          <w:b w:val="0"/>
          <w:sz w:val="22"/>
          <w:szCs w:val="22"/>
        </w:rPr>
        <w:t xml:space="preserve"> </w:t>
      </w:r>
      <w:r>
        <w:rPr>
          <w:b w:val="0"/>
          <w:sz w:val="22"/>
          <w:szCs w:val="22"/>
        </w:rPr>
        <w:t>Grunts</w:t>
      </w:r>
      <w:r w:rsidRPr="005A2EFE">
        <w:rPr>
          <w:b w:val="0"/>
          <w:sz w:val="22"/>
          <w:szCs w:val="22"/>
        </w:rPr>
        <w:t xml:space="preserve"> laboratorijas testēšanas rezultāti </w:t>
      </w:r>
      <w:r>
        <w:rPr>
          <w:b w:val="0"/>
          <w:sz w:val="22"/>
          <w:szCs w:val="22"/>
        </w:rPr>
        <w:t>pievienoti</w:t>
      </w:r>
      <w:r w:rsidRPr="005A2EFE">
        <w:rPr>
          <w:b w:val="0"/>
          <w:sz w:val="22"/>
          <w:szCs w:val="22"/>
        </w:rPr>
        <w:t xml:space="preserve"> </w:t>
      </w:r>
      <w:r>
        <w:rPr>
          <w:b w:val="0"/>
          <w:sz w:val="22"/>
          <w:szCs w:val="22"/>
        </w:rPr>
        <w:t>5</w:t>
      </w:r>
      <w:r w:rsidRPr="005A2EFE">
        <w:rPr>
          <w:b w:val="0"/>
          <w:sz w:val="22"/>
          <w:szCs w:val="22"/>
        </w:rPr>
        <w:t>.</w:t>
      </w:r>
      <w:r>
        <w:rPr>
          <w:b w:val="0"/>
          <w:sz w:val="22"/>
          <w:szCs w:val="22"/>
        </w:rPr>
        <w:t xml:space="preserve"> p</w:t>
      </w:r>
      <w:r w:rsidRPr="005A2EFE">
        <w:rPr>
          <w:b w:val="0"/>
          <w:sz w:val="22"/>
          <w:szCs w:val="22"/>
        </w:rPr>
        <w:t>ielikumā</w:t>
      </w:r>
      <w:r>
        <w:rPr>
          <w:b w:val="0"/>
          <w:sz w:val="22"/>
          <w:szCs w:val="22"/>
        </w:rPr>
        <w:t>.</w:t>
      </w:r>
    </w:p>
    <w:p w:rsidR="0094345E" w:rsidRPr="005A2EFE" w:rsidRDefault="0094345E" w:rsidP="00A9110B">
      <w:pPr>
        <w:pStyle w:val="BodyText"/>
        <w:spacing w:after="120" w:line="300" w:lineRule="exact"/>
        <w:ind w:right="-274"/>
        <w:jc w:val="both"/>
        <w:rPr>
          <w:b w:val="0"/>
          <w:caps/>
          <w:sz w:val="22"/>
          <w:szCs w:val="22"/>
        </w:rPr>
      </w:pPr>
      <w:r>
        <w:rPr>
          <w:b w:val="0"/>
          <w:sz w:val="22"/>
          <w:szCs w:val="22"/>
        </w:rPr>
        <w:t>Pēc visu lauka un laboratorijas pārbaudēs iegūto datu apstrādes un interpretācijas sastādīts ģeotehniskās izpētes pārskats, ietverot sekojošo:</w:t>
      </w:r>
    </w:p>
    <w:p w:rsidR="0094345E" w:rsidRDefault="0094345E" w:rsidP="00A9110B">
      <w:pPr>
        <w:pStyle w:val="BodyText2"/>
        <w:numPr>
          <w:ilvl w:val="0"/>
          <w:numId w:val="7"/>
        </w:numPr>
        <w:spacing w:after="120" w:line="300" w:lineRule="exact"/>
        <w:ind w:right="-274"/>
        <w:rPr>
          <w:sz w:val="22"/>
        </w:rPr>
      </w:pPr>
      <w:r w:rsidRPr="00194738">
        <w:rPr>
          <w:sz w:val="22"/>
        </w:rPr>
        <w:lastRenderedPageBreak/>
        <w:t xml:space="preserve">gruntis sadalītas </w:t>
      </w:r>
      <w:r w:rsidR="00A92426">
        <w:rPr>
          <w:sz w:val="22"/>
        </w:rPr>
        <w:t>11</w:t>
      </w:r>
      <w:r w:rsidRPr="00194738">
        <w:rPr>
          <w:sz w:val="22"/>
        </w:rPr>
        <w:t xml:space="preserve"> ģeotehniskajos elementos, noteikti to ģeotehnisko</w:t>
      </w:r>
      <w:r>
        <w:rPr>
          <w:sz w:val="22"/>
        </w:rPr>
        <w:t xml:space="preserve"> parametru (</w:t>
      </w:r>
      <w:r w:rsidRPr="00F24837">
        <w:rPr>
          <w:sz w:val="22"/>
        </w:rPr>
        <w:t>fizikāli</w:t>
      </w:r>
      <w:r>
        <w:rPr>
          <w:sz w:val="22"/>
        </w:rPr>
        <w:t xml:space="preserve"> </w:t>
      </w:r>
      <w:r w:rsidRPr="00F24837">
        <w:rPr>
          <w:sz w:val="22"/>
        </w:rPr>
        <w:t>-</w:t>
      </w:r>
      <w:r>
        <w:rPr>
          <w:sz w:val="22"/>
        </w:rPr>
        <w:t xml:space="preserve"> </w:t>
      </w:r>
      <w:r w:rsidRPr="00F24837">
        <w:rPr>
          <w:sz w:val="22"/>
        </w:rPr>
        <w:t>mehānisko īpašību</w:t>
      </w:r>
      <w:r>
        <w:rPr>
          <w:sz w:val="22"/>
        </w:rPr>
        <w:t>)</w:t>
      </w:r>
      <w:r w:rsidRPr="00F24837">
        <w:rPr>
          <w:sz w:val="22"/>
        </w:rPr>
        <w:t xml:space="preserve"> raks</w:t>
      </w:r>
      <w:r>
        <w:rPr>
          <w:sz w:val="22"/>
        </w:rPr>
        <w:t>turīgie lielumi, kas izmantojami projektēšanas aprēķinos;</w:t>
      </w:r>
    </w:p>
    <w:p w:rsidR="0094345E" w:rsidRPr="003726C5" w:rsidRDefault="0094345E" w:rsidP="00A9110B">
      <w:pPr>
        <w:pStyle w:val="BodyText2"/>
        <w:numPr>
          <w:ilvl w:val="0"/>
          <w:numId w:val="7"/>
        </w:numPr>
        <w:spacing w:after="120" w:line="300" w:lineRule="exact"/>
        <w:ind w:right="-274"/>
        <w:rPr>
          <w:sz w:val="22"/>
        </w:rPr>
      </w:pPr>
      <w:r>
        <w:rPr>
          <w:sz w:val="22"/>
        </w:rPr>
        <w:t xml:space="preserve">sastādīti </w:t>
      </w:r>
      <w:r w:rsidR="00A92426">
        <w:rPr>
          <w:sz w:val="22"/>
        </w:rPr>
        <w:t>4</w:t>
      </w:r>
      <w:r>
        <w:rPr>
          <w:sz w:val="22"/>
        </w:rPr>
        <w:t xml:space="preserve"> ģeotehniskie griezumi, kas raksturo izpētes teritorijas ģeotehniskos apstākļus</w:t>
      </w:r>
      <w:r w:rsidRPr="003726C5">
        <w:rPr>
          <w:sz w:val="22"/>
        </w:rPr>
        <w:t>;</w:t>
      </w:r>
    </w:p>
    <w:p w:rsidR="0094345E" w:rsidRDefault="0094345E" w:rsidP="00A9110B">
      <w:pPr>
        <w:pStyle w:val="BodyText2"/>
        <w:numPr>
          <w:ilvl w:val="0"/>
          <w:numId w:val="7"/>
        </w:numPr>
        <w:spacing w:after="120" w:line="300" w:lineRule="exact"/>
        <w:ind w:right="-274"/>
        <w:rPr>
          <w:sz w:val="22"/>
        </w:rPr>
      </w:pPr>
      <w:r>
        <w:rPr>
          <w:sz w:val="22"/>
        </w:rPr>
        <w:t>ņemot vērā urbšanas un statiskās zondēšanas laikā iegūto informāciju, sastādīti precizēti ģeotehniskās izpētes punktu apraksti, kas pievienoti 3. pielikumā (Ģeotehnisko izstrādņu katalogs)</w:t>
      </w:r>
      <w:r w:rsidRPr="00F24837">
        <w:rPr>
          <w:sz w:val="22"/>
        </w:rPr>
        <w:t>.</w:t>
      </w:r>
    </w:p>
    <w:p w:rsidR="0094345E" w:rsidRPr="00194738" w:rsidRDefault="0094345E" w:rsidP="0050790E">
      <w:pPr>
        <w:pStyle w:val="BodyText2"/>
        <w:spacing w:after="120" w:line="300" w:lineRule="exact"/>
        <w:ind w:right="-274"/>
        <w:rPr>
          <w:sz w:val="22"/>
        </w:rPr>
      </w:pPr>
    </w:p>
    <w:p w:rsidR="0094345E" w:rsidRDefault="0094345E" w:rsidP="00BB3964">
      <w:pPr>
        <w:pStyle w:val="Heading2"/>
      </w:pPr>
      <w:bookmarkStart w:id="17" w:name="_Toc456206646"/>
      <w:r>
        <w:t>Lauka un laboratorijas pārbaužu rezultāti</w:t>
      </w:r>
      <w:bookmarkEnd w:id="17"/>
    </w:p>
    <w:p w:rsidR="0094345E" w:rsidRPr="00194738" w:rsidRDefault="0094345E" w:rsidP="00A9110B">
      <w:pPr>
        <w:pStyle w:val="BodyText"/>
        <w:spacing w:after="120" w:line="300" w:lineRule="exact"/>
        <w:ind w:right="-274"/>
        <w:jc w:val="both"/>
        <w:rPr>
          <w:b w:val="0"/>
          <w:sz w:val="22"/>
          <w:szCs w:val="22"/>
        </w:rPr>
      </w:pPr>
      <w:r w:rsidRPr="00194738">
        <w:rPr>
          <w:b w:val="0"/>
          <w:sz w:val="22"/>
          <w:szCs w:val="22"/>
        </w:rPr>
        <w:t>Gruntis klasificētas saskaņā ar LVS EN ISO 14688-2 klasifikācijas sistēmu.</w:t>
      </w:r>
      <w:r>
        <w:rPr>
          <w:b w:val="0"/>
          <w:sz w:val="22"/>
          <w:szCs w:val="22"/>
        </w:rPr>
        <w:t xml:space="preserve"> Visas grunts īpašības novērtētas pēc veiktajām pārbaudēm un </w:t>
      </w:r>
      <w:r w:rsidRPr="00194738">
        <w:rPr>
          <w:b w:val="0"/>
          <w:sz w:val="22"/>
          <w:szCs w:val="22"/>
        </w:rPr>
        <w:t>LVS EN ISO 14688-2</w:t>
      </w:r>
      <w:r>
        <w:rPr>
          <w:b w:val="0"/>
          <w:sz w:val="22"/>
          <w:szCs w:val="22"/>
        </w:rPr>
        <w:t xml:space="preserve"> norādītās metodikas.</w:t>
      </w:r>
    </w:p>
    <w:p w:rsidR="0094345E" w:rsidRPr="00194738" w:rsidRDefault="0094345E" w:rsidP="00A9110B">
      <w:pPr>
        <w:pStyle w:val="BodyText"/>
        <w:spacing w:after="120" w:line="300" w:lineRule="exact"/>
        <w:ind w:right="-274"/>
        <w:jc w:val="both"/>
        <w:rPr>
          <w:b w:val="0"/>
          <w:sz w:val="22"/>
          <w:szCs w:val="22"/>
        </w:rPr>
      </w:pPr>
      <w:r w:rsidRPr="00D649B2">
        <w:rPr>
          <w:b w:val="0"/>
          <w:sz w:val="22"/>
          <w:szCs w:val="22"/>
        </w:rPr>
        <w:t xml:space="preserve">Lauka pārbaužu rezultāti pievienoti </w:t>
      </w:r>
      <w:r>
        <w:rPr>
          <w:b w:val="0"/>
          <w:sz w:val="22"/>
          <w:szCs w:val="22"/>
        </w:rPr>
        <w:t>4</w:t>
      </w:r>
      <w:r w:rsidRPr="00D649B2">
        <w:rPr>
          <w:b w:val="0"/>
          <w:sz w:val="22"/>
          <w:szCs w:val="22"/>
        </w:rPr>
        <w:t>. pielikumā. Laboratorijas pārbaužu protokoli</w:t>
      </w:r>
      <w:r w:rsidRPr="00194738">
        <w:rPr>
          <w:b w:val="0"/>
          <w:sz w:val="22"/>
          <w:szCs w:val="22"/>
        </w:rPr>
        <w:t xml:space="preserve"> pievienoti </w:t>
      </w:r>
      <w:r>
        <w:rPr>
          <w:b w:val="0"/>
          <w:sz w:val="22"/>
          <w:szCs w:val="22"/>
        </w:rPr>
        <w:t>5</w:t>
      </w:r>
      <w:r w:rsidRPr="00194738">
        <w:rPr>
          <w:b w:val="0"/>
          <w:sz w:val="22"/>
          <w:szCs w:val="22"/>
        </w:rPr>
        <w:t>.</w:t>
      </w:r>
      <w:r>
        <w:rPr>
          <w:b w:val="0"/>
          <w:sz w:val="22"/>
          <w:szCs w:val="22"/>
        </w:rPr>
        <w:t xml:space="preserve"> </w:t>
      </w:r>
      <w:r w:rsidRPr="00194738">
        <w:rPr>
          <w:b w:val="0"/>
          <w:sz w:val="22"/>
          <w:szCs w:val="22"/>
        </w:rPr>
        <w:t>pielikumā.</w:t>
      </w:r>
    </w:p>
    <w:p w:rsidR="0094345E" w:rsidRPr="00194738" w:rsidRDefault="0094345E" w:rsidP="00A9110B">
      <w:pPr>
        <w:pStyle w:val="BodyText"/>
        <w:spacing w:after="120" w:line="300" w:lineRule="exact"/>
        <w:ind w:right="-274"/>
        <w:jc w:val="both"/>
        <w:rPr>
          <w:b w:val="0"/>
          <w:sz w:val="22"/>
          <w:szCs w:val="22"/>
        </w:rPr>
      </w:pPr>
      <w:r w:rsidRPr="00194738">
        <w:rPr>
          <w:b w:val="0"/>
          <w:sz w:val="22"/>
          <w:szCs w:val="22"/>
        </w:rPr>
        <w:t>Izpētes punktos grunts slāņu robežas precizētas pēc statiskās zondēšanas rezultātiem.</w:t>
      </w:r>
    </w:p>
    <w:p w:rsidR="0094345E" w:rsidRDefault="0094345E" w:rsidP="00A9110B">
      <w:pPr>
        <w:pStyle w:val="BodyText"/>
        <w:spacing w:after="120" w:line="300" w:lineRule="exact"/>
        <w:ind w:right="-274"/>
        <w:jc w:val="both"/>
        <w:rPr>
          <w:b w:val="0"/>
          <w:sz w:val="22"/>
          <w:szCs w:val="22"/>
        </w:rPr>
      </w:pPr>
      <w:r>
        <w:rPr>
          <w:b w:val="0"/>
          <w:sz w:val="22"/>
          <w:szCs w:val="22"/>
        </w:rPr>
        <w:t>Smilts</w:t>
      </w:r>
      <w:r w:rsidRPr="00194738">
        <w:rPr>
          <w:b w:val="0"/>
          <w:sz w:val="22"/>
          <w:szCs w:val="22"/>
        </w:rPr>
        <w:t xml:space="preserve"> grunšu sastāvs noteikts pēc laboratorijas pārbaužu rezultātiem, </w:t>
      </w:r>
      <w:r>
        <w:rPr>
          <w:b w:val="0"/>
          <w:sz w:val="22"/>
          <w:szCs w:val="22"/>
        </w:rPr>
        <w:t>un tās klasificētas pēc to granulometriskā sastāva.</w:t>
      </w:r>
    </w:p>
    <w:p w:rsidR="0094345E" w:rsidRDefault="0094345E" w:rsidP="00A9110B">
      <w:pPr>
        <w:pStyle w:val="BodyText"/>
        <w:spacing w:after="120" w:line="300" w:lineRule="exact"/>
        <w:ind w:right="-274"/>
        <w:jc w:val="both"/>
        <w:rPr>
          <w:b w:val="0"/>
          <w:sz w:val="22"/>
          <w:szCs w:val="22"/>
        </w:rPr>
      </w:pPr>
      <w:r>
        <w:rPr>
          <w:b w:val="0"/>
          <w:sz w:val="22"/>
          <w:szCs w:val="22"/>
        </w:rPr>
        <w:t>G</w:t>
      </w:r>
      <w:r w:rsidRPr="00194738">
        <w:rPr>
          <w:b w:val="0"/>
          <w:sz w:val="22"/>
          <w:szCs w:val="22"/>
        </w:rPr>
        <w:t>runts raksturīgie lielumi noteikti pēc statiskās zondēšanas rezultātiem</w:t>
      </w:r>
      <w:r>
        <w:rPr>
          <w:b w:val="0"/>
          <w:sz w:val="22"/>
          <w:szCs w:val="22"/>
        </w:rPr>
        <w:t>.</w:t>
      </w:r>
      <w:r w:rsidRPr="00194738">
        <w:rPr>
          <w:b w:val="0"/>
          <w:sz w:val="22"/>
          <w:szCs w:val="22"/>
        </w:rPr>
        <w:t xml:space="preserve"> </w:t>
      </w:r>
      <w:r w:rsidRPr="004E02DC">
        <w:rPr>
          <w:b w:val="0"/>
          <w:sz w:val="22"/>
          <w:szCs w:val="22"/>
        </w:rPr>
        <w:t>Efektīvais berzes leņķis un Junga modulis noteikti interpolācijas ceļā pēc LVS EN 1997-2 “7.</w:t>
      </w:r>
      <w:r>
        <w:rPr>
          <w:b w:val="0"/>
          <w:sz w:val="22"/>
          <w:szCs w:val="22"/>
        </w:rPr>
        <w:t> </w:t>
      </w:r>
      <w:r w:rsidRPr="004E02DC">
        <w:rPr>
          <w:b w:val="0"/>
          <w:sz w:val="22"/>
          <w:szCs w:val="22"/>
        </w:rPr>
        <w:t>Eirokodekss. Ģeotehniskā projektēšana. 2.</w:t>
      </w:r>
      <w:r>
        <w:rPr>
          <w:b w:val="0"/>
          <w:sz w:val="22"/>
          <w:szCs w:val="22"/>
        </w:rPr>
        <w:t xml:space="preserve"> </w:t>
      </w:r>
      <w:r w:rsidRPr="004E02DC">
        <w:rPr>
          <w:b w:val="0"/>
          <w:sz w:val="22"/>
          <w:szCs w:val="22"/>
        </w:rPr>
        <w:t>daļa: Pamatnes grunts izpēte un testēšana.” D.1. tabulas.</w:t>
      </w:r>
      <w:r>
        <w:rPr>
          <w:b w:val="0"/>
          <w:sz w:val="22"/>
          <w:szCs w:val="22"/>
        </w:rPr>
        <w:t xml:space="preserve"> Relatīvais blīvums noteikts pēc LVS EN ISO 14688-2 Ģeotehniskā izpēte un testēšana. Augsnes identificēšana un klasificēšana. 2. daļa: Klasificēšanas principi”</w:t>
      </w:r>
      <w:r w:rsidRPr="00F51F32">
        <w:rPr>
          <w:b w:val="0"/>
          <w:sz w:val="22"/>
          <w:szCs w:val="22"/>
        </w:rPr>
        <w:t xml:space="preserve"> 4.</w:t>
      </w:r>
      <w:r>
        <w:rPr>
          <w:b w:val="0"/>
          <w:sz w:val="22"/>
          <w:szCs w:val="22"/>
        </w:rPr>
        <w:t xml:space="preserve"> </w:t>
      </w:r>
      <w:r w:rsidRPr="00F51F32">
        <w:rPr>
          <w:b w:val="0"/>
          <w:sz w:val="22"/>
          <w:szCs w:val="22"/>
        </w:rPr>
        <w:t>tabula</w:t>
      </w:r>
      <w:r>
        <w:rPr>
          <w:b w:val="0"/>
          <w:sz w:val="22"/>
          <w:szCs w:val="22"/>
        </w:rPr>
        <w:t>s.</w:t>
      </w:r>
    </w:p>
    <w:p w:rsidR="009C7B80" w:rsidRPr="009C7B80" w:rsidRDefault="009C7B80" w:rsidP="00A9110B">
      <w:pPr>
        <w:pStyle w:val="BodyText"/>
        <w:spacing w:after="120" w:line="300" w:lineRule="exact"/>
        <w:ind w:right="-274"/>
        <w:jc w:val="both"/>
        <w:rPr>
          <w:b w:val="0"/>
          <w:sz w:val="22"/>
          <w:szCs w:val="22"/>
        </w:rPr>
      </w:pPr>
      <w:r w:rsidRPr="001B1990">
        <w:rPr>
          <w:b w:val="0"/>
          <w:sz w:val="22"/>
          <w:szCs w:val="22"/>
        </w:rPr>
        <w:t xml:space="preserve">Īpatnējā normatīvā saiste, normatīvais iekšējās berzes leņķis un kopējais deformācijas modulis (odometra deformācijas </w:t>
      </w:r>
      <w:r w:rsidR="0037006C">
        <w:rPr>
          <w:b w:val="0"/>
          <w:sz w:val="22"/>
          <w:szCs w:val="22"/>
        </w:rPr>
        <w:t>modulis).</w:t>
      </w:r>
    </w:p>
    <w:p w:rsidR="0094345E" w:rsidRPr="00194738" w:rsidRDefault="0094345E" w:rsidP="00A9110B">
      <w:pPr>
        <w:pStyle w:val="BodyText"/>
        <w:spacing w:after="120" w:line="300" w:lineRule="exact"/>
        <w:ind w:right="-274"/>
        <w:jc w:val="both"/>
        <w:rPr>
          <w:b w:val="0"/>
          <w:sz w:val="22"/>
          <w:szCs w:val="22"/>
        </w:rPr>
      </w:pPr>
      <w:r>
        <w:rPr>
          <w:b w:val="0"/>
          <w:sz w:val="22"/>
          <w:szCs w:val="22"/>
        </w:rPr>
        <w:t xml:space="preserve">Grunts vidējais blīvums, noteikts pēc vietējas pieredzes, kas piemērojama konkrētajā projektā. </w:t>
      </w:r>
    </w:p>
    <w:p w:rsidR="00253F17" w:rsidRDefault="0094345E" w:rsidP="00A92426">
      <w:pPr>
        <w:pStyle w:val="Heading1"/>
        <w:numPr>
          <w:ilvl w:val="0"/>
          <w:numId w:val="31"/>
        </w:numPr>
        <w:rPr>
          <w:rStyle w:val="Heading1Char1"/>
          <w:rFonts w:ascii="Arial" w:hAnsi="Arial"/>
          <w:b/>
          <w:sz w:val="28"/>
          <w:szCs w:val="28"/>
        </w:rPr>
      </w:pPr>
      <w:r>
        <w:br w:type="page"/>
      </w:r>
      <w:bookmarkStart w:id="18" w:name="_Toc482023209"/>
      <w:bookmarkStart w:id="19" w:name="_Toc489271870"/>
      <w:r w:rsidR="00253F17" w:rsidRPr="00A85DBB">
        <w:rPr>
          <w:rStyle w:val="Heading1Char1"/>
          <w:rFonts w:ascii="Arial" w:hAnsi="Arial"/>
          <w:b/>
          <w:sz w:val="28"/>
          <w:szCs w:val="28"/>
        </w:rPr>
        <w:lastRenderedPageBreak/>
        <w:t>INFORMĀCIJAS ĢEOTEHNISKS IZVĒRTĒJUMS</w:t>
      </w:r>
      <w:bookmarkEnd w:id="18"/>
      <w:bookmarkEnd w:id="19"/>
    </w:p>
    <w:p w:rsidR="00253F17" w:rsidRPr="00A92426" w:rsidRDefault="00253F17" w:rsidP="00253F17">
      <w:pPr>
        <w:rPr>
          <w:szCs w:val="22"/>
        </w:rPr>
      </w:pPr>
    </w:p>
    <w:p w:rsidR="00253F17" w:rsidRPr="00A92426" w:rsidRDefault="00253F17" w:rsidP="00253F17">
      <w:pPr>
        <w:pStyle w:val="Heading2"/>
        <w:rPr>
          <w:i w:val="0"/>
        </w:rPr>
      </w:pPr>
      <w:bookmarkStart w:id="20" w:name="_Toc489271871"/>
      <w:r w:rsidRPr="00A92426">
        <w:t>2.1. Grunts tipi un to raksturojum</w:t>
      </w:r>
      <w:bookmarkStart w:id="21" w:name="_Toc467775538"/>
      <w:bookmarkStart w:id="22" w:name="_Toc467833981"/>
      <w:bookmarkStart w:id="23" w:name="_Toc471227959"/>
      <w:bookmarkEnd w:id="21"/>
      <w:bookmarkEnd w:id="22"/>
      <w:bookmarkEnd w:id="23"/>
      <w:r w:rsidRPr="00A92426">
        <w:t>s. Ģeotehniskie apstākļi un to novērtēšanā izmantotie pieņēmumi</w:t>
      </w:r>
      <w:bookmarkEnd w:id="20"/>
      <w:r w:rsidRPr="00A92426">
        <w:t xml:space="preserve"> </w:t>
      </w:r>
    </w:p>
    <w:p w:rsidR="00253F17" w:rsidRPr="00A92426" w:rsidRDefault="00253F17" w:rsidP="00253F17">
      <w:pPr>
        <w:rPr>
          <w:szCs w:val="22"/>
        </w:rPr>
      </w:pPr>
    </w:p>
    <w:p w:rsidR="00253F17" w:rsidRPr="00A92426" w:rsidRDefault="00253F17" w:rsidP="00253F17">
      <w:pPr>
        <w:spacing w:after="120" w:line="300" w:lineRule="atLeast"/>
        <w:ind w:right="-238" w:firstLine="284"/>
        <w:jc w:val="both"/>
        <w:rPr>
          <w:rFonts w:cs="Arial"/>
          <w:szCs w:val="22"/>
        </w:rPr>
      </w:pPr>
      <w:r w:rsidRPr="00A92426">
        <w:rPr>
          <w:rFonts w:cs="Arial"/>
          <w:szCs w:val="22"/>
        </w:rPr>
        <w:t>Izpētes darbu veidus un to apjomu noteica projektējamā objekta tehniskais raksturojums, izpētes darbu mērķis un ģeotehnisko apstākļu sarežģītība.</w:t>
      </w:r>
    </w:p>
    <w:p w:rsidR="00253F17" w:rsidRPr="00A92426" w:rsidRDefault="00253F17" w:rsidP="00253F17">
      <w:pPr>
        <w:ind w:right="-240"/>
        <w:jc w:val="both"/>
        <w:rPr>
          <w:rFonts w:cs="Arial"/>
          <w:szCs w:val="22"/>
        </w:rPr>
      </w:pPr>
    </w:p>
    <w:p w:rsidR="00253F17" w:rsidRPr="00A92426" w:rsidRDefault="00253F17" w:rsidP="00253F17">
      <w:pPr>
        <w:pStyle w:val="BodyTextIndent2"/>
        <w:spacing w:line="240" w:lineRule="atLeast"/>
        <w:ind w:left="0" w:right="6" w:firstLine="284"/>
        <w:jc w:val="both"/>
        <w:rPr>
          <w:rFonts w:ascii="Arial" w:hAnsi="Arial" w:cs="Arial"/>
          <w:sz w:val="22"/>
          <w:szCs w:val="22"/>
        </w:rPr>
      </w:pPr>
      <w:bookmarkStart w:id="24" w:name="_Toc467775537"/>
      <w:bookmarkStart w:id="25" w:name="_Toc467833980"/>
      <w:bookmarkStart w:id="26" w:name="_Toc471227958"/>
      <w:bookmarkEnd w:id="24"/>
      <w:bookmarkEnd w:id="25"/>
      <w:bookmarkEnd w:id="26"/>
      <w:r w:rsidRPr="00A92426">
        <w:rPr>
          <w:rFonts w:ascii="Arial" w:hAnsi="Arial" w:cs="Arial"/>
          <w:sz w:val="22"/>
          <w:szCs w:val="22"/>
        </w:rPr>
        <w:t xml:space="preserve">Ģeotehniskie elementi izdalīti pamatojoties uz grunšu fizikāli – mehānisko īpašību novērtējumu un statiskās zondēšanas konusa pretestības rādītājiem </w:t>
      </w:r>
    </w:p>
    <w:p w:rsidR="00253F17" w:rsidRPr="00A92426" w:rsidRDefault="00253F17" w:rsidP="00253F17">
      <w:pPr>
        <w:spacing w:after="120" w:line="300" w:lineRule="atLeast"/>
        <w:ind w:firstLine="284"/>
        <w:jc w:val="both"/>
        <w:rPr>
          <w:rFonts w:cs="Arial"/>
          <w:szCs w:val="22"/>
        </w:rPr>
      </w:pPr>
      <w:r w:rsidRPr="00A92426">
        <w:rPr>
          <w:rFonts w:cs="Arial"/>
          <w:szCs w:val="22"/>
        </w:rPr>
        <w:t xml:space="preserve">Izpētes teritorijā atsegtās un izpētītās gruntis iedalītas 11 ģeotehniskajos elementos, maksimāli sasniegts izpētes dziļums ir 20,0 m no zemes virsmas; </w:t>
      </w:r>
    </w:p>
    <w:p w:rsidR="00253F17" w:rsidRPr="00A92426" w:rsidRDefault="00253F17" w:rsidP="00253F17">
      <w:pPr>
        <w:pStyle w:val="BodyTextIndent2"/>
        <w:spacing w:line="300" w:lineRule="exact"/>
        <w:ind w:left="0" w:right="3" w:firstLine="284"/>
        <w:jc w:val="both"/>
        <w:rPr>
          <w:rFonts w:ascii="Arial" w:hAnsi="Arial" w:cs="Arial"/>
          <w:sz w:val="22"/>
          <w:szCs w:val="22"/>
        </w:rPr>
      </w:pPr>
      <w:r w:rsidRPr="00A92426">
        <w:rPr>
          <w:rFonts w:ascii="Arial" w:hAnsi="Arial" w:cs="Arial"/>
          <w:sz w:val="22"/>
          <w:szCs w:val="22"/>
        </w:rPr>
        <w:t>Ģeotehniskie elementi ir sekojoši:</w:t>
      </w:r>
    </w:p>
    <w:p w:rsidR="00253F17" w:rsidRPr="00A92426" w:rsidRDefault="00253F17" w:rsidP="00253F17">
      <w:pPr>
        <w:pStyle w:val="BodyTextIndent2"/>
        <w:spacing w:line="300" w:lineRule="exact"/>
        <w:ind w:left="0" w:right="3" w:firstLine="284"/>
        <w:jc w:val="both"/>
        <w:rPr>
          <w:rFonts w:ascii="Arial" w:hAnsi="Arial" w:cs="Arial"/>
          <w:sz w:val="22"/>
          <w:szCs w:val="22"/>
          <w:u w:val="single"/>
        </w:rPr>
      </w:pPr>
    </w:p>
    <w:p w:rsidR="00253F17" w:rsidRPr="00A92426" w:rsidRDefault="00253F17" w:rsidP="00253F17">
      <w:pPr>
        <w:pStyle w:val="BodyTextIndent2"/>
        <w:spacing w:line="300" w:lineRule="atLeast"/>
        <w:ind w:left="0" w:right="6"/>
        <w:jc w:val="both"/>
        <w:rPr>
          <w:rFonts w:ascii="Arial" w:hAnsi="Arial" w:cs="Arial"/>
          <w:sz w:val="22"/>
          <w:szCs w:val="22"/>
          <w:u w:val="single"/>
          <w:vertAlign w:val="subscript"/>
        </w:rPr>
      </w:pPr>
      <w:r w:rsidRPr="00A92426">
        <w:rPr>
          <w:rFonts w:ascii="Arial" w:hAnsi="Arial" w:cs="Arial"/>
          <w:sz w:val="22"/>
          <w:szCs w:val="22"/>
          <w:u w:val="single"/>
        </w:rPr>
        <w:t>Marīnie nogulumi mQ</w:t>
      </w:r>
      <w:r w:rsidRPr="00A92426">
        <w:rPr>
          <w:rFonts w:ascii="Arial" w:hAnsi="Arial" w:cs="Arial"/>
          <w:sz w:val="22"/>
          <w:szCs w:val="22"/>
          <w:u w:val="single"/>
          <w:vertAlign w:val="subscript"/>
        </w:rPr>
        <w:t xml:space="preserve">4, </w:t>
      </w:r>
    </w:p>
    <w:p w:rsidR="00253F17" w:rsidRPr="00A92426" w:rsidRDefault="00253F17" w:rsidP="00253F17">
      <w:pPr>
        <w:pStyle w:val="BodyTextIndent2"/>
        <w:spacing w:line="300" w:lineRule="atLeast"/>
        <w:ind w:left="0" w:right="6" w:firstLine="108"/>
        <w:jc w:val="both"/>
        <w:rPr>
          <w:rFonts w:ascii="Arial" w:hAnsi="Arial" w:cs="Arial"/>
          <w:sz w:val="22"/>
          <w:szCs w:val="22"/>
        </w:rPr>
      </w:pPr>
      <w:r w:rsidRPr="00A92426">
        <w:rPr>
          <w:rFonts w:ascii="Arial" w:hAnsi="Arial" w:cs="Arial"/>
          <w:sz w:val="22"/>
          <w:szCs w:val="22"/>
        </w:rPr>
        <w:t xml:space="preserve">ĢTE – </w:t>
      </w:r>
      <w:r w:rsidRPr="00A92426">
        <w:rPr>
          <w:rFonts w:ascii="Arial" w:hAnsi="Arial" w:cs="Arial"/>
          <w:b/>
          <w:sz w:val="22"/>
          <w:szCs w:val="22"/>
        </w:rPr>
        <w:t xml:space="preserve">7’ </w:t>
      </w:r>
      <w:r w:rsidRPr="00A92426">
        <w:rPr>
          <w:rFonts w:ascii="Arial" w:hAnsi="Arial" w:cs="Arial"/>
          <w:i/>
          <w:sz w:val="22"/>
          <w:szCs w:val="22"/>
        </w:rPr>
        <w:t>Smalka SMILTS, blīva, labas nestspējas</w:t>
      </w:r>
      <w:r w:rsidRPr="00A92426">
        <w:rPr>
          <w:rFonts w:ascii="Arial" w:hAnsi="Arial" w:cs="Arial"/>
          <w:sz w:val="22"/>
          <w:szCs w:val="22"/>
        </w:rPr>
        <w:t xml:space="preserve"> (FSa) atsegta urbumos Nr. 1, 2, 3 un ieguļ 11,1-20,0 m dziļumā no zemes virsmas, slāņa biezums 5,7-8,9 m. Pamatnes absolūtā augstuma atzīme -13,35- - 12,88 m z.j.l.. Porainības koeficients e = 0,54;</w:t>
      </w:r>
    </w:p>
    <w:p w:rsidR="00253F17" w:rsidRPr="00A92426" w:rsidRDefault="00253F17" w:rsidP="00253F17">
      <w:pPr>
        <w:pStyle w:val="BodyTextIndent2"/>
        <w:spacing w:line="300" w:lineRule="atLeast"/>
        <w:ind w:left="0" w:right="6" w:firstLine="108"/>
        <w:jc w:val="both"/>
        <w:rPr>
          <w:rFonts w:ascii="Arial" w:hAnsi="Arial" w:cs="Arial"/>
          <w:sz w:val="22"/>
          <w:szCs w:val="22"/>
        </w:rPr>
      </w:pPr>
      <w:r w:rsidRPr="00A92426">
        <w:rPr>
          <w:rFonts w:ascii="Arial" w:hAnsi="Arial" w:cs="Arial"/>
          <w:sz w:val="22"/>
          <w:szCs w:val="22"/>
        </w:rPr>
        <w:t xml:space="preserve">ĢTE – </w:t>
      </w:r>
      <w:r w:rsidRPr="00A92426">
        <w:rPr>
          <w:rFonts w:ascii="Arial" w:hAnsi="Arial" w:cs="Arial"/>
          <w:b/>
          <w:sz w:val="22"/>
          <w:szCs w:val="22"/>
        </w:rPr>
        <w:t xml:space="preserve">7’’ </w:t>
      </w:r>
      <w:r w:rsidRPr="00A92426">
        <w:rPr>
          <w:rFonts w:ascii="Arial" w:hAnsi="Arial" w:cs="Arial"/>
          <w:i/>
          <w:sz w:val="22"/>
          <w:szCs w:val="22"/>
        </w:rPr>
        <w:t>Smalka SMILTS, vidēji blīva, vidējas nestspējas</w:t>
      </w:r>
      <w:r w:rsidRPr="00A92426">
        <w:rPr>
          <w:rFonts w:ascii="Arial" w:hAnsi="Arial" w:cs="Arial"/>
          <w:sz w:val="22"/>
          <w:szCs w:val="22"/>
        </w:rPr>
        <w:t xml:space="preserve"> (FSa) atsegta visos urbumos un ieguļ 0,4-14,3 m dziļumā no zemes virsmas, slāņa biezums 0,2-1,3 m. Pamatnes absolūtā augstuma atzīme -7,30 - 5,80 m v.j.l.. Porainības koeficients e = 0,62;</w:t>
      </w:r>
    </w:p>
    <w:p w:rsidR="00253F17" w:rsidRPr="00A92426" w:rsidRDefault="00253F17" w:rsidP="00253F17">
      <w:pPr>
        <w:pStyle w:val="BodyTextIndent2"/>
        <w:spacing w:line="300" w:lineRule="atLeast"/>
        <w:ind w:left="0" w:right="6" w:firstLine="108"/>
        <w:jc w:val="both"/>
        <w:rPr>
          <w:rFonts w:ascii="Arial" w:hAnsi="Arial" w:cs="Arial"/>
          <w:sz w:val="22"/>
          <w:szCs w:val="22"/>
        </w:rPr>
      </w:pPr>
      <w:r w:rsidRPr="00A92426">
        <w:rPr>
          <w:rFonts w:ascii="Arial" w:hAnsi="Arial" w:cs="Arial"/>
          <w:sz w:val="22"/>
          <w:szCs w:val="22"/>
        </w:rPr>
        <w:t xml:space="preserve">ĢTE – </w:t>
      </w:r>
      <w:r w:rsidRPr="00A92426">
        <w:rPr>
          <w:rFonts w:ascii="Arial" w:hAnsi="Arial" w:cs="Arial"/>
          <w:b/>
          <w:sz w:val="22"/>
          <w:szCs w:val="22"/>
        </w:rPr>
        <w:t xml:space="preserve">7’’’ </w:t>
      </w:r>
      <w:r w:rsidRPr="00A92426">
        <w:rPr>
          <w:rFonts w:ascii="Arial" w:hAnsi="Arial" w:cs="Arial"/>
          <w:i/>
          <w:sz w:val="22"/>
          <w:szCs w:val="22"/>
        </w:rPr>
        <w:t>Smalka SMILTS, irdena, vidējas nestspējas</w:t>
      </w:r>
      <w:r w:rsidRPr="00A92426">
        <w:rPr>
          <w:rFonts w:ascii="Arial" w:hAnsi="Arial" w:cs="Arial"/>
          <w:sz w:val="22"/>
          <w:szCs w:val="22"/>
        </w:rPr>
        <w:t xml:space="preserve"> (FSa) atsegta visos urbumos un ieguļ 0,3-3,3 m dziļumā no zemes virsmas, slāņa biezums 1,5-2,9 m. Dziļumā līdz 2,9 m pamatnes absolūtā augstuma atzīme 3,82 m v.j.l.. Porainības koeficients e = 0,69;</w:t>
      </w:r>
    </w:p>
    <w:p w:rsidR="00253F17" w:rsidRPr="00A92426" w:rsidRDefault="00253F17" w:rsidP="00253F17">
      <w:pPr>
        <w:spacing w:after="60" w:line="300" w:lineRule="exact"/>
        <w:ind w:right="-56"/>
        <w:jc w:val="both"/>
        <w:rPr>
          <w:rFonts w:cs="Arial"/>
          <w:iCs/>
          <w:color w:val="000000"/>
          <w:szCs w:val="22"/>
          <w:u w:val="single"/>
        </w:rPr>
      </w:pPr>
      <w:r w:rsidRPr="00A92426">
        <w:rPr>
          <w:rFonts w:cs="Arial"/>
          <w:szCs w:val="22"/>
          <w:u w:val="single"/>
        </w:rPr>
        <w:t xml:space="preserve">Glaciolimniskie nogulumi </w:t>
      </w:r>
      <w:r w:rsidRPr="00A92426">
        <w:rPr>
          <w:rFonts w:cs="Arial"/>
          <w:iCs/>
          <w:color w:val="000000"/>
          <w:szCs w:val="22"/>
          <w:u w:val="single"/>
        </w:rPr>
        <w:t>lgQ</w:t>
      </w:r>
      <w:r w:rsidRPr="00A92426">
        <w:rPr>
          <w:rFonts w:cs="Arial"/>
          <w:iCs/>
          <w:color w:val="000000"/>
          <w:szCs w:val="22"/>
          <w:u w:val="single"/>
          <w:vertAlign w:val="subscript"/>
        </w:rPr>
        <w:t>4</w:t>
      </w:r>
      <w:r w:rsidRPr="00A92426">
        <w:rPr>
          <w:rFonts w:cs="Arial"/>
          <w:iCs/>
          <w:color w:val="000000"/>
          <w:szCs w:val="22"/>
          <w:u w:val="single"/>
        </w:rPr>
        <w:t>ltv;</w:t>
      </w:r>
    </w:p>
    <w:p w:rsidR="00253F17" w:rsidRPr="00A92426" w:rsidRDefault="00253F17" w:rsidP="00253F17">
      <w:pPr>
        <w:pStyle w:val="BodyTextIndent2"/>
        <w:spacing w:line="300" w:lineRule="atLeast"/>
        <w:ind w:left="0" w:right="6" w:firstLine="108"/>
        <w:jc w:val="both"/>
        <w:rPr>
          <w:rFonts w:ascii="Arial" w:hAnsi="Arial" w:cs="Arial"/>
          <w:sz w:val="22"/>
          <w:szCs w:val="22"/>
        </w:rPr>
      </w:pPr>
      <w:r w:rsidRPr="00A92426">
        <w:rPr>
          <w:rFonts w:ascii="Arial" w:hAnsi="Arial" w:cs="Arial"/>
          <w:sz w:val="22"/>
          <w:szCs w:val="22"/>
        </w:rPr>
        <w:t xml:space="preserve">ĢTE – </w:t>
      </w:r>
      <w:r w:rsidRPr="00A92426">
        <w:rPr>
          <w:rFonts w:ascii="Arial" w:hAnsi="Arial" w:cs="Arial"/>
          <w:b/>
          <w:sz w:val="22"/>
          <w:szCs w:val="22"/>
        </w:rPr>
        <w:t xml:space="preserve">14mp </w:t>
      </w:r>
      <w:r w:rsidRPr="00A92426">
        <w:rPr>
          <w:rFonts w:ascii="Arial" w:hAnsi="Arial" w:cs="Arial"/>
          <w:sz w:val="22"/>
          <w:szCs w:val="22"/>
        </w:rPr>
        <w:t>Zemas plasticitātes MĀLU grunts (mālsmilts),</w:t>
      </w:r>
      <w:r w:rsidRPr="00A92426">
        <w:rPr>
          <w:rFonts w:ascii="Arial" w:hAnsi="Arial" w:cs="Arial"/>
          <w:b/>
          <w:sz w:val="22"/>
          <w:szCs w:val="22"/>
        </w:rPr>
        <w:t xml:space="preserve"> </w:t>
      </w:r>
      <w:r w:rsidRPr="00A92426">
        <w:rPr>
          <w:rFonts w:ascii="Arial" w:hAnsi="Arial" w:cs="Arial"/>
          <w:sz w:val="22"/>
          <w:szCs w:val="22"/>
        </w:rPr>
        <w:t>mīksti plastiska, vidējas nestspējas, atsegta urbumā Nr. 1, 2 un ieguļ 1,8-11,7 m dziļumā no zemes virsmas, slāņa biezums 0,4-0,8 m. Pamatnes absolūtā augstuma atzīme -4,70 - 4,25 m v.j.l.;</w:t>
      </w:r>
    </w:p>
    <w:p w:rsidR="00253F17" w:rsidRPr="00A92426" w:rsidRDefault="00253F17" w:rsidP="00253F17">
      <w:pPr>
        <w:pStyle w:val="BodyTextIndent2"/>
        <w:spacing w:line="300" w:lineRule="atLeast"/>
        <w:ind w:left="0" w:right="6" w:firstLine="108"/>
        <w:jc w:val="both"/>
        <w:rPr>
          <w:rFonts w:ascii="Arial" w:hAnsi="Arial" w:cs="Arial"/>
          <w:sz w:val="22"/>
          <w:szCs w:val="22"/>
        </w:rPr>
      </w:pPr>
      <w:r w:rsidRPr="00A92426">
        <w:rPr>
          <w:rFonts w:ascii="Arial" w:hAnsi="Arial" w:cs="Arial"/>
          <w:sz w:val="22"/>
          <w:szCs w:val="22"/>
        </w:rPr>
        <w:t xml:space="preserve">ĢTE – </w:t>
      </w:r>
      <w:r w:rsidRPr="00A92426">
        <w:rPr>
          <w:rFonts w:ascii="Arial" w:hAnsi="Arial" w:cs="Arial"/>
          <w:b/>
          <w:sz w:val="22"/>
          <w:szCs w:val="22"/>
        </w:rPr>
        <w:t xml:space="preserve">14pp </w:t>
      </w:r>
      <w:r w:rsidRPr="00A92426">
        <w:rPr>
          <w:rFonts w:ascii="Arial" w:hAnsi="Arial" w:cs="Arial"/>
          <w:sz w:val="22"/>
          <w:szCs w:val="22"/>
        </w:rPr>
        <w:t>Zemas plasticitātes MĀLU grunts (mālsmilts),</w:t>
      </w:r>
      <w:r w:rsidRPr="00A92426">
        <w:rPr>
          <w:rFonts w:ascii="Arial" w:hAnsi="Arial" w:cs="Arial"/>
          <w:b/>
          <w:sz w:val="22"/>
          <w:szCs w:val="22"/>
        </w:rPr>
        <w:t xml:space="preserve"> </w:t>
      </w:r>
      <w:r w:rsidRPr="00A92426">
        <w:rPr>
          <w:rFonts w:ascii="Arial" w:hAnsi="Arial" w:cs="Arial"/>
          <w:sz w:val="22"/>
          <w:szCs w:val="22"/>
        </w:rPr>
        <w:t>plūstoši plastiska, atsegta urbumā Nr. 2 un ieguļ 7,1-7,6 m dziļumā no zemes virsmas, slāņa biezums 0,5 m. Pamatnes absolūtā augstuma atzīme -0,60 m z.j.l.;</w:t>
      </w:r>
    </w:p>
    <w:p w:rsidR="00253F17" w:rsidRPr="00A92426" w:rsidRDefault="00253F17" w:rsidP="00253F17">
      <w:pPr>
        <w:pStyle w:val="BodyTextIndent2"/>
        <w:spacing w:line="300" w:lineRule="atLeast"/>
        <w:ind w:left="0" w:right="6" w:firstLine="108"/>
        <w:jc w:val="both"/>
        <w:rPr>
          <w:rFonts w:ascii="Arial" w:hAnsi="Arial" w:cs="Arial"/>
          <w:sz w:val="22"/>
          <w:szCs w:val="22"/>
        </w:rPr>
      </w:pPr>
      <w:r w:rsidRPr="00A92426">
        <w:rPr>
          <w:rFonts w:ascii="Arial" w:hAnsi="Arial" w:cs="Arial"/>
          <w:sz w:val="22"/>
          <w:szCs w:val="22"/>
        </w:rPr>
        <w:t xml:space="preserve">ĢTE – </w:t>
      </w:r>
      <w:r w:rsidRPr="00A92426">
        <w:rPr>
          <w:rFonts w:ascii="Arial" w:hAnsi="Arial" w:cs="Arial"/>
          <w:b/>
          <w:sz w:val="22"/>
          <w:szCs w:val="22"/>
        </w:rPr>
        <w:t xml:space="preserve">16mp </w:t>
      </w:r>
      <w:r w:rsidRPr="00A92426">
        <w:rPr>
          <w:rFonts w:ascii="Arial" w:hAnsi="Arial" w:cs="Arial"/>
          <w:sz w:val="22"/>
          <w:szCs w:val="22"/>
        </w:rPr>
        <w:t>MĀLS, mīksti plastisks, atsegts urbumos Nr. 1, 2 un ieguļ 3,7-8,8 m dziļumā no zemes virsmas, slāņa biezums 0,9-2,2 m. Pamatnes absolūtā augstuma atzīme -1,80-2,05 m v.j.l.;</w:t>
      </w:r>
    </w:p>
    <w:p w:rsidR="00253F17" w:rsidRPr="00A92426" w:rsidRDefault="00253F17" w:rsidP="00253F17">
      <w:pPr>
        <w:pStyle w:val="BodyTextIndent2"/>
        <w:spacing w:line="300" w:lineRule="atLeast"/>
        <w:ind w:left="0" w:right="6" w:firstLine="108"/>
        <w:jc w:val="both"/>
        <w:rPr>
          <w:rFonts w:ascii="Arial" w:hAnsi="Arial" w:cs="Arial"/>
          <w:sz w:val="22"/>
          <w:szCs w:val="22"/>
        </w:rPr>
      </w:pPr>
      <w:r w:rsidRPr="00A92426">
        <w:rPr>
          <w:rFonts w:ascii="Arial" w:hAnsi="Arial" w:cs="Arial"/>
          <w:sz w:val="22"/>
          <w:szCs w:val="22"/>
        </w:rPr>
        <w:t xml:space="preserve">ĢTE – </w:t>
      </w:r>
      <w:r w:rsidRPr="00A92426">
        <w:rPr>
          <w:rFonts w:ascii="Arial" w:hAnsi="Arial" w:cs="Arial"/>
          <w:b/>
          <w:sz w:val="22"/>
          <w:szCs w:val="22"/>
        </w:rPr>
        <w:t xml:space="preserve">16mp </w:t>
      </w:r>
      <w:r w:rsidRPr="00A92426">
        <w:rPr>
          <w:rFonts w:ascii="Arial" w:hAnsi="Arial" w:cs="Arial"/>
          <w:sz w:val="22"/>
          <w:szCs w:val="22"/>
        </w:rPr>
        <w:t>MĀLS, sīksti plastisks, atsegts urbumos Nr. 2, 4  un ieguļ 3,3–9,8 m dziļumā no zemes virsmas, slāņa biezums 0,4-1,5 m. Pamatnes absolūtā augstuma atzīme -2,80-3,42 m v.j.l.;`</w:t>
      </w:r>
    </w:p>
    <w:p w:rsidR="00253F17" w:rsidRPr="00A92426" w:rsidRDefault="00253F17" w:rsidP="00253F17">
      <w:pPr>
        <w:pStyle w:val="BodyText2"/>
        <w:spacing w:line="300" w:lineRule="exact"/>
        <w:ind w:right="-477"/>
        <w:rPr>
          <w:i/>
          <w:sz w:val="22"/>
          <w:szCs w:val="22"/>
          <w:highlight w:val="yellow"/>
          <w:u w:val="single"/>
        </w:rPr>
      </w:pPr>
      <w:r w:rsidRPr="00A92426">
        <w:rPr>
          <w:sz w:val="22"/>
          <w:szCs w:val="22"/>
          <w:u w:val="single"/>
        </w:rPr>
        <w:t xml:space="preserve">Glaciālie nogulumi </w:t>
      </w:r>
      <w:r w:rsidRPr="00A92426">
        <w:rPr>
          <w:iCs/>
          <w:color w:val="000000"/>
          <w:sz w:val="22"/>
          <w:szCs w:val="22"/>
          <w:u w:val="single"/>
        </w:rPr>
        <w:t>gQ</w:t>
      </w:r>
      <w:r w:rsidRPr="00A92426">
        <w:rPr>
          <w:iCs/>
          <w:color w:val="000000"/>
          <w:sz w:val="22"/>
          <w:szCs w:val="22"/>
          <w:u w:val="single"/>
          <w:vertAlign w:val="subscript"/>
        </w:rPr>
        <w:t>3</w:t>
      </w:r>
      <w:r w:rsidRPr="00A92426">
        <w:rPr>
          <w:iCs/>
          <w:color w:val="000000"/>
          <w:sz w:val="22"/>
          <w:szCs w:val="22"/>
          <w:u w:val="single"/>
        </w:rPr>
        <w:t>ltv</w:t>
      </w:r>
    </w:p>
    <w:p w:rsidR="00253F17" w:rsidRPr="00A92426" w:rsidRDefault="00253F17" w:rsidP="00253F17">
      <w:pPr>
        <w:pStyle w:val="BodyTextIndent2"/>
        <w:spacing w:line="300" w:lineRule="atLeast"/>
        <w:ind w:left="0" w:right="6" w:firstLine="108"/>
        <w:jc w:val="both"/>
        <w:rPr>
          <w:rFonts w:ascii="Arial" w:hAnsi="Arial" w:cs="Arial"/>
          <w:sz w:val="22"/>
          <w:szCs w:val="22"/>
        </w:rPr>
      </w:pPr>
      <w:r w:rsidRPr="00A92426">
        <w:rPr>
          <w:rFonts w:ascii="Arial" w:hAnsi="Arial" w:cs="Arial"/>
          <w:sz w:val="22"/>
          <w:szCs w:val="22"/>
        </w:rPr>
        <w:lastRenderedPageBreak/>
        <w:t xml:space="preserve">ĢTE – </w:t>
      </w:r>
      <w:r w:rsidRPr="00A92426">
        <w:rPr>
          <w:rFonts w:ascii="Arial" w:hAnsi="Arial" w:cs="Arial"/>
          <w:b/>
          <w:sz w:val="22"/>
          <w:szCs w:val="22"/>
        </w:rPr>
        <w:t xml:space="preserve">18mp </w:t>
      </w:r>
      <w:r w:rsidRPr="00A92426">
        <w:rPr>
          <w:rFonts w:ascii="Arial" w:hAnsi="Arial" w:cs="Arial"/>
          <w:sz w:val="22"/>
          <w:szCs w:val="22"/>
        </w:rPr>
        <w:t>Zemas plasticitātes MĀLU grunts (morēnas mālsmilts), mīksti plastiska, atsegta urbumos Nr. 3, 4 un ieguļ 7,7-9,4 m dziļumā no zemes virsmas, slāņa biezums 0,9-2,1 m. Pamatnes absolūtā augstuma atzīme -2,40- -1,48 m z.j.l.;</w:t>
      </w:r>
    </w:p>
    <w:p w:rsidR="00253F17" w:rsidRPr="00A92426" w:rsidRDefault="00253F17" w:rsidP="00253F17">
      <w:pPr>
        <w:pStyle w:val="BodyTextIndent2"/>
        <w:spacing w:line="300" w:lineRule="atLeast"/>
        <w:ind w:left="0" w:right="6" w:firstLine="108"/>
        <w:jc w:val="both"/>
        <w:rPr>
          <w:rFonts w:ascii="Arial" w:hAnsi="Arial" w:cs="Arial"/>
          <w:sz w:val="22"/>
          <w:szCs w:val="22"/>
        </w:rPr>
      </w:pPr>
      <w:r w:rsidRPr="00A92426">
        <w:rPr>
          <w:rFonts w:ascii="Arial" w:hAnsi="Arial" w:cs="Arial"/>
          <w:sz w:val="22"/>
          <w:szCs w:val="22"/>
        </w:rPr>
        <w:t xml:space="preserve">ĢTE – </w:t>
      </w:r>
      <w:r w:rsidRPr="00A92426">
        <w:rPr>
          <w:rFonts w:ascii="Arial" w:hAnsi="Arial" w:cs="Arial"/>
          <w:b/>
          <w:sz w:val="22"/>
          <w:szCs w:val="22"/>
        </w:rPr>
        <w:t xml:space="preserve">18pc </w:t>
      </w:r>
      <w:r w:rsidRPr="00A92426">
        <w:rPr>
          <w:rFonts w:ascii="Arial" w:hAnsi="Arial" w:cs="Arial"/>
          <w:sz w:val="22"/>
          <w:szCs w:val="22"/>
        </w:rPr>
        <w:t>Zemas plasticitātes MĀLU grunts (morēnas mālsmilts), puscieta, atsegta urbumos Nr. 3, 4 un ieguļ 8,6-12,9 m dziļumā no zemes virsmas, slāņa biezums 3,0-3,5 m. Pamatnes absolūtā augstuma atzīme -5,90- -4,48 m z.j.l.;</w:t>
      </w:r>
    </w:p>
    <w:p w:rsidR="00253F17" w:rsidRPr="00A92426" w:rsidRDefault="00253F17" w:rsidP="00253F17">
      <w:pPr>
        <w:pStyle w:val="BodyTextIndent2"/>
        <w:spacing w:line="300" w:lineRule="atLeast"/>
        <w:ind w:left="0" w:right="6" w:firstLine="108"/>
        <w:jc w:val="both"/>
        <w:rPr>
          <w:rFonts w:ascii="Arial" w:hAnsi="Arial" w:cs="Arial"/>
          <w:sz w:val="22"/>
          <w:szCs w:val="22"/>
        </w:rPr>
      </w:pPr>
      <w:r w:rsidRPr="00A92426">
        <w:rPr>
          <w:rFonts w:ascii="Arial" w:hAnsi="Arial" w:cs="Arial"/>
          <w:sz w:val="22"/>
          <w:szCs w:val="22"/>
        </w:rPr>
        <w:t xml:space="preserve">ĢTE – </w:t>
      </w:r>
      <w:r w:rsidRPr="00A92426">
        <w:rPr>
          <w:rFonts w:ascii="Arial" w:hAnsi="Arial" w:cs="Arial"/>
          <w:b/>
          <w:sz w:val="22"/>
          <w:szCs w:val="22"/>
        </w:rPr>
        <w:t xml:space="preserve">18pp </w:t>
      </w:r>
      <w:r w:rsidRPr="00A92426">
        <w:rPr>
          <w:rFonts w:ascii="Arial" w:hAnsi="Arial" w:cs="Arial"/>
          <w:sz w:val="22"/>
          <w:szCs w:val="22"/>
        </w:rPr>
        <w:t>Zemas plasticitātes MĀLU grunts (morēnas mālsmilts), plūstoši plastiska, atsegta urbumos Nr. 1, 3, 4 un ieguļ 3,6-7,7 m dziļumā no zemes virsmas, slāņa biezums 2,1-4,0 m. Pamatnes absolūtā augstuma atzīme -0,58-0,30 m v.j.l.;</w:t>
      </w:r>
    </w:p>
    <w:p w:rsidR="00253F17" w:rsidRPr="00A92426" w:rsidRDefault="00253F17" w:rsidP="00253F17">
      <w:pPr>
        <w:pStyle w:val="BodyTextIndent2"/>
        <w:spacing w:line="300" w:lineRule="atLeast"/>
        <w:ind w:left="0" w:right="6" w:firstLine="108"/>
        <w:jc w:val="both"/>
        <w:rPr>
          <w:rFonts w:ascii="Arial" w:hAnsi="Arial" w:cs="Arial"/>
          <w:sz w:val="22"/>
          <w:szCs w:val="22"/>
        </w:rPr>
      </w:pPr>
      <w:r w:rsidRPr="00A92426">
        <w:rPr>
          <w:rFonts w:ascii="Arial" w:hAnsi="Arial" w:cs="Arial"/>
          <w:sz w:val="22"/>
          <w:szCs w:val="22"/>
        </w:rPr>
        <w:t xml:space="preserve">ĢTE – </w:t>
      </w:r>
      <w:r w:rsidRPr="00A92426">
        <w:rPr>
          <w:rFonts w:ascii="Arial" w:hAnsi="Arial" w:cs="Arial"/>
          <w:b/>
          <w:sz w:val="22"/>
          <w:szCs w:val="22"/>
        </w:rPr>
        <w:t xml:space="preserve">18sp </w:t>
      </w:r>
      <w:r w:rsidRPr="00A92426">
        <w:rPr>
          <w:rFonts w:ascii="Arial" w:hAnsi="Arial" w:cs="Arial"/>
          <w:sz w:val="22"/>
          <w:szCs w:val="22"/>
        </w:rPr>
        <w:t>Zemas plasticitātes MĀLU grunts (morēnas mālsmilts), sīksti plastiska, atsegta urbumos Nr. 1, 3 un ieguļ 3,0-13,8 m dziļumā no zemes virsmas, slāņa biezums 0,6-4,4 m. Pamatnes absolūtā augstuma atzīme -6,80-3,40 m v.j.l.;</w:t>
      </w:r>
    </w:p>
    <w:p w:rsidR="00253F17" w:rsidRPr="00A92426" w:rsidRDefault="00253F17" w:rsidP="00253F17">
      <w:pPr>
        <w:pStyle w:val="BodyTextIndent2"/>
        <w:spacing w:line="300" w:lineRule="atLeast"/>
        <w:ind w:left="0" w:right="6" w:firstLine="108"/>
        <w:jc w:val="both"/>
        <w:rPr>
          <w:rFonts w:ascii="Arial" w:hAnsi="Arial" w:cs="Arial"/>
          <w:sz w:val="22"/>
          <w:szCs w:val="22"/>
        </w:rPr>
      </w:pPr>
    </w:p>
    <w:p w:rsidR="00253F17" w:rsidRPr="00A92426" w:rsidRDefault="00253F17" w:rsidP="00253F17">
      <w:pPr>
        <w:pStyle w:val="BodyTextIndent2"/>
        <w:spacing w:line="300" w:lineRule="atLeast"/>
        <w:ind w:left="0" w:right="6" w:firstLine="108"/>
        <w:jc w:val="both"/>
        <w:rPr>
          <w:rFonts w:ascii="Arial" w:hAnsi="Arial" w:cs="Arial"/>
          <w:sz w:val="22"/>
          <w:szCs w:val="22"/>
        </w:rPr>
      </w:pPr>
      <w:r w:rsidRPr="00A92426">
        <w:rPr>
          <w:rFonts w:ascii="Arial" w:hAnsi="Arial" w:cs="Arial"/>
          <w:sz w:val="22"/>
          <w:szCs w:val="22"/>
        </w:rPr>
        <w:t>Izpētes teritorijā gruntsūdens ieguļ 1,1 -1,9 m no zemes virsmas, kas atbilst absolūtajām augstuma atzīmēm 5,22 – 5,60 m v.j.l..</w:t>
      </w:r>
    </w:p>
    <w:p w:rsidR="00253F17" w:rsidRPr="00A92426" w:rsidRDefault="00253F17" w:rsidP="00253F17">
      <w:pPr>
        <w:pStyle w:val="BodyTextIndent2"/>
        <w:spacing w:line="300" w:lineRule="atLeast"/>
        <w:ind w:left="0" w:right="6" w:firstLine="108"/>
        <w:jc w:val="both"/>
        <w:rPr>
          <w:rFonts w:cs="Arial"/>
          <w:sz w:val="22"/>
          <w:szCs w:val="22"/>
        </w:rPr>
      </w:pPr>
    </w:p>
    <w:p w:rsidR="00253F17" w:rsidRDefault="00253F17" w:rsidP="00253F17">
      <w:pPr>
        <w:pStyle w:val="BodyTextIndent2"/>
        <w:spacing w:line="300" w:lineRule="atLeast"/>
        <w:ind w:left="0" w:right="6" w:firstLine="108"/>
        <w:jc w:val="both"/>
        <w:rPr>
          <w:rFonts w:cs="Arial"/>
          <w:szCs w:val="22"/>
        </w:rPr>
      </w:pPr>
    </w:p>
    <w:p w:rsidR="00253F17" w:rsidRPr="00A92426" w:rsidRDefault="00253F17" w:rsidP="00253F17">
      <w:pPr>
        <w:pStyle w:val="BodyTextIndent2"/>
        <w:spacing w:line="300" w:lineRule="atLeast"/>
        <w:ind w:left="0" w:right="6" w:firstLine="108"/>
        <w:jc w:val="both"/>
        <w:rPr>
          <w:rFonts w:ascii="Arial" w:hAnsi="Arial" w:cs="Arial"/>
          <w:sz w:val="22"/>
          <w:szCs w:val="22"/>
        </w:rPr>
      </w:pPr>
      <w:r w:rsidRPr="00A92426">
        <w:rPr>
          <w:rFonts w:ascii="Arial" w:hAnsi="Arial" w:cs="Arial"/>
          <w:sz w:val="22"/>
          <w:szCs w:val="22"/>
        </w:rPr>
        <w:t>Secinājumi:</w:t>
      </w:r>
    </w:p>
    <w:p w:rsidR="00253F17" w:rsidRPr="00A92426" w:rsidRDefault="00253F17" w:rsidP="00253F17">
      <w:pPr>
        <w:pStyle w:val="BodyTextIndent2"/>
        <w:spacing w:line="300" w:lineRule="atLeast"/>
        <w:ind w:left="0" w:right="6" w:firstLine="108"/>
        <w:jc w:val="both"/>
        <w:rPr>
          <w:rFonts w:ascii="Arial" w:hAnsi="Arial" w:cs="Arial"/>
          <w:sz w:val="22"/>
          <w:szCs w:val="22"/>
        </w:rPr>
      </w:pPr>
    </w:p>
    <w:p w:rsidR="00A92426" w:rsidRDefault="00A92426" w:rsidP="00253F17">
      <w:pPr>
        <w:pStyle w:val="BodyTextIndent2"/>
        <w:numPr>
          <w:ilvl w:val="0"/>
          <w:numId w:val="44"/>
        </w:numPr>
        <w:autoSpaceDE/>
        <w:autoSpaceDN/>
        <w:spacing w:line="300" w:lineRule="atLeast"/>
        <w:ind w:right="6"/>
        <w:jc w:val="both"/>
        <w:rPr>
          <w:rFonts w:ascii="Arial" w:hAnsi="Arial" w:cs="Arial"/>
          <w:sz w:val="22"/>
          <w:szCs w:val="22"/>
        </w:rPr>
      </w:pPr>
      <w:r>
        <w:rPr>
          <w:rFonts w:ascii="Arial" w:hAnsi="Arial" w:cs="Arial"/>
          <w:sz w:val="22"/>
          <w:szCs w:val="22"/>
        </w:rPr>
        <w:t xml:space="preserve">Ierīkojot pāļu pamatus, pāļu iedziļināšana jāveic līdz smalkas SMILTS slānim (ĢTE Nr.7`), kura virsma ieguļ </w:t>
      </w:r>
      <w:r w:rsidRPr="00A92426">
        <w:rPr>
          <w:rFonts w:ascii="Arial" w:hAnsi="Arial" w:cs="Arial"/>
          <w:sz w:val="22"/>
          <w:szCs w:val="22"/>
        </w:rPr>
        <w:t>11,1</w:t>
      </w:r>
      <w:r>
        <w:rPr>
          <w:rFonts w:ascii="Arial" w:hAnsi="Arial" w:cs="Arial"/>
          <w:sz w:val="22"/>
          <w:szCs w:val="22"/>
        </w:rPr>
        <w:t xml:space="preserve"> – 11,9</w:t>
      </w:r>
      <w:r w:rsidRPr="00A92426">
        <w:rPr>
          <w:rFonts w:ascii="Arial" w:hAnsi="Arial" w:cs="Arial"/>
          <w:sz w:val="22"/>
          <w:szCs w:val="22"/>
        </w:rPr>
        <w:t xml:space="preserve"> m dziļumā no zemes virsmas, </w:t>
      </w:r>
      <w:r>
        <w:rPr>
          <w:rFonts w:ascii="Arial" w:hAnsi="Arial" w:cs="Arial"/>
          <w:sz w:val="22"/>
          <w:szCs w:val="22"/>
        </w:rPr>
        <w:t xml:space="preserve">atsegtais </w:t>
      </w:r>
      <w:r w:rsidRPr="00A92426">
        <w:rPr>
          <w:rFonts w:ascii="Arial" w:hAnsi="Arial" w:cs="Arial"/>
          <w:sz w:val="22"/>
          <w:szCs w:val="22"/>
        </w:rPr>
        <w:t>slāņa biezums 5,7</w:t>
      </w:r>
      <w:r>
        <w:rPr>
          <w:rFonts w:ascii="Arial" w:hAnsi="Arial" w:cs="Arial"/>
          <w:sz w:val="22"/>
          <w:szCs w:val="22"/>
        </w:rPr>
        <w:t xml:space="preserve"> </w:t>
      </w:r>
      <w:r w:rsidRPr="00A92426">
        <w:rPr>
          <w:rFonts w:ascii="Arial" w:hAnsi="Arial" w:cs="Arial"/>
          <w:sz w:val="22"/>
          <w:szCs w:val="22"/>
        </w:rPr>
        <w:t>-</w:t>
      </w:r>
      <w:r>
        <w:rPr>
          <w:rFonts w:ascii="Arial" w:hAnsi="Arial" w:cs="Arial"/>
          <w:sz w:val="22"/>
          <w:szCs w:val="22"/>
        </w:rPr>
        <w:t xml:space="preserve"> </w:t>
      </w:r>
      <w:r w:rsidRPr="00A92426">
        <w:rPr>
          <w:rFonts w:ascii="Arial" w:hAnsi="Arial" w:cs="Arial"/>
          <w:sz w:val="22"/>
          <w:szCs w:val="22"/>
        </w:rPr>
        <w:t>8,9 m. Pamatnes absolūtā augstuma atzīme -13,35</w:t>
      </w:r>
      <w:r>
        <w:rPr>
          <w:rFonts w:ascii="Arial" w:hAnsi="Arial" w:cs="Arial"/>
          <w:sz w:val="22"/>
          <w:szCs w:val="22"/>
        </w:rPr>
        <w:t xml:space="preserve"> </w:t>
      </w:r>
      <w:r w:rsidRPr="00A92426">
        <w:rPr>
          <w:rFonts w:ascii="Arial" w:hAnsi="Arial" w:cs="Arial"/>
          <w:sz w:val="22"/>
          <w:szCs w:val="22"/>
        </w:rPr>
        <w:t>-</w:t>
      </w:r>
      <w:r>
        <w:rPr>
          <w:rFonts w:ascii="Arial" w:hAnsi="Arial" w:cs="Arial"/>
          <w:sz w:val="22"/>
          <w:szCs w:val="22"/>
        </w:rPr>
        <w:t xml:space="preserve"> -</w:t>
      </w:r>
      <w:r w:rsidRPr="00A92426">
        <w:rPr>
          <w:rFonts w:ascii="Arial" w:hAnsi="Arial" w:cs="Arial"/>
          <w:sz w:val="22"/>
          <w:szCs w:val="22"/>
        </w:rPr>
        <w:t xml:space="preserve">  12,88 m z.j.l</w:t>
      </w:r>
    </w:p>
    <w:p w:rsidR="00253F17" w:rsidRPr="00A92426" w:rsidRDefault="00253F17" w:rsidP="00253F17">
      <w:pPr>
        <w:pStyle w:val="BodyTextIndent2"/>
        <w:numPr>
          <w:ilvl w:val="0"/>
          <w:numId w:val="44"/>
        </w:numPr>
        <w:autoSpaceDE/>
        <w:autoSpaceDN/>
        <w:spacing w:line="300" w:lineRule="atLeast"/>
        <w:ind w:right="6"/>
        <w:jc w:val="both"/>
        <w:rPr>
          <w:rFonts w:ascii="Arial" w:hAnsi="Arial" w:cs="Arial"/>
          <w:sz w:val="22"/>
          <w:szCs w:val="22"/>
        </w:rPr>
      </w:pPr>
      <w:r w:rsidRPr="00A92426">
        <w:rPr>
          <w:rFonts w:ascii="Arial" w:hAnsi="Arial" w:cs="Arial"/>
          <w:sz w:val="22"/>
          <w:szCs w:val="22"/>
        </w:rPr>
        <w:t xml:space="preserve">Virs marīnajiem nogulumiem </w:t>
      </w:r>
      <w:r w:rsidRPr="00A92426">
        <w:rPr>
          <w:rFonts w:ascii="Arial" w:hAnsi="Arial" w:cs="Arial"/>
          <w:sz w:val="22"/>
          <w:szCs w:val="22"/>
          <w:u w:val="single"/>
          <w:vertAlign w:val="subscript"/>
        </w:rPr>
        <w:t xml:space="preserve"> </w:t>
      </w:r>
      <w:r w:rsidRPr="00A92426">
        <w:rPr>
          <w:rFonts w:ascii="Arial" w:hAnsi="Arial" w:cs="Arial"/>
          <w:sz w:val="22"/>
          <w:szCs w:val="22"/>
        </w:rPr>
        <w:t xml:space="preserve">ieguļ glacigēnas izcelsmes gruntis, kas raksturojas ar dažādu konsistenci un </w:t>
      </w:r>
      <w:r w:rsidR="00A92426">
        <w:rPr>
          <w:rFonts w:ascii="Arial" w:hAnsi="Arial" w:cs="Arial"/>
          <w:sz w:val="22"/>
          <w:szCs w:val="22"/>
        </w:rPr>
        <w:t xml:space="preserve">vāju </w:t>
      </w:r>
      <w:r w:rsidRPr="00A92426">
        <w:rPr>
          <w:rFonts w:ascii="Arial" w:hAnsi="Arial" w:cs="Arial"/>
          <w:sz w:val="22"/>
          <w:szCs w:val="22"/>
        </w:rPr>
        <w:t>nestspēju;</w:t>
      </w:r>
    </w:p>
    <w:p w:rsidR="00253F17" w:rsidRPr="00A92426" w:rsidRDefault="00253F17" w:rsidP="00253F17">
      <w:pPr>
        <w:pStyle w:val="BodyTextIndent2"/>
        <w:numPr>
          <w:ilvl w:val="0"/>
          <w:numId w:val="44"/>
        </w:numPr>
        <w:autoSpaceDE/>
        <w:autoSpaceDN/>
        <w:spacing w:line="300" w:lineRule="atLeast"/>
        <w:ind w:right="6"/>
        <w:jc w:val="both"/>
        <w:rPr>
          <w:rFonts w:ascii="Arial" w:hAnsi="Arial" w:cs="Arial"/>
          <w:sz w:val="22"/>
          <w:szCs w:val="22"/>
        </w:rPr>
      </w:pPr>
      <w:r w:rsidRPr="00A92426">
        <w:rPr>
          <w:rFonts w:ascii="Arial" w:hAnsi="Arial" w:cs="Arial"/>
          <w:sz w:val="22"/>
          <w:szCs w:val="22"/>
        </w:rPr>
        <w:t>Izpētes teritorijā gruntsūdens ieguļ 1,1 -1,9 m no zemes virsmas, kas atbilst absolūtajām augstuma atzīmēm 5,22 – 5,60 m v.j.l.., intensīvu nokrišņu rezultātā gruntsūdens var sasniegt 0,8-1,6 m no zemes virsmas, atkarībā no izpētes teritorijas zonas.</w:t>
      </w:r>
    </w:p>
    <w:p w:rsidR="0094345E" w:rsidRPr="00A92426" w:rsidRDefault="0094345E" w:rsidP="00253F17">
      <w:pPr>
        <w:pStyle w:val="Heading1"/>
        <w:numPr>
          <w:ilvl w:val="0"/>
          <w:numId w:val="31"/>
        </w:numPr>
        <w:spacing w:before="480" w:line="300" w:lineRule="exact"/>
        <w:ind w:left="431" w:hanging="431"/>
        <w:rPr>
          <w:rFonts w:ascii="Arial" w:hAnsi="Arial"/>
          <w:bCs w:val="0"/>
          <w:i/>
          <w:iCs/>
          <w:sz w:val="22"/>
          <w:szCs w:val="22"/>
        </w:rPr>
        <w:sectPr w:rsidR="0094345E" w:rsidRPr="00A92426" w:rsidSect="00D95505">
          <w:headerReference w:type="default" r:id="rId8"/>
          <w:footerReference w:type="default" r:id="rId9"/>
          <w:pgSz w:w="11906" w:h="16838"/>
          <w:pgMar w:top="1440" w:right="1800" w:bottom="1440" w:left="1800" w:header="708" w:footer="708" w:gutter="0"/>
          <w:cols w:space="708"/>
          <w:titlePg/>
          <w:docGrid w:linePitch="360"/>
        </w:sectPr>
      </w:pPr>
    </w:p>
    <w:p w:rsidR="0094345E" w:rsidRDefault="0094345E" w:rsidP="00EC633D">
      <w:pPr>
        <w:spacing w:after="120" w:line="300" w:lineRule="exact"/>
        <w:ind w:right="-359"/>
        <w:jc w:val="right"/>
        <w:rPr>
          <w:bCs/>
          <w:i/>
          <w:iCs/>
          <w:szCs w:val="22"/>
        </w:rPr>
      </w:pPr>
      <w:r w:rsidRPr="00B70DDF">
        <w:rPr>
          <w:bCs/>
          <w:i/>
          <w:iCs/>
          <w:szCs w:val="22"/>
        </w:rPr>
        <w:lastRenderedPageBreak/>
        <w:t>2.2.</w:t>
      </w:r>
      <w:r>
        <w:rPr>
          <w:bCs/>
          <w:i/>
          <w:iCs/>
          <w:szCs w:val="22"/>
        </w:rPr>
        <w:t xml:space="preserve"> tabula. Grunts ģeotehnisko parametru raksturlielumi</w:t>
      </w:r>
    </w:p>
    <w:p w:rsidR="00EC633D" w:rsidRDefault="00A92426" w:rsidP="00FC4D78">
      <w:pPr>
        <w:spacing w:after="120" w:line="300" w:lineRule="exact"/>
        <w:ind w:right="-76"/>
        <w:jc w:val="right"/>
        <w:rPr>
          <w:bCs/>
          <w:i/>
          <w:iCs/>
          <w:szCs w:val="22"/>
        </w:rPr>
      </w:pPr>
      <w:r w:rsidRPr="00A92426">
        <w:drawing>
          <wp:anchor distT="0" distB="0" distL="114300" distR="114300" simplePos="0" relativeHeight="251659264" behindDoc="0" locked="0" layoutInCell="1" allowOverlap="1">
            <wp:simplePos x="0" y="0"/>
            <wp:positionH relativeFrom="column">
              <wp:posOffset>241300</wp:posOffset>
            </wp:positionH>
            <wp:positionV relativeFrom="paragraph">
              <wp:posOffset>313055</wp:posOffset>
            </wp:positionV>
            <wp:extent cx="8427720" cy="495681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27720" cy="49568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4345E" w:rsidRPr="00EC633D" w:rsidRDefault="0094345E" w:rsidP="000E67DC">
      <w:pPr>
        <w:spacing w:after="120" w:line="300" w:lineRule="exact"/>
        <w:ind w:right="363"/>
        <w:rPr>
          <w:noProof/>
          <w:lang w:val="pl-PL" w:eastAsia="en-GB"/>
        </w:rPr>
      </w:pPr>
    </w:p>
    <w:p w:rsidR="00FC4D78" w:rsidRPr="00EC633D" w:rsidRDefault="00FC4D78" w:rsidP="000E67DC">
      <w:pPr>
        <w:spacing w:after="120" w:line="300" w:lineRule="exact"/>
        <w:ind w:right="363"/>
        <w:rPr>
          <w:szCs w:val="22"/>
          <w:lang w:val="pl-PL"/>
        </w:rPr>
        <w:sectPr w:rsidR="00FC4D78" w:rsidRPr="00EC633D" w:rsidSect="00FC4D78">
          <w:headerReference w:type="default" r:id="rId11"/>
          <w:pgSz w:w="16838" w:h="11906" w:orient="landscape"/>
          <w:pgMar w:top="851" w:right="1440" w:bottom="1800" w:left="1440" w:header="708" w:footer="708" w:gutter="0"/>
          <w:cols w:space="708"/>
          <w:docGrid w:linePitch="360"/>
        </w:sectPr>
      </w:pPr>
    </w:p>
    <w:p w:rsidR="0094345E" w:rsidRPr="00822812" w:rsidRDefault="0094345E" w:rsidP="00822812"/>
    <w:p w:rsidR="0094345E" w:rsidRDefault="0094345E" w:rsidP="002F40CA">
      <w:pPr>
        <w:pStyle w:val="Heading1"/>
        <w:numPr>
          <w:ilvl w:val="0"/>
          <w:numId w:val="0"/>
        </w:numPr>
        <w:spacing w:line="300" w:lineRule="exact"/>
        <w:ind w:left="432"/>
      </w:pPr>
      <w:bookmarkStart w:id="27" w:name="_Toc456206651"/>
      <w:r>
        <w:t>PIELIKUMI</w:t>
      </w:r>
      <w:bookmarkEnd w:id="27"/>
    </w:p>
    <w:p w:rsidR="0094345E" w:rsidRPr="00D85BFA" w:rsidRDefault="0094345E" w:rsidP="00A03B8E">
      <w:pPr>
        <w:pStyle w:val="Normal1"/>
        <w:rPr>
          <w:lang w:val="lv-LV"/>
        </w:rPr>
      </w:pPr>
    </w:p>
    <w:p w:rsidR="0094345E" w:rsidRPr="008E68AB" w:rsidRDefault="0094345E" w:rsidP="00A03B8E">
      <w:pPr>
        <w:pStyle w:val="Normal1"/>
        <w:rPr>
          <w:lang w:val="lv-LV"/>
        </w:rPr>
      </w:pPr>
    </w:p>
    <w:p w:rsidR="0094345E" w:rsidRDefault="0094345E"/>
    <w:sectPr w:rsidR="0094345E" w:rsidSect="00A03B8E">
      <w:headerReference w:type="default" r:id="rId12"/>
      <w:footerReference w:type="default" r:id="rId13"/>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78E7" w:rsidRDefault="008478E7" w:rsidP="00FD0DFD">
      <w:r>
        <w:separator/>
      </w:r>
    </w:p>
  </w:endnote>
  <w:endnote w:type="continuationSeparator" w:id="0">
    <w:p w:rsidR="008478E7" w:rsidRDefault="008478E7" w:rsidP="00FD0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Dutch TL">
    <w:altName w:val="Times New Roman"/>
    <w:charset w:val="BA"/>
    <w:family w:val="roman"/>
    <w:pitch w:val="variable"/>
    <w:sig w:usb0="00000001" w:usb1="00000048"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C1A" w:rsidRPr="008741FC" w:rsidRDefault="00014C1A" w:rsidP="00B00B04">
    <w:pPr>
      <w:pStyle w:val="Footer"/>
      <w:jc w:val="right"/>
    </w:pPr>
    <w:r w:rsidRPr="008741FC">
      <w:rPr>
        <w:rStyle w:val="PageNumber"/>
      </w:rPr>
      <w:fldChar w:fldCharType="begin"/>
    </w:r>
    <w:r w:rsidRPr="008741FC">
      <w:rPr>
        <w:rStyle w:val="PageNumber"/>
      </w:rPr>
      <w:instrText xml:space="preserve"> PAGE </w:instrText>
    </w:r>
    <w:r w:rsidRPr="008741FC">
      <w:rPr>
        <w:rStyle w:val="PageNumber"/>
      </w:rPr>
      <w:fldChar w:fldCharType="separate"/>
    </w:r>
    <w:r w:rsidR="00AD5EA6">
      <w:rPr>
        <w:rStyle w:val="PageNumber"/>
        <w:noProof/>
      </w:rPr>
      <w:t>10</w:t>
    </w:r>
    <w:r w:rsidRPr="008741FC">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C1A" w:rsidRPr="008741FC" w:rsidRDefault="00014C1A" w:rsidP="00B00B04">
    <w:pPr>
      <w:pStyle w:val="Footer"/>
      <w:jc w:val="right"/>
    </w:pPr>
    <w:r w:rsidRPr="008741FC">
      <w:rPr>
        <w:rStyle w:val="PageNumber"/>
      </w:rPr>
      <w:fldChar w:fldCharType="begin"/>
    </w:r>
    <w:r w:rsidRPr="008741FC">
      <w:rPr>
        <w:rStyle w:val="PageNumber"/>
      </w:rPr>
      <w:instrText xml:space="preserve"> PAGE </w:instrText>
    </w:r>
    <w:r w:rsidRPr="008741FC">
      <w:rPr>
        <w:rStyle w:val="PageNumber"/>
      </w:rPr>
      <w:fldChar w:fldCharType="separate"/>
    </w:r>
    <w:r w:rsidR="00A92426">
      <w:rPr>
        <w:rStyle w:val="PageNumber"/>
        <w:noProof/>
      </w:rPr>
      <w:t>11</w:t>
    </w:r>
    <w:r w:rsidRPr="008741FC">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78E7" w:rsidRDefault="008478E7" w:rsidP="00FD0DFD">
      <w:r>
        <w:separator/>
      </w:r>
    </w:p>
  </w:footnote>
  <w:footnote w:type="continuationSeparator" w:id="0">
    <w:p w:rsidR="008478E7" w:rsidRDefault="008478E7" w:rsidP="00FD0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928" w:type="dxa"/>
      <w:tblBorders>
        <w:bottom w:val="double" w:sz="4" w:space="0" w:color="auto"/>
      </w:tblBorders>
      <w:tblLook w:val="01E0" w:firstRow="1" w:lastRow="1" w:firstColumn="1" w:lastColumn="1" w:noHBand="0" w:noVBand="0"/>
    </w:tblPr>
    <w:tblGrid>
      <w:gridCol w:w="1008"/>
      <w:gridCol w:w="7920"/>
    </w:tblGrid>
    <w:tr w:rsidR="00014C1A" w:rsidTr="00CD48E9">
      <w:trPr>
        <w:trHeight w:val="284"/>
      </w:trPr>
      <w:tc>
        <w:tcPr>
          <w:tcW w:w="1008" w:type="dxa"/>
          <w:tcBorders>
            <w:top w:val="nil"/>
            <w:left w:val="nil"/>
            <w:bottom w:val="nil"/>
            <w:right w:val="nil"/>
          </w:tcBorders>
        </w:tcPr>
        <w:p w:rsidR="00014C1A" w:rsidRPr="00864E92" w:rsidRDefault="00014C1A" w:rsidP="000661E2"/>
      </w:tc>
      <w:tc>
        <w:tcPr>
          <w:tcW w:w="7920" w:type="dxa"/>
          <w:tcBorders>
            <w:top w:val="nil"/>
            <w:left w:val="nil"/>
            <w:bottom w:val="double" w:sz="4" w:space="0" w:color="auto"/>
            <w:right w:val="nil"/>
          </w:tcBorders>
        </w:tcPr>
        <w:p w:rsidR="00014C1A" w:rsidRPr="00CD48E9" w:rsidRDefault="00014C1A" w:rsidP="00506CBE">
          <w:pPr>
            <w:rPr>
              <w:rFonts w:cs="Arial"/>
              <w:sz w:val="18"/>
              <w:szCs w:val="18"/>
              <w:shd w:val="clear" w:color="auto" w:fill="FAFAFA"/>
            </w:rPr>
          </w:pPr>
          <w:r>
            <w:rPr>
              <w:rFonts w:cs="Arial"/>
              <w:sz w:val="18"/>
              <w:szCs w:val="18"/>
              <w:shd w:val="clear" w:color="auto" w:fill="FAFAFA"/>
            </w:rPr>
            <w:t xml:space="preserve">Ģeotehniskā izpēte objektam „Ražošanas ēka Nr. </w:t>
          </w:r>
          <w:r w:rsidR="00CD48E9">
            <w:rPr>
              <w:rFonts w:cs="Arial"/>
              <w:sz w:val="18"/>
              <w:szCs w:val="18"/>
              <w:shd w:val="clear" w:color="auto" w:fill="FAFAFA"/>
            </w:rPr>
            <w:t xml:space="preserve">7 </w:t>
          </w:r>
          <w:r>
            <w:rPr>
              <w:rFonts w:cs="Arial"/>
              <w:sz w:val="18"/>
              <w:szCs w:val="18"/>
              <w:shd w:val="clear" w:color="auto" w:fill="FAFAFA"/>
            </w:rPr>
            <w:t>Ven</w:t>
          </w:r>
          <w:r w:rsidR="00CD48E9">
            <w:rPr>
              <w:rFonts w:cs="Arial"/>
              <w:sz w:val="18"/>
              <w:szCs w:val="18"/>
              <w:shd w:val="clear" w:color="auto" w:fill="FAFAFA"/>
            </w:rPr>
            <w:t>tspils Augsto tehnoloģiju parks</w:t>
          </w:r>
        </w:p>
      </w:tc>
    </w:tr>
  </w:tbl>
  <w:p w:rsidR="00014C1A" w:rsidRDefault="00014C1A" w:rsidP="00B00B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C1A" w:rsidRDefault="00014C1A" w:rsidP="00B00B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928" w:type="dxa"/>
      <w:tblBorders>
        <w:bottom w:val="double" w:sz="4" w:space="0" w:color="auto"/>
      </w:tblBorders>
      <w:tblLook w:val="01E0" w:firstRow="1" w:lastRow="1" w:firstColumn="1" w:lastColumn="1" w:noHBand="0" w:noVBand="0"/>
    </w:tblPr>
    <w:tblGrid>
      <w:gridCol w:w="1008"/>
      <w:gridCol w:w="7920"/>
    </w:tblGrid>
    <w:tr w:rsidR="00014C1A" w:rsidTr="00A92426">
      <w:trPr>
        <w:trHeight w:val="433"/>
      </w:trPr>
      <w:tc>
        <w:tcPr>
          <w:tcW w:w="1008" w:type="dxa"/>
          <w:tcBorders>
            <w:top w:val="nil"/>
            <w:left w:val="nil"/>
            <w:bottom w:val="nil"/>
            <w:right w:val="nil"/>
          </w:tcBorders>
        </w:tcPr>
        <w:p w:rsidR="00014C1A" w:rsidRDefault="00014C1A" w:rsidP="000661E2"/>
      </w:tc>
      <w:tc>
        <w:tcPr>
          <w:tcW w:w="7920" w:type="dxa"/>
          <w:tcBorders>
            <w:top w:val="nil"/>
            <w:left w:val="nil"/>
            <w:bottom w:val="double" w:sz="4" w:space="0" w:color="auto"/>
            <w:right w:val="nil"/>
          </w:tcBorders>
        </w:tcPr>
        <w:p w:rsidR="00014C1A" w:rsidRPr="00E1241F" w:rsidRDefault="00014C1A" w:rsidP="00334BC8">
          <w:pPr>
            <w:rPr>
              <w:rFonts w:cs="Arial"/>
              <w:sz w:val="18"/>
              <w:szCs w:val="18"/>
              <w:shd w:val="clear" w:color="auto" w:fill="FAFAFA"/>
            </w:rPr>
          </w:pPr>
          <w:r>
            <w:rPr>
              <w:rFonts w:cs="Arial"/>
              <w:sz w:val="18"/>
              <w:szCs w:val="18"/>
              <w:shd w:val="clear" w:color="auto" w:fill="FAFAFA"/>
            </w:rPr>
            <w:t>Ģeotehniskā izpē</w:t>
          </w:r>
          <w:r w:rsidR="00A92426">
            <w:rPr>
              <w:rFonts w:cs="Arial"/>
              <w:sz w:val="18"/>
              <w:szCs w:val="18"/>
              <w:shd w:val="clear" w:color="auto" w:fill="FAFAFA"/>
            </w:rPr>
            <w:t>te objektam „Ražošanas ēka Nr. 7</w:t>
          </w:r>
          <w:r>
            <w:rPr>
              <w:rFonts w:cs="Arial"/>
              <w:sz w:val="18"/>
              <w:szCs w:val="18"/>
              <w:shd w:val="clear" w:color="auto" w:fill="FAFAFA"/>
            </w:rPr>
            <w:t xml:space="preserve"> Ventspils Augsto tehnoloģiju parks”</w:t>
          </w:r>
        </w:p>
        <w:p w:rsidR="00014C1A" w:rsidRPr="00751058" w:rsidRDefault="00014C1A" w:rsidP="00334BC8">
          <w:pPr>
            <w:rPr>
              <w:i/>
              <w:sz w:val="18"/>
              <w:szCs w:val="18"/>
            </w:rPr>
          </w:pPr>
        </w:p>
      </w:tc>
    </w:tr>
  </w:tbl>
  <w:p w:rsidR="00014C1A" w:rsidRDefault="00014C1A" w:rsidP="00B00B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D62DFD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98E82A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6A6CC5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8664208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838CA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964B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A8E4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468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59C76E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8CE1B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E5088"/>
    <w:multiLevelType w:val="hybridMultilevel"/>
    <w:tmpl w:val="8B2EEBBA"/>
    <w:lvl w:ilvl="0" w:tplc="04260011">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84A2701"/>
    <w:multiLevelType w:val="multilevel"/>
    <w:tmpl w:val="231C468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230"/>
        </w:tabs>
        <w:ind w:left="2230" w:hanging="360"/>
      </w:pPr>
      <w:rPr>
        <w:rFonts w:cs="Times New Roman" w:hint="default"/>
      </w:rPr>
    </w:lvl>
    <w:lvl w:ilvl="2">
      <w:start w:val="1"/>
      <w:numFmt w:val="decimal"/>
      <w:lvlText w:val="%1.%2.%3"/>
      <w:lvlJc w:val="left"/>
      <w:pPr>
        <w:tabs>
          <w:tab w:val="num" w:pos="4460"/>
        </w:tabs>
        <w:ind w:left="4460" w:hanging="720"/>
      </w:pPr>
      <w:rPr>
        <w:rFonts w:cs="Times New Roman" w:hint="default"/>
      </w:rPr>
    </w:lvl>
    <w:lvl w:ilvl="3">
      <w:start w:val="1"/>
      <w:numFmt w:val="decimal"/>
      <w:lvlText w:val="%1.%2.%3.%4"/>
      <w:lvlJc w:val="left"/>
      <w:pPr>
        <w:tabs>
          <w:tab w:val="num" w:pos="6690"/>
        </w:tabs>
        <w:ind w:left="6690" w:hanging="1080"/>
      </w:pPr>
      <w:rPr>
        <w:rFonts w:cs="Times New Roman" w:hint="default"/>
      </w:rPr>
    </w:lvl>
    <w:lvl w:ilvl="4">
      <w:start w:val="1"/>
      <w:numFmt w:val="decimal"/>
      <w:lvlText w:val="%1.%2.%3.%4.%5"/>
      <w:lvlJc w:val="left"/>
      <w:pPr>
        <w:tabs>
          <w:tab w:val="num" w:pos="8560"/>
        </w:tabs>
        <w:ind w:left="8560" w:hanging="1080"/>
      </w:pPr>
      <w:rPr>
        <w:rFonts w:cs="Times New Roman" w:hint="default"/>
      </w:rPr>
    </w:lvl>
    <w:lvl w:ilvl="5">
      <w:start w:val="1"/>
      <w:numFmt w:val="decimal"/>
      <w:lvlText w:val="%1.%2.%3.%4.%5.%6"/>
      <w:lvlJc w:val="left"/>
      <w:pPr>
        <w:tabs>
          <w:tab w:val="num" w:pos="10790"/>
        </w:tabs>
        <w:ind w:left="10790" w:hanging="1440"/>
      </w:pPr>
      <w:rPr>
        <w:rFonts w:cs="Times New Roman" w:hint="default"/>
      </w:rPr>
    </w:lvl>
    <w:lvl w:ilvl="6">
      <w:start w:val="1"/>
      <w:numFmt w:val="decimal"/>
      <w:lvlText w:val="%1.%2.%3.%4.%5.%6.%7"/>
      <w:lvlJc w:val="left"/>
      <w:pPr>
        <w:tabs>
          <w:tab w:val="num" w:pos="12660"/>
        </w:tabs>
        <w:ind w:left="12660" w:hanging="1440"/>
      </w:pPr>
      <w:rPr>
        <w:rFonts w:cs="Times New Roman" w:hint="default"/>
      </w:rPr>
    </w:lvl>
    <w:lvl w:ilvl="7">
      <w:start w:val="1"/>
      <w:numFmt w:val="decimal"/>
      <w:lvlText w:val="%1.%2.%3.%4.%5.%6.%7.%8"/>
      <w:lvlJc w:val="left"/>
      <w:pPr>
        <w:tabs>
          <w:tab w:val="num" w:pos="14890"/>
        </w:tabs>
        <w:ind w:left="14890" w:hanging="1800"/>
      </w:pPr>
      <w:rPr>
        <w:rFonts w:cs="Times New Roman" w:hint="default"/>
      </w:rPr>
    </w:lvl>
    <w:lvl w:ilvl="8">
      <w:start w:val="1"/>
      <w:numFmt w:val="decimal"/>
      <w:lvlText w:val="%1.%2.%3.%4.%5.%6.%7.%8.%9"/>
      <w:lvlJc w:val="left"/>
      <w:pPr>
        <w:tabs>
          <w:tab w:val="num" w:pos="16760"/>
        </w:tabs>
        <w:ind w:left="16760" w:hanging="1800"/>
      </w:pPr>
      <w:rPr>
        <w:rFonts w:cs="Times New Roman" w:hint="default"/>
      </w:rPr>
    </w:lvl>
  </w:abstractNum>
  <w:abstractNum w:abstractNumId="12" w15:restartNumberingAfterBreak="0">
    <w:nsid w:val="09D436CF"/>
    <w:multiLevelType w:val="hybridMultilevel"/>
    <w:tmpl w:val="1550F000"/>
    <w:lvl w:ilvl="0" w:tplc="08090001">
      <w:start w:val="1"/>
      <w:numFmt w:val="bullet"/>
      <w:lvlText w:val=""/>
      <w:lvlJc w:val="left"/>
      <w:pPr>
        <w:ind w:left="828" w:hanging="360"/>
      </w:pPr>
      <w:rPr>
        <w:rFonts w:ascii="Symbol" w:hAnsi="Symbo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13" w15:restartNumberingAfterBreak="0">
    <w:nsid w:val="100C5DDE"/>
    <w:multiLevelType w:val="multilevel"/>
    <w:tmpl w:val="9BC8E9D8"/>
    <w:lvl w:ilvl="0">
      <w:start w:val="1"/>
      <w:numFmt w:val="decimal"/>
      <w:pStyle w:val="Heading1"/>
      <w:lvlText w:val="%1."/>
      <w:lvlJc w:val="left"/>
      <w:pPr>
        <w:tabs>
          <w:tab w:val="num" w:pos="2951"/>
        </w:tabs>
        <w:ind w:left="3072" w:hanging="432"/>
      </w:pPr>
      <w:rPr>
        <w:rFonts w:ascii="Arial Black" w:hAnsi="Arial Black" w:cs="Times New Roman" w:hint="default"/>
        <w:sz w:val="24"/>
        <w:szCs w:val="24"/>
      </w:rPr>
    </w:lvl>
    <w:lvl w:ilvl="1">
      <w:start w:val="1"/>
      <w:numFmt w:val="decimal"/>
      <w:lvlText w:val="%1.%2."/>
      <w:lvlJc w:val="left"/>
      <w:pPr>
        <w:tabs>
          <w:tab w:val="num" w:pos="2676"/>
        </w:tabs>
        <w:ind w:left="2676" w:hanging="576"/>
      </w:pPr>
      <w:rPr>
        <w:rFonts w:ascii="Arial" w:hAnsi="Arial" w:cs="Times New Roman" w:hint="default"/>
        <w:b/>
        <w:bCs/>
        <w:i w:val="0"/>
        <w:caps/>
        <w:sz w:val="24"/>
        <w:szCs w:val="24"/>
      </w:rPr>
    </w:lvl>
    <w:lvl w:ilvl="2">
      <w:start w:val="1"/>
      <w:numFmt w:val="decimal"/>
      <w:pStyle w:val="Heading3"/>
      <w:lvlText w:val="%1.%2.%3."/>
      <w:lvlJc w:val="left"/>
      <w:pPr>
        <w:tabs>
          <w:tab w:val="num" w:pos="3180"/>
        </w:tabs>
        <w:ind w:left="3180" w:hanging="720"/>
      </w:pPr>
      <w:rPr>
        <w:rFonts w:ascii="Arial" w:hAnsi="Arial" w:cs="Times New Roman" w:hint="default"/>
        <w:b/>
        <w:i w:val="0"/>
        <w:sz w:val="22"/>
        <w:szCs w:val="22"/>
      </w:rPr>
    </w:lvl>
    <w:lvl w:ilvl="3">
      <w:start w:val="1"/>
      <w:numFmt w:val="decimal"/>
      <w:lvlText w:val="%1.%2.%3.%4"/>
      <w:lvlJc w:val="left"/>
      <w:pPr>
        <w:tabs>
          <w:tab w:val="num" w:pos="2964"/>
        </w:tabs>
        <w:ind w:left="2964" w:hanging="864"/>
      </w:pPr>
      <w:rPr>
        <w:rFonts w:ascii="Arial" w:hAnsi="Arial" w:cs="Times New Roman" w:hint="default"/>
        <w:sz w:val="22"/>
        <w:szCs w:val="22"/>
      </w:rPr>
    </w:lvl>
    <w:lvl w:ilvl="4">
      <w:start w:val="1"/>
      <w:numFmt w:val="decimal"/>
      <w:pStyle w:val="Heading5"/>
      <w:lvlText w:val="%1.%2.%3.%4.%5"/>
      <w:lvlJc w:val="left"/>
      <w:pPr>
        <w:tabs>
          <w:tab w:val="num" w:pos="3108"/>
        </w:tabs>
        <w:ind w:left="3108" w:hanging="1008"/>
      </w:pPr>
      <w:rPr>
        <w:rFonts w:cs="Times New Roman"/>
      </w:rPr>
    </w:lvl>
    <w:lvl w:ilvl="5">
      <w:start w:val="1"/>
      <w:numFmt w:val="decimal"/>
      <w:pStyle w:val="Heading6"/>
      <w:lvlText w:val="%1.%2.%3.%4.%5.%6"/>
      <w:lvlJc w:val="left"/>
      <w:pPr>
        <w:tabs>
          <w:tab w:val="num" w:pos="3252"/>
        </w:tabs>
        <w:ind w:left="3252" w:hanging="1152"/>
      </w:pPr>
      <w:rPr>
        <w:rFonts w:cs="Times New Roman"/>
      </w:rPr>
    </w:lvl>
    <w:lvl w:ilvl="6">
      <w:start w:val="1"/>
      <w:numFmt w:val="decimal"/>
      <w:pStyle w:val="Heading7"/>
      <w:lvlText w:val="%1.%2.%3.%4.%5.%6.%7"/>
      <w:lvlJc w:val="left"/>
      <w:pPr>
        <w:tabs>
          <w:tab w:val="num" w:pos="3576"/>
        </w:tabs>
        <w:ind w:left="3576" w:hanging="1296"/>
      </w:pPr>
      <w:rPr>
        <w:rFonts w:cs="Times New Roman"/>
      </w:rPr>
    </w:lvl>
    <w:lvl w:ilvl="7">
      <w:start w:val="1"/>
      <w:numFmt w:val="decimal"/>
      <w:pStyle w:val="Heading8"/>
      <w:lvlText w:val="%1.%2.%3.%4.%5.%6.%7.%8"/>
      <w:lvlJc w:val="left"/>
      <w:pPr>
        <w:tabs>
          <w:tab w:val="num" w:pos="3540"/>
        </w:tabs>
        <w:ind w:left="3540" w:hanging="1440"/>
      </w:pPr>
      <w:rPr>
        <w:rFonts w:cs="Times New Roman"/>
      </w:rPr>
    </w:lvl>
    <w:lvl w:ilvl="8">
      <w:start w:val="1"/>
      <w:numFmt w:val="decimal"/>
      <w:pStyle w:val="Heading9"/>
      <w:lvlText w:val="%1.%2.%3.%4.%5.%6.%7.%8.%9"/>
      <w:lvlJc w:val="left"/>
      <w:pPr>
        <w:tabs>
          <w:tab w:val="num" w:pos="3684"/>
        </w:tabs>
        <w:ind w:left="3684" w:hanging="1584"/>
      </w:pPr>
      <w:rPr>
        <w:rFonts w:cs="Times New Roman"/>
      </w:rPr>
    </w:lvl>
  </w:abstractNum>
  <w:abstractNum w:abstractNumId="14" w15:restartNumberingAfterBreak="0">
    <w:nsid w:val="1BD14A47"/>
    <w:multiLevelType w:val="hybridMultilevel"/>
    <w:tmpl w:val="7E6C6EAA"/>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1D114815"/>
    <w:multiLevelType w:val="hybridMultilevel"/>
    <w:tmpl w:val="7EC6F112"/>
    <w:lvl w:ilvl="0" w:tplc="0426000F">
      <w:start w:val="1"/>
      <w:numFmt w:val="decimal"/>
      <w:lvlText w:val="%1."/>
      <w:lvlJc w:val="left"/>
      <w:pPr>
        <w:ind w:left="720" w:hanging="360"/>
      </w:pPr>
      <w:rPr>
        <w:rFonts w:cs="Times New Roman"/>
      </w:rPr>
    </w:lvl>
    <w:lvl w:ilvl="1" w:tplc="F2262B4E">
      <w:start w:val="1"/>
      <w:numFmt w:val="decimal"/>
      <w:lvlText w:val="%2."/>
      <w:lvlJc w:val="left"/>
      <w:pPr>
        <w:tabs>
          <w:tab w:val="num" w:pos="1440"/>
        </w:tabs>
        <w:ind w:left="1440" w:hanging="360"/>
      </w:pPr>
      <w:rPr>
        <w:rFonts w:cs="Times New Roman"/>
      </w:rPr>
    </w:lvl>
    <w:lvl w:ilvl="2" w:tplc="C4187740">
      <w:start w:val="1"/>
      <w:numFmt w:val="decimal"/>
      <w:lvlText w:val="%3."/>
      <w:lvlJc w:val="left"/>
      <w:pPr>
        <w:tabs>
          <w:tab w:val="num" w:pos="2230"/>
        </w:tabs>
        <w:ind w:left="223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16" w15:restartNumberingAfterBreak="0">
    <w:nsid w:val="226C452F"/>
    <w:multiLevelType w:val="hybridMultilevel"/>
    <w:tmpl w:val="BCE6711C"/>
    <w:lvl w:ilvl="0" w:tplc="D5468670">
      <w:start w:val="1"/>
      <w:numFmt w:val="decimal"/>
      <w:pStyle w:val="Pielikumi"/>
      <w:lvlText w:val="%1."/>
      <w:lvlJc w:val="left"/>
      <w:pPr>
        <w:tabs>
          <w:tab w:val="num" w:pos="360"/>
        </w:tabs>
        <w:ind w:left="340" w:hanging="34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A2D3284"/>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2DB11032"/>
    <w:multiLevelType w:val="hybridMultilevel"/>
    <w:tmpl w:val="0F464B3A"/>
    <w:lvl w:ilvl="0" w:tplc="04260003">
      <w:start w:val="1"/>
      <w:numFmt w:val="bullet"/>
      <w:lvlText w:val="o"/>
      <w:lvlJc w:val="left"/>
      <w:pPr>
        <w:tabs>
          <w:tab w:val="num" w:pos="720"/>
        </w:tabs>
        <w:ind w:left="720" w:hanging="360"/>
      </w:pPr>
      <w:rPr>
        <w:rFonts w:ascii="Courier New" w:hAnsi="Courier New"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DC6EC6"/>
    <w:multiLevelType w:val="hybridMultilevel"/>
    <w:tmpl w:val="2CF0765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48C0FDE"/>
    <w:multiLevelType w:val="multilevel"/>
    <w:tmpl w:val="AF6EB9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940"/>
        </w:tabs>
        <w:ind w:left="940"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34D105CB"/>
    <w:multiLevelType w:val="hybridMultilevel"/>
    <w:tmpl w:val="F9BEA1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5694258"/>
    <w:multiLevelType w:val="multilevel"/>
    <w:tmpl w:val="CEA8958E"/>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367C7F5E"/>
    <w:multiLevelType w:val="hybridMultilevel"/>
    <w:tmpl w:val="5E0EAD10"/>
    <w:lvl w:ilvl="0" w:tplc="0AC8E38E">
      <w:start w:val="1"/>
      <w:numFmt w:val="bullet"/>
      <w:lvlText w:val="o"/>
      <w:lvlJc w:val="left"/>
      <w:pPr>
        <w:tabs>
          <w:tab w:val="num" w:pos="720"/>
        </w:tabs>
        <w:ind w:left="720" w:hanging="360"/>
      </w:pPr>
      <w:rPr>
        <w:rFonts w:ascii="Courier New" w:hAnsi="Courier New" w:hint="default"/>
      </w:rPr>
    </w:lvl>
    <w:lvl w:ilvl="1" w:tplc="E1924EE2">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8546F1"/>
    <w:multiLevelType w:val="multilevel"/>
    <w:tmpl w:val="DCC2B82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940"/>
        </w:tabs>
        <w:ind w:left="940"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38E263EF"/>
    <w:multiLevelType w:val="hybridMultilevel"/>
    <w:tmpl w:val="282C8D26"/>
    <w:lvl w:ilvl="0" w:tplc="77A8056A">
      <w:start w:val="1"/>
      <w:numFmt w:val="bullet"/>
      <w:lvlText w:val="o"/>
      <w:lvlJc w:val="left"/>
      <w:pPr>
        <w:tabs>
          <w:tab w:val="num" w:pos="1800"/>
        </w:tabs>
        <w:ind w:left="1800" w:hanging="360"/>
      </w:pPr>
      <w:rPr>
        <w:rFonts w:ascii="Courier New" w:hAnsi="Courier New" w:hint="default"/>
      </w:rPr>
    </w:lvl>
    <w:lvl w:ilvl="1" w:tplc="04260003">
      <w:start w:val="1"/>
      <w:numFmt w:val="bullet"/>
      <w:lvlText w:val="o"/>
      <w:lvlJc w:val="left"/>
      <w:pPr>
        <w:ind w:left="2520" w:hanging="360"/>
      </w:pPr>
      <w:rPr>
        <w:rFonts w:ascii="Courier New" w:hAnsi="Courier New" w:hint="default"/>
      </w:rPr>
    </w:lvl>
    <w:lvl w:ilvl="2" w:tplc="04260005">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6" w15:restartNumberingAfterBreak="0">
    <w:nsid w:val="392D2947"/>
    <w:multiLevelType w:val="hybridMultilevel"/>
    <w:tmpl w:val="7612FFD6"/>
    <w:lvl w:ilvl="0" w:tplc="04260001">
      <w:start w:val="1"/>
      <w:numFmt w:val="bullet"/>
      <w:lvlText w:val=""/>
      <w:lvlJc w:val="left"/>
      <w:pPr>
        <w:tabs>
          <w:tab w:val="num" w:pos="780"/>
        </w:tabs>
        <w:ind w:left="780" w:hanging="360"/>
      </w:pPr>
      <w:rPr>
        <w:rFonts w:ascii="Symbol" w:hAnsi="Symbol" w:hint="default"/>
      </w:r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321049A"/>
    <w:multiLevelType w:val="multilevel"/>
    <w:tmpl w:val="5BD2E1D0"/>
    <w:lvl w:ilvl="0">
      <w:start w:val="4"/>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2590"/>
        </w:tabs>
        <w:ind w:left="2590" w:hanging="720"/>
      </w:pPr>
      <w:rPr>
        <w:rFonts w:cs="Times New Roman" w:hint="default"/>
      </w:rPr>
    </w:lvl>
    <w:lvl w:ilvl="2">
      <w:start w:val="1"/>
      <w:numFmt w:val="decimal"/>
      <w:lvlText w:val="%1.%2.%3."/>
      <w:lvlJc w:val="left"/>
      <w:pPr>
        <w:tabs>
          <w:tab w:val="num" w:pos="4460"/>
        </w:tabs>
        <w:ind w:left="4460" w:hanging="720"/>
      </w:pPr>
      <w:rPr>
        <w:rFonts w:cs="Times New Roman" w:hint="default"/>
      </w:rPr>
    </w:lvl>
    <w:lvl w:ilvl="3">
      <w:start w:val="1"/>
      <w:numFmt w:val="decimal"/>
      <w:lvlText w:val="%1.%2.%3.%4."/>
      <w:lvlJc w:val="left"/>
      <w:pPr>
        <w:tabs>
          <w:tab w:val="num" w:pos="6690"/>
        </w:tabs>
        <w:ind w:left="6690" w:hanging="1080"/>
      </w:pPr>
      <w:rPr>
        <w:rFonts w:cs="Times New Roman" w:hint="default"/>
      </w:rPr>
    </w:lvl>
    <w:lvl w:ilvl="4">
      <w:start w:val="1"/>
      <w:numFmt w:val="decimal"/>
      <w:lvlText w:val="%1.%2.%3.%4.%5."/>
      <w:lvlJc w:val="left"/>
      <w:pPr>
        <w:tabs>
          <w:tab w:val="num" w:pos="8560"/>
        </w:tabs>
        <w:ind w:left="8560" w:hanging="1080"/>
      </w:pPr>
      <w:rPr>
        <w:rFonts w:cs="Times New Roman" w:hint="default"/>
      </w:rPr>
    </w:lvl>
    <w:lvl w:ilvl="5">
      <w:start w:val="1"/>
      <w:numFmt w:val="decimal"/>
      <w:lvlText w:val="%1.%2.%3.%4.%5.%6."/>
      <w:lvlJc w:val="left"/>
      <w:pPr>
        <w:tabs>
          <w:tab w:val="num" w:pos="10790"/>
        </w:tabs>
        <w:ind w:left="10790" w:hanging="1440"/>
      </w:pPr>
      <w:rPr>
        <w:rFonts w:cs="Times New Roman" w:hint="default"/>
      </w:rPr>
    </w:lvl>
    <w:lvl w:ilvl="6">
      <w:start w:val="1"/>
      <w:numFmt w:val="decimal"/>
      <w:lvlText w:val="%1.%2.%3.%4.%5.%6.%7."/>
      <w:lvlJc w:val="left"/>
      <w:pPr>
        <w:tabs>
          <w:tab w:val="num" w:pos="12660"/>
        </w:tabs>
        <w:ind w:left="12660" w:hanging="1440"/>
      </w:pPr>
      <w:rPr>
        <w:rFonts w:cs="Times New Roman" w:hint="default"/>
      </w:rPr>
    </w:lvl>
    <w:lvl w:ilvl="7">
      <w:start w:val="1"/>
      <w:numFmt w:val="decimal"/>
      <w:lvlText w:val="%1.%2.%3.%4.%5.%6.%7.%8."/>
      <w:lvlJc w:val="left"/>
      <w:pPr>
        <w:tabs>
          <w:tab w:val="num" w:pos="14890"/>
        </w:tabs>
        <w:ind w:left="14890" w:hanging="1800"/>
      </w:pPr>
      <w:rPr>
        <w:rFonts w:cs="Times New Roman" w:hint="default"/>
      </w:rPr>
    </w:lvl>
    <w:lvl w:ilvl="8">
      <w:start w:val="1"/>
      <w:numFmt w:val="decimal"/>
      <w:lvlText w:val="%1.%2.%3.%4.%5.%6.%7.%8.%9."/>
      <w:lvlJc w:val="left"/>
      <w:pPr>
        <w:tabs>
          <w:tab w:val="num" w:pos="17120"/>
        </w:tabs>
        <w:ind w:left="17120" w:hanging="2160"/>
      </w:pPr>
      <w:rPr>
        <w:rFonts w:cs="Times New Roman" w:hint="default"/>
      </w:rPr>
    </w:lvl>
  </w:abstractNum>
  <w:abstractNum w:abstractNumId="28" w15:restartNumberingAfterBreak="0">
    <w:nsid w:val="4560381B"/>
    <w:multiLevelType w:val="hybridMultilevel"/>
    <w:tmpl w:val="5DAAD012"/>
    <w:lvl w:ilvl="0" w:tplc="04260001">
      <w:start w:val="1"/>
      <w:numFmt w:val="bullet"/>
      <w:lvlText w:val=""/>
      <w:lvlJc w:val="left"/>
      <w:pPr>
        <w:tabs>
          <w:tab w:val="num" w:pos="780"/>
        </w:tabs>
        <w:ind w:left="780" w:hanging="360"/>
      </w:pPr>
      <w:rPr>
        <w:rFonts w:ascii="Symbol" w:hAnsi="Symbol" w:hint="default"/>
      </w:rPr>
    </w:lvl>
    <w:lvl w:ilvl="1" w:tplc="04260003" w:tentative="1">
      <w:start w:val="1"/>
      <w:numFmt w:val="bullet"/>
      <w:lvlText w:val="o"/>
      <w:lvlJc w:val="left"/>
      <w:pPr>
        <w:tabs>
          <w:tab w:val="num" w:pos="1500"/>
        </w:tabs>
        <w:ind w:left="1500" w:hanging="360"/>
      </w:pPr>
      <w:rPr>
        <w:rFonts w:ascii="Courier New" w:hAnsi="Courier New" w:hint="default"/>
      </w:rPr>
    </w:lvl>
    <w:lvl w:ilvl="2" w:tplc="04260005" w:tentative="1">
      <w:start w:val="1"/>
      <w:numFmt w:val="bullet"/>
      <w:lvlText w:val=""/>
      <w:lvlJc w:val="left"/>
      <w:pPr>
        <w:tabs>
          <w:tab w:val="num" w:pos="2220"/>
        </w:tabs>
        <w:ind w:left="2220" w:hanging="360"/>
      </w:pPr>
      <w:rPr>
        <w:rFonts w:ascii="Wingdings" w:hAnsi="Wingdings" w:hint="default"/>
      </w:rPr>
    </w:lvl>
    <w:lvl w:ilvl="3" w:tplc="04260001" w:tentative="1">
      <w:start w:val="1"/>
      <w:numFmt w:val="bullet"/>
      <w:lvlText w:val=""/>
      <w:lvlJc w:val="left"/>
      <w:pPr>
        <w:tabs>
          <w:tab w:val="num" w:pos="2940"/>
        </w:tabs>
        <w:ind w:left="2940" w:hanging="360"/>
      </w:pPr>
      <w:rPr>
        <w:rFonts w:ascii="Symbol" w:hAnsi="Symbol" w:hint="default"/>
      </w:rPr>
    </w:lvl>
    <w:lvl w:ilvl="4" w:tplc="04260003" w:tentative="1">
      <w:start w:val="1"/>
      <w:numFmt w:val="bullet"/>
      <w:lvlText w:val="o"/>
      <w:lvlJc w:val="left"/>
      <w:pPr>
        <w:tabs>
          <w:tab w:val="num" w:pos="3660"/>
        </w:tabs>
        <w:ind w:left="3660" w:hanging="360"/>
      </w:pPr>
      <w:rPr>
        <w:rFonts w:ascii="Courier New" w:hAnsi="Courier New" w:hint="default"/>
      </w:rPr>
    </w:lvl>
    <w:lvl w:ilvl="5" w:tplc="04260005" w:tentative="1">
      <w:start w:val="1"/>
      <w:numFmt w:val="bullet"/>
      <w:lvlText w:val=""/>
      <w:lvlJc w:val="left"/>
      <w:pPr>
        <w:tabs>
          <w:tab w:val="num" w:pos="4380"/>
        </w:tabs>
        <w:ind w:left="4380" w:hanging="360"/>
      </w:pPr>
      <w:rPr>
        <w:rFonts w:ascii="Wingdings" w:hAnsi="Wingdings" w:hint="default"/>
      </w:rPr>
    </w:lvl>
    <w:lvl w:ilvl="6" w:tplc="04260001" w:tentative="1">
      <w:start w:val="1"/>
      <w:numFmt w:val="bullet"/>
      <w:lvlText w:val=""/>
      <w:lvlJc w:val="left"/>
      <w:pPr>
        <w:tabs>
          <w:tab w:val="num" w:pos="5100"/>
        </w:tabs>
        <w:ind w:left="5100" w:hanging="360"/>
      </w:pPr>
      <w:rPr>
        <w:rFonts w:ascii="Symbol" w:hAnsi="Symbol" w:hint="default"/>
      </w:rPr>
    </w:lvl>
    <w:lvl w:ilvl="7" w:tplc="04260003" w:tentative="1">
      <w:start w:val="1"/>
      <w:numFmt w:val="bullet"/>
      <w:lvlText w:val="o"/>
      <w:lvlJc w:val="left"/>
      <w:pPr>
        <w:tabs>
          <w:tab w:val="num" w:pos="5820"/>
        </w:tabs>
        <w:ind w:left="5820" w:hanging="360"/>
      </w:pPr>
      <w:rPr>
        <w:rFonts w:ascii="Courier New" w:hAnsi="Courier New" w:hint="default"/>
      </w:rPr>
    </w:lvl>
    <w:lvl w:ilvl="8" w:tplc="0426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47821322"/>
    <w:multiLevelType w:val="hybridMultilevel"/>
    <w:tmpl w:val="5E685834"/>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DD322F"/>
    <w:multiLevelType w:val="hybridMultilevel"/>
    <w:tmpl w:val="45424E3C"/>
    <w:lvl w:ilvl="0" w:tplc="04260011">
      <w:start w:val="1"/>
      <w:numFmt w:val="decimal"/>
      <w:lvlText w:val="%1)"/>
      <w:lvlJc w:val="left"/>
      <w:pPr>
        <w:tabs>
          <w:tab w:val="num" w:pos="720"/>
        </w:tabs>
        <w:ind w:left="720" w:hanging="360"/>
      </w:pPr>
      <w:rPr>
        <w:rFonts w:cs="Times New Roman"/>
      </w:r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DA74A1A"/>
    <w:multiLevelType w:val="hybridMultilevel"/>
    <w:tmpl w:val="0B8EC5BC"/>
    <w:lvl w:ilvl="0" w:tplc="04260001">
      <w:start w:val="1"/>
      <w:numFmt w:val="bullet"/>
      <w:lvlText w:val=""/>
      <w:lvlJc w:val="left"/>
      <w:pPr>
        <w:tabs>
          <w:tab w:val="num" w:pos="780"/>
        </w:tabs>
        <w:ind w:left="780" w:hanging="360"/>
      </w:pPr>
      <w:rPr>
        <w:rFonts w:ascii="Symbol" w:hAnsi="Symbol" w:hint="default"/>
      </w:r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17E11FE"/>
    <w:multiLevelType w:val="hybridMultilevel"/>
    <w:tmpl w:val="E37473B8"/>
    <w:lvl w:ilvl="0" w:tplc="0426000B">
      <w:start w:val="1"/>
      <w:numFmt w:val="bullet"/>
      <w:lvlText w:val=""/>
      <w:lvlJc w:val="left"/>
      <w:pPr>
        <w:tabs>
          <w:tab w:val="num" w:pos="720"/>
        </w:tabs>
        <w:ind w:left="720" w:hanging="360"/>
      </w:pPr>
      <w:rPr>
        <w:rFonts w:ascii="Wingdings" w:hAnsi="Wingdings"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455F1F"/>
    <w:multiLevelType w:val="hybridMultilevel"/>
    <w:tmpl w:val="C1F45BF0"/>
    <w:lvl w:ilvl="0" w:tplc="77A8056A">
      <w:start w:val="1"/>
      <w:numFmt w:val="bullet"/>
      <w:lvlText w:val="o"/>
      <w:lvlJc w:val="left"/>
      <w:pPr>
        <w:tabs>
          <w:tab w:val="num" w:pos="1866"/>
        </w:tabs>
        <w:ind w:left="1866" w:hanging="360"/>
      </w:pPr>
      <w:rPr>
        <w:rFonts w:ascii="Courier New" w:hAnsi="Courier New" w:hint="default"/>
      </w:rPr>
    </w:lvl>
    <w:lvl w:ilvl="1" w:tplc="69CAD5E2">
      <w:start w:val="1"/>
      <w:numFmt w:val="bullet"/>
      <w:lvlText w:val="o"/>
      <w:lvlJc w:val="left"/>
      <w:pPr>
        <w:ind w:left="1506" w:hanging="360"/>
      </w:pPr>
      <w:rPr>
        <w:rFonts w:ascii="Courier New" w:hAnsi="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4" w15:restartNumberingAfterBreak="0">
    <w:nsid w:val="5B0E63CB"/>
    <w:multiLevelType w:val="hybridMultilevel"/>
    <w:tmpl w:val="6602B8F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E2054"/>
    <w:multiLevelType w:val="hybridMultilevel"/>
    <w:tmpl w:val="D43CB780"/>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6" w15:restartNumberingAfterBreak="0">
    <w:nsid w:val="5F1E3F60"/>
    <w:multiLevelType w:val="hybridMultilevel"/>
    <w:tmpl w:val="218EA20E"/>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F509B3"/>
    <w:multiLevelType w:val="multilevel"/>
    <w:tmpl w:val="93E4FF2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0">
    <w:nsid w:val="62E66811"/>
    <w:multiLevelType w:val="hybridMultilevel"/>
    <w:tmpl w:val="8B6C1ABA"/>
    <w:lvl w:ilvl="0" w:tplc="77A8056A">
      <w:start w:val="1"/>
      <w:numFmt w:val="bullet"/>
      <w:lvlText w:val="o"/>
      <w:lvlJc w:val="left"/>
      <w:pPr>
        <w:tabs>
          <w:tab w:val="num" w:pos="2226"/>
        </w:tabs>
        <w:ind w:left="2226" w:hanging="360"/>
      </w:pPr>
      <w:rPr>
        <w:rFonts w:ascii="Courier New" w:hAnsi="Courier New" w:hint="default"/>
      </w:rPr>
    </w:lvl>
    <w:lvl w:ilvl="1" w:tplc="D826C6EA">
      <w:start w:val="1"/>
      <w:numFmt w:val="bullet"/>
      <w:lvlText w:val="o"/>
      <w:lvlJc w:val="left"/>
      <w:pPr>
        <w:ind w:left="1866" w:hanging="360"/>
      </w:pPr>
      <w:rPr>
        <w:rFonts w:ascii="Courier New" w:hAnsi="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39" w15:restartNumberingAfterBreak="0">
    <w:nsid w:val="67DD4600"/>
    <w:multiLevelType w:val="hybridMultilevel"/>
    <w:tmpl w:val="6FF0D688"/>
    <w:lvl w:ilvl="0" w:tplc="04260003">
      <w:start w:val="1"/>
      <w:numFmt w:val="bullet"/>
      <w:lvlText w:val="o"/>
      <w:lvlJc w:val="left"/>
      <w:pPr>
        <w:tabs>
          <w:tab w:val="num" w:pos="720"/>
        </w:tabs>
        <w:ind w:left="720" w:hanging="360"/>
      </w:pPr>
      <w:rPr>
        <w:rFonts w:ascii="Courier New" w:hAnsi="Courier New"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B004E0"/>
    <w:multiLevelType w:val="hybridMultilevel"/>
    <w:tmpl w:val="493AA2FC"/>
    <w:lvl w:ilvl="0" w:tplc="04260003">
      <w:start w:val="1"/>
      <w:numFmt w:val="bullet"/>
      <w:lvlText w:val="o"/>
      <w:lvlJc w:val="left"/>
      <w:pPr>
        <w:tabs>
          <w:tab w:val="num" w:pos="720"/>
        </w:tabs>
        <w:ind w:left="720" w:hanging="360"/>
      </w:pPr>
      <w:rPr>
        <w:rFonts w:ascii="Courier New" w:hAnsi="Courier New" w:hint="default"/>
      </w:rPr>
    </w:lvl>
    <w:lvl w:ilvl="1" w:tplc="0426000F">
      <w:start w:val="1"/>
      <w:numFmt w:val="decimal"/>
      <w:lvlText w:val="%2."/>
      <w:lvlJc w:val="left"/>
      <w:pPr>
        <w:tabs>
          <w:tab w:val="num" w:pos="1440"/>
        </w:tabs>
        <w:ind w:left="1440" w:hanging="360"/>
      </w:pPr>
      <w:rPr>
        <w:rFonts w:cs="Times New Roman"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9E7A08"/>
    <w:multiLevelType w:val="multilevel"/>
    <w:tmpl w:val="C6C4E08A"/>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512"/>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320"/>
        </w:tabs>
        <w:ind w:left="3960" w:hanging="1080"/>
      </w:pPr>
      <w:rPr>
        <w:rFonts w:cs="Times New Roman"/>
      </w:rPr>
    </w:lvl>
    <w:lvl w:ilvl="7">
      <w:start w:val="1"/>
      <w:numFmt w:val="decimal"/>
      <w:lvlText w:val="%1.%2.%3.%4.%5.%6.%7.%8."/>
      <w:lvlJc w:val="left"/>
      <w:pPr>
        <w:tabs>
          <w:tab w:val="num" w:pos="5040"/>
        </w:tabs>
        <w:ind w:left="4464" w:hanging="1224"/>
      </w:pPr>
      <w:rPr>
        <w:rFonts w:cs="Times New Roman"/>
      </w:rPr>
    </w:lvl>
    <w:lvl w:ilvl="8">
      <w:start w:val="1"/>
      <w:numFmt w:val="decimal"/>
      <w:lvlText w:val="%1.%2.%3.%4.%5.%6.%7.%8.%9."/>
      <w:lvlJc w:val="left"/>
      <w:pPr>
        <w:tabs>
          <w:tab w:val="num" w:pos="5400"/>
        </w:tabs>
        <w:ind w:left="5040" w:hanging="1440"/>
      </w:pPr>
      <w:rPr>
        <w:rFonts w:cs="Times New Roman"/>
      </w:rPr>
    </w:lvl>
  </w:abstractNum>
  <w:abstractNum w:abstractNumId="42" w15:restartNumberingAfterBreak="0">
    <w:nsid w:val="78233322"/>
    <w:multiLevelType w:val="hybridMultilevel"/>
    <w:tmpl w:val="AE6E48D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7"/>
  </w:num>
  <w:num w:numId="4">
    <w:abstractNumId w:val="22"/>
  </w:num>
  <w:num w:numId="5">
    <w:abstractNumId w:val="29"/>
  </w:num>
  <w:num w:numId="6">
    <w:abstractNumId w:val="36"/>
  </w:num>
  <w:num w:numId="7">
    <w:abstractNumId w:val="32"/>
  </w:num>
  <w:num w:numId="8">
    <w:abstractNumId w:val="34"/>
  </w:num>
  <w:num w:numId="9">
    <w:abstractNumId w:val="30"/>
  </w:num>
  <w:num w:numId="10">
    <w:abstractNumId w:val="28"/>
  </w:num>
  <w:num w:numId="11">
    <w:abstractNumId w:val="10"/>
  </w:num>
  <w:num w:numId="12">
    <w:abstractNumId w:val="42"/>
  </w:num>
  <w:num w:numId="13">
    <w:abstractNumId w:val="1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41"/>
  </w:num>
  <w:num w:numId="25">
    <w:abstractNumId w:val="21"/>
  </w:num>
  <w:num w:numId="26">
    <w:abstractNumId w:val="37"/>
  </w:num>
  <w:num w:numId="27">
    <w:abstractNumId w:val="15"/>
  </w:num>
  <w:num w:numId="28">
    <w:abstractNumId w:val="11"/>
  </w:num>
  <w:num w:numId="29">
    <w:abstractNumId w:val="27"/>
  </w:num>
  <w:num w:numId="30">
    <w:abstractNumId w:val="16"/>
  </w:num>
  <w:num w:numId="31">
    <w:abstractNumId w:val="20"/>
  </w:num>
  <w:num w:numId="32">
    <w:abstractNumId w:val="24"/>
  </w:num>
  <w:num w:numId="33">
    <w:abstractNumId w:val="19"/>
  </w:num>
  <w:num w:numId="34">
    <w:abstractNumId w:val="23"/>
  </w:num>
  <w:num w:numId="35">
    <w:abstractNumId w:val="39"/>
  </w:num>
  <w:num w:numId="36">
    <w:abstractNumId w:val="40"/>
  </w:num>
  <w:num w:numId="37">
    <w:abstractNumId w:val="31"/>
  </w:num>
  <w:num w:numId="38">
    <w:abstractNumId w:val="26"/>
  </w:num>
  <w:num w:numId="39">
    <w:abstractNumId w:val="18"/>
  </w:num>
  <w:num w:numId="40">
    <w:abstractNumId w:val="35"/>
  </w:num>
  <w:num w:numId="41">
    <w:abstractNumId w:val="25"/>
  </w:num>
  <w:num w:numId="42">
    <w:abstractNumId w:val="38"/>
  </w:num>
  <w:num w:numId="43">
    <w:abstractNumId w:val="33"/>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DFD"/>
    <w:rsid w:val="000007EF"/>
    <w:rsid w:val="00003A10"/>
    <w:rsid w:val="00005FE3"/>
    <w:rsid w:val="00014C1A"/>
    <w:rsid w:val="00015BEC"/>
    <w:rsid w:val="00024B27"/>
    <w:rsid w:val="00030065"/>
    <w:rsid w:val="00032B8C"/>
    <w:rsid w:val="00033304"/>
    <w:rsid w:val="00044991"/>
    <w:rsid w:val="00044A89"/>
    <w:rsid w:val="00044D4F"/>
    <w:rsid w:val="00051277"/>
    <w:rsid w:val="000661E2"/>
    <w:rsid w:val="000675AF"/>
    <w:rsid w:val="00071694"/>
    <w:rsid w:val="0007502D"/>
    <w:rsid w:val="00083EC6"/>
    <w:rsid w:val="00086D56"/>
    <w:rsid w:val="0009241E"/>
    <w:rsid w:val="000A1677"/>
    <w:rsid w:val="000A2271"/>
    <w:rsid w:val="000B4853"/>
    <w:rsid w:val="000B4BE1"/>
    <w:rsid w:val="000C18AA"/>
    <w:rsid w:val="000C320F"/>
    <w:rsid w:val="000D010F"/>
    <w:rsid w:val="000D0567"/>
    <w:rsid w:val="000D50C5"/>
    <w:rsid w:val="000D6491"/>
    <w:rsid w:val="000E1184"/>
    <w:rsid w:val="000E64F0"/>
    <w:rsid w:val="000E67DC"/>
    <w:rsid w:val="000F1F63"/>
    <w:rsid w:val="000F5948"/>
    <w:rsid w:val="0010737D"/>
    <w:rsid w:val="00113934"/>
    <w:rsid w:val="00115824"/>
    <w:rsid w:val="00132ED2"/>
    <w:rsid w:val="00133CD9"/>
    <w:rsid w:val="00133F74"/>
    <w:rsid w:val="00135FA8"/>
    <w:rsid w:val="0014194F"/>
    <w:rsid w:val="00150098"/>
    <w:rsid w:val="00152E6B"/>
    <w:rsid w:val="0015762F"/>
    <w:rsid w:val="00162001"/>
    <w:rsid w:val="00176724"/>
    <w:rsid w:val="00177BB2"/>
    <w:rsid w:val="00180EEC"/>
    <w:rsid w:val="001859B3"/>
    <w:rsid w:val="00190883"/>
    <w:rsid w:val="00194738"/>
    <w:rsid w:val="0019477E"/>
    <w:rsid w:val="00195B85"/>
    <w:rsid w:val="001A7725"/>
    <w:rsid w:val="001B1990"/>
    <w:rsid w:val="001B4970"/>
    <w:rsid w:val="001B638E"/>
    <w:rsid w:val="001C26DB"/>
    <w:rsid w:val="001E16B5"/>
    <w:rsid w:val="001F334A"/>
    <w:rsid w:val="001F3392"/>
    <w:rsid w:val="00214D56"/>
    <w:rsid w:val="00223FA4"/>
    <w:rsid w:val="0022400D"/>
    <w:rsid w:val="00224AE1"/>
    <w:rsid w:val="0023425E"/>
    <w:rsid w:val="00237F03"/>
    <w:rsid w:val="00240040"/>
    <w:rsid w:val="00240538"/>
    <w:rsid w:val="00241E20"/>
    <w:rsid w:val="0025059C"/>
    <w:rsid w:val="00251519"/>
    <w:rsid w:val="00253F17"/>
    <w:rsid w:val="002636F4"/>
    <w:rsid w:val="00264B50"/>
    <w:rsid w:val="00272335"/>
    <w:rsid w:val="00274E87"/>
    <w:rsid w:val="00277F6B"/>
    <w:rsid w:val="00285ADD"/>
    <w:rsid w:val="002C10C6"/>
    <w:rsid w:val="002C4714"/>
    <w:rsid w:val="002C52CE"/>
    <w:rsid w:val="002C572D"/>
    <w:rsid w:val="002C6D8C"/>
    <w:rsid w:val="002D0691"/>
    <w:rsid w:val="002D3DAA"/>
    <w:rsid w:val="002D5BB3"/>
    <w:rsid w:val="002E124E"/>
    <w:rsid w:val="002E1BE6"/>
    <w:rsid w:val="002E5864"/>
    <w:rsid w:val="002F40CA"/>
    <w:rsid w:val="002F7595"/>
    <w:rsid w:val="0030178D"/>
    <w:rsid w:val="00302D8A"/>
    <w:rsid w:val="00304944"/>
    <w:rsid w:val="00304F04"/>
    <w:rsid w:val="0031095E"/>
    <w:rsid w:val="00312B68"/>
    <w:rsid w:val="00334BC8"/>
    <w:rsid w:val="00341949"/>
    <w:rsid w:val="003426C3"/>
    <w:rsid w:val="00355886"/>
    <w:rsid w:val="00355901"/>
    <w:rsid w:val="003627C4"/>
    <w:rsid w:val="003627CB"/>
    <w:rsid w:val="00363404"/>
    <w:rsid w:val="0037006C"/>
    <w:rsid w:val="003726C5"/>
    <w:rsid w:val="00374ED1"/>
    <w:rsid w:val="00386CAC"/>
    <w:rsid w:val="00397175"/>
    <w:rsid w:val="003A76EC"/>
    <w:rsid w:val="003B1F20"/>
    <w:rsid w:val="003C232B"/>
    <w:rsid w:val="003C6408"/>
    <w:rsid w:val="003C7AFF"/>
    <w:rsid w:val="003D1A61"/>
    <w:rsid w:val="003D2C14"/>
    <w:rsid w:val="003D38D2"/>
    <w:rsid w:val="003D4212"/>
    <w:rsid w:val="003D438A"/>
    <w:rsid w:val="003D579A"/>
    <w:rsid w:val="003D6F75"/>
    <w:rsid w:val="003E2503"/>
    <w:rsid w:val="003E4203"/>
    <w:rsid w:val="003E7B3C"/>
    <w:rsid w:val="003F1F6F"/>
    <w:rsid w:val="003F5D7D"/>
    <w:rsid w:val="00404BAE"/>
    <w:rsid w:val="00412050"/>
    <w:rsid w:val="004138C8"/>
    <w:rsid w:val="00415638"/>
    <w:rsid w:val="00424FFE"/>
    <w:rsid w:val="004342BF"/>
    <w:rsid w:val="00435E92"/>
    <w:rsid w:val="00437F22"/>
    <w:rsid w:val="00443B09"/>
    <w:rsid w:val="004506EB"/>
    <w:rsid w:val="004549B6"/>
    <w:rsid w:val="00455598"/>
    <w:rsid w:val="00470FE7"/>
    <w:rsid w:val="00473A09"/>
    <w:rsid w:val="004748A4"/>
    <w:rsid w:val="00475F0D"/>
    <w:rsid w:val="0047658E"/>
    <w:rsid w:val="00481767"/>
    <w:rsid w:val="004820CA"/>
    <w:rsid w:val="00497041"/>
    <w:rsid w:val="004A3412"/>
    <w:rsid w:val="004A55D4"/>
    <w:rsid w:val="004A5B1F"/>
    <w:rsid w:val="004B1F07"/>
    <w:rsid w:val="004B5C44"/>
    <w:rsid w:val="004C1E87"/>
    <w:rsid w:val="004C79BB"/>
    <w:rsid w:val="004E0286"/>
    <w:rsid w:val="004E02DC"/>
    <w:rsid w:val="004E18C6"/>
    <w:rsid w:val="004E542D"/>
    <w:rsid w:val="004E5E14"/>
    <w:rsid w:val="004F27E9"/>
    <w:rsid w:val="005047C7"/>
    <w:rsid w:val="00506CBE"/>
    <w:rsid w:val="0050790E"/>
    <w:rsid w:val="00517081"/>
    <w:rsid w:val="005174C2"/>
    <w:rsid w:val="00522BDC"/>
    <w:rsid w:val="005233F3"/>
    <w:rsid w:val="00524768"/>
    <w:rsid w:val="00527968"/>
    <w:rsid w:val="00533386"/>
    <w:rsid w:val="0054587E"/>
    <w:rsid w:val="00546865"/>
    <w:rsid w:val="00555AAD"/>
    <w:rsid w:val="00555AE3"/>
    <w:rsid w:val="0055662B"/>
    <w:rsid w:val="00557119"/>
    <w:rsid w:val="00560455"/>
    <w:rsid w:val="005605A8"/>
    <w:rsid w:val="00562FF3"/>
    <w:rsid w:val="00565549"/>
    <w:rsid w:val="00566282"/>
    <w:rsid w:val="005974AA"/>
    <w:rsid w:val="005A0F53"/>
    <w:rsid w:val="005A2EFE"/>
    <w:rsid w:val="005A3580"/>
    <w:rsid w:val="005A7983"/>
    <w:rsid w:val="005A7C80"/>
    <w:rsid w:val="005B104A"/>
    <w:rsid w:val="005B456E"/>
    <w:rsid w:val="005B5B57"/>
    <w:rsid w:val="005B7BC7"/>
    <w:rsid w:val="005C0A95"/>
    <w:rsid w:val="005D27B8"/>
    <w:rsid w:val="005D5F09"/>
    <w:rsid w:val="005E5586"/>
    <w:rsid w:val="005F62FD"/>
    <w:rsid w:val="00601CD4"/>
    <w:rsid w:val="00605D00"/>
    <w:rsid w:val="006072AC"/>
    <w:rsid w:val="006163F3"/>
    <w:rsid w:val="00627B39"/>
    <w:rsid w:val="00635D75"/>
    <w:rsid w:val="00644C5C"/>
    <w:rsid w:val="00644DC2"/>
    <w:rsid w:val="006475D9"/>
    <w:rsid w:val="006516EC"/>
    <w:rsid w:val="006528DA"/>
    <w:rsid w:val="00654FF2"/>
    <w:rsid w:val="006557DB"/>
    <w:rsid w:val="00656FD8"/>
    <w:rsid w:val="00660103"/>
    <w:rsid w:val="00660C5B"/>
    <w:rsid w:val="0066537E"/>
    <w:rsid w:val="00692485"/>
    <w:rsid w:val="00692F43"/>
    <w:rsid w:val="006A4419"/>
    <w:rsid w:val="006A6CA3"/>
    <w:rsid w:val="006A7446"/>
    <w:rsid w:val="006B454C"/>
    <w:rsid w:val="006B6B2F"/>
    <w:rsid w:val="006C2312"/>
    <w:rsid w:val="006C47F1"/>
    <w:rsid w:val="006C57E7"/>
    <w:rsid w:val="006D4026"/>
    <w:rsid w:val="006E2B91"/>
    <w:rsid w:val="006E3C1D"/>
    <w:rsid w:val="006E3DA3"/>
    <w:rsid w:val="006E5DFE"/>
    <w:rsid w:val="006F1095"/>
    <w:rsid w:val="006F22BB"/>
    <w:rsid w:val="006F41F6"/>
    <w:rsid w:val="006F52C6"/>
    <w:rsid w:val="00700645"/>
    <w:rsid w:val="00703E7F"/>
    <w:rsid w:val="007126D7"/>
    <w:rsid w:val="007215B2"/>
    <w:rsid w:val="00723DE0"/>
    <w:rsid w:val="00732839"/>
    <w:rsid w:val="00733D35"/>
    <w:rsid w:val="007364AF"/>
    <w:rsid w:val="00736D82"/>
    <w:rsid w:val="007442B9"/>
    <w:rsid w:val="0074438C"/>
    <w:rsid w:val="00751058"/>
    <w:rsid w:val="00752FCC"/>
    <w:rsid w:val="00777E54"/>
    <w:rsid w:val="00786B0C"/>
    <w:rsid w:val="007939AD"/>
    <w:rsid w:val="00793A36"/>
    <w:rsid w:val="007A11D8"/>
    <w:rsid w:val="007A7D0A"/>
    <w:rsid w:val="007E25EA"/>
    <w:rsid w:val="007E662E"/>
    <w:rsid w:val="007F337F"/>
    <w:rsid w:val="007F46FA"/>
    <w:rsid w:val="00801566"/>
    <w:rsid w:val="008062E9"/>
    <w:rsid w:val="00822812"/>
    <w:rsid w:val="00827CC2"/>
    <w:rsid w:val="00831651"/>
    <w:rsid w:val="00831BA0"/>
    <w:rsid w:val="00834FDC"/>
    <w:rsid w:val="008478E7"/>
    <w:rsid w:val="00854DFE"/>
    <w:rsid w:val="008563A7"/>
    <w:rsid w:val="00864E92"/>
    <w:rsid w:val="00866AFB"/>
    <w:rsid w:val="00870369"/>
    <w:rsid w:val="0087387B"/>
    <w:rsid w:val="008741FC"/>
    <w:rsid w:val="00882746"/>
    <w:rsid w:val="0088485D"/>
    <w:rsid w:val="00892413"/>
    <w:rsid w:val="00892C44"/>
    <w:rsid w:val="00895422"/>
    <w:rsid w:val="008A554E"/>
    <w:rsid w:val="008B0945"/>
    <w:rsid w:val="008B18B6"/>
    <w:rsid w:val="008B6BAF"/>
    <w:rsid w:val="008C0682"/>
    <w:rsid w:val="008C3B96"/>
    <w:rsid w:val="008C5A9E"/>
    <w:rsid w:val="008C6E34"/>
    <w:rsid w:val="008C783A"/>
    <w:rsid w:val="008C7E92"/>
    <w:rsid w:val="008D2092"/>
    <w:rsid w:val="008E1915"/>
    <w:rsid w:val="008E3394"/>
    <w:rsid w:val="008E3EF3"/>
    <w:rsid w:val="008E510E"/>
    <w:rsid w:val="008E59D6"/>
    <w:rsid w:val="008E65AB"/>
    <w:rsid w:val="008E68AB"/>
    <w:rsid w:val="008F02AF"/>
    <w:rsid w:val="008F0811"/>
    <w:rsid w:val="008F0E50"/>
    <w:rsid w:val="008F6BAC"/>
    <w:rsid w:val="009004CE"/>
    <w:rsid w:val="00905AE6"/>
    <w:rsid w:val="009166BB"/>
    <w:rsid w:val="00917E59"/>
    <w:rsid w:val="00920191"/>
    <w:rsid w:val="00922DDC"/>
    <w:rsid w:val="0092763A"/>
    <w:rsid w:val="00941420"/>
    <w:rsid w:val="00942E11"/>
    <w:rsid w:val="0094345E"/>
    <w:rsid w:val="009464B6"/>
    <w:rsid w:val="009511D2"/>
    <w:rsid w:val="0095648F"/>
    <w:rsid w:val="00957FBB"/>
    <w:rsid w:val="00961EE7"/>
    <w:rsid w:val="00962581"/>
    <w:rsid w:val="00965D34"/>
    <w:rsid w:val="009739F8"/>
    <w:rsid w:val="00980D83"/>
    <w:rsid w:val="009848A5"/>
    <w:rsid w:val="009864EF"/>
    <w:rsid w:val="00992FBA"/>
    <w:rsid w:val="009951AA"/>
    <w:rsid w:val="009964B3"/>
    <w:rsid w:val="00997488"/>
    <w:rsid w:val="009977AB"/>
    <w:rsid w:val="009A5428"/>
    <w:rsid w:val="009B0114"/>
    <w:rsid w:val="009B4F83"/>
    <w:rsid w:val="009C37EF"/>
    <w:rsid w:val="009C5671"/>
    <w:rsid w:val="009C7972"/>
    <w:rsid w:val="009C7B80"/>
    <w:rsid w:val="009D1BFE"/>
    <w:rsid w:val="009D3A2B"/>
    <w:rsid w:val="009D64BB"/>
    <w:rsid w:val="009E035A"/>
    <w:rsid w:val="009E2E0F"/>
    <w:rsid w:val="009E30A8"/>
    <w:rsid w:val="009F2BAA"/>
    <w:rsid w:val="009F7053"/>
    <w:rsid w:val="009F7D47"/>
    <w:rsid w:val="00A03B8E"/>
    <w:rsid w:val="00A059A8"/>
    <w:rsid w:val="00A06FEA"/>
    <w:rsid w:val="00A07BAC"/>
    <w:rsid w:val="00A1066E"/>
    <w:rsid w:val="00A15C45"/>
    <w:rsid w:val="00A16F16"/>
    <w:rsid w:val="00A217AA"/>
    <w:rsid w:val="00A247F8"/>
    <w:rsid w:val="00A25B34"/>
    <w:rsid w:val="00A263D1"/>
    <w:rsid w:val="00A27344"/>
    <w:rsid w:val="00A30C82"/>
    <w:rsid w:val="00A36FAD"/>
    <w:rsid w:val="00A41C5C"/>
    <w:rsid w:val="00A5580D"/>
    <w:rsid w:val="00A563AF"/>
    <w:rsid w:val="00A614FA"/>
    <w:rsid w:val="00A66FE1"/>
    <w:rsid w:val="00A71728"/>
    <w:rsid w:val="00A72CDD"/>
    <w:rsid w:val="00A85E40"/>
    <w:rsid w:val="00A90F59"/>
    <w:rsid w:val="00A9110B"/>
    <w:rsid w:val="00A92426"/>
    <w:rsid w:val="00A94918"/>
    <w:rsid w:val="00A958A7"/>
    <w:rsid w:val="00AA0EB2"/>
    <w:rsid w:val="00AA1EF6"/>
    <w:rsid w:val="00AA327B"/>
    <w:rsid w:val="00AA38A1"/>
    <w:rsid w:val="00AA3F1A"/>
    <w:rsid w:val="00AC1EE8"/>
    <w:rsid w:val="00AC4DDC"/>
    <w:rsid w:val="00AD5AEB"/>
    <w:rsid w:val="00AD5EA6"/>
    <w:rsid w:val="00AE10B3"/>
    <w:rsid w:val="00AF0A73"/>
    <w:rsid w:val="00AF690B"/>
    <w:rsid w:val="00B00B04"/>
    <w:rsid w:val="00B05E44"/>
    <w:rsid w:val="00B152E6"/>
    <w:rsid w:val="00B1652F"/>
    <w:rsid w:val="00B17F43"/>
    <w:rsid w:val="00B211FA"/>
    <w:rsid w:val="00B23B18"/>
    <w:rsid w:val="00B300CB"/>
    <w:rsid w:val="00B301A1"/>
    <w:rsid w:val="00B37A83"/>
    <w:rsid w:val="00B37C9B"/>
    <w:rsid w:val="00B4358D"/>
    <w:rsid w:val="00B43FB1"/>
    <w:rsid w:val="00B54A49"/>
    <w:rsid w:val="00B554F6"/>
    <w:rsid w:val="00B57505"/>
    <w:rsid w:val="00B64453"/>
    <w:rsid w:val="00B70DBE"/>
    <w:rsid w:val="00B70DDF"/>
    <w:rsid w:val="00B858EB"/>
    <w:rsid w:val="00B85A5A"/>
    <w:rsid w:val="00B918A4"/>
    <w:rsid w:val="00BA5C78"/>
    <w:rsid w:val="00BB3964"/>
    <w:rsid w:val="00BC1049"/>
    <w:rsid w:val="00BC1C67"/>
    <w:rsid w:val="00BE0D96"/>
    <w:rsid w:val="00BF3C77"/>
    <w:rsid w:val="00C01A07"/>
    <w:rsid w:val="00C01AD8"/>
    <w:rsid w:val="00C03439"/>
    <w:rsid w:val="00C14083"/>
    <w:rsid w:val="00C165A7"/>
    <w:rsid w:val="00C172E5"/>
    <w:rsid w:val="00C21627"/>
    <w:rsid w:val="00C22333"/>
    <w:rsid w:val="00C26A45"/>
    <w:rsid w:val="00C32C38"/>
    <w:rsid w:val="00C377A3"/>
    <w:rsid w:val="00C457A4"/>
    <w:rsid w:val="00C471D7"/>
    <w:rsid w:val="00C509DA"/>
    <w:rsid w:val="00C5417F"/>
    <w:rsid w:val="00C65C88"/>
    <w:rsid w:val="00C66F1A"/>
    <w:rsid w:val="00C76079"/>
    <w:rsid w:val="00C77E3F"/>
    <w:rsid w:val="00C82D0D"/>
    <w:rsid w:val="00C836BB"/>
    <w:rsid w:val="00CB0500"/>
    <w:rsid w:val="00CB2FD1"/>
    <w:rsid w:val="00CB3FF5"/>
    <w:rsid w:val="00CC1BCC"/>
    <w:rsid w:val="00CD245D"/>
    <w:rsid w:val="00CD48E9"/>
    <w:rsid w:val="00CD7B8B"/>
    <w:rsid w:val="00CE2F6C"/>
    <w:rsid w:val="00CE4D9D"/>
    <w:rsid w:val="00CF334D"/>
    <w:rsid w:val="00CF455A"/>
    <w:rsid w:val="00CF65FD"/>
    <w:rsid w:val="00D006B5"/>
    <w:rsid w:val="00D055E4"/>
    <w:rsid w:val="00D05E7E"/>
    <w:rsid w:val="00D05FEF"/>
    <w:rsid w:val="00D078F7"/>
    <w:rsid w:val="00D07D99"/>
    <w:rsid w:val="00D10E59"/>
    <w:rsid w:val="00D20E6A"/>
    <w:rsid w:val="00D23348"/>
    <w:rsid w:val="00D2438B"/>
    <w:rsid w:val="00D2527C"/>
    <w:rsid w:val="00D35B9B"/>
    <w:rsid w:val="00D413F0"/>
    <w:rsid w:val="00D435B0"/>
    <w:rsid w:val="00D465CE"/>
    <w:rsid w:val="00D475DD"/>
    <w:rsid w:val="00D47B9B"/>
    <w:rsid w:val="00D512B8"/>
    <w:rsid w:val="00D533F8"/>
    <w:rsid w:val="00D551A5"/>
    <w:rsid w:val="00D55EF8"/>
    <w:rsid w:val="00D5627B"/>
    <w:rsid w:val="00D649B2"/>
    <w:rsid w:val="00D65A74"/>
    <w:rsid w:val="00D67EAA"/>
    <w:rsid w:val="00D72BD5"/>
    <w:rsid w:val="00D74600"/>
    <w:rsid w:val="00D756E9"/>
    <w:rsid w:val="00D8014E"/>
    <w:rsid w:val="00D844CA"/>
    <w:rsid w:val="00D85BFA"/>
    <w:rsid w:val="00D86FA8"/>
    <w:rsid w:val="00D923DA"/>
    <w:rsid w:val="00D94335"/>
    <w:rsid w:val="00D95505"/>
    <w:rsid w:val="00D96454"/>
    <w:rsid w:val="00DA0058"/>
    <w:rsid w:val="00DA0556"/>
    <w:rsid w:val="00DB43F2"/>
    <w:rsid w:val="00DB59FA"/>
    <w:rsid w:val="00DC4086"/>
    <w:rsid w:val="00DC6BA4"/>
    <w:rsid w:val="00DD49A6"/>
    <w:rsid w:val="00DD7248"/>
    <w:rsid w:val="00DE0AD0"/>
    <w:rsid w:val="00DE19B7"/>
    <w:rsid w:val="00DE5092"/>
    <w:rsid w:val="00DF08C4"/>
    <w:rsid w:val="00E03A07"/>
    <w:rsid w:val="00E1241F"/>
    <w:rsid w:val="00E267B6"/>
    <w:rsid w:val="00E367C6"/>
    <w:rsid w:val="00E36CBA"/>
    <w:rsid w:val="00E36F76"/>
    <w:rsid w:val="00E403A3"/>
    <w:rsid w:val="00E4195F"/>
    <w:rsid w:val="00E50C9E"/>
    <w:rsid w:val="00E50D07"/>
    <w:rsid w:val="00E52CCB"/>
    <w:rsid w:val="00E53717"/>
    <w:rsid w:val="00E5499A"/>
    <w:rsid w:val="00E65E14"/>
    <w:rsid w:val="00E7006D"/>
    <w:rsid w:val="00E713FC"/>
    <w:rsid w:val="00E717C5"/>
    <w:rsid w:val="00E84345"/>
    <w:rsid w:val="00E8604E"/>
    <w:rsid w:val="00E9578F"/>
    <w:rsid w:val="00EA33E2"/>
    <w:rsid w:val="00EA516D"/>
    <w:rsid w:val="00EB345A"/>
    <w:rsid w:val="00EB71D4"/>
    <w:rsid w:val="00EB7905"/>
    <w:rsid w:val="00EC09C3"/>
    <w:rsid w:val="00EC370D"/>
    <w:rsid w:val="00EC633D"/>
    <w:rsid w:val="00EC7C4C"/>
    <w:rsid w:val="00ED264A"/>
    <w:rsid w:val="00EF62AA"/>
    <w:rsid w:val="00EF6D96"/>
    <w:rsid w:val="00EF7FA8"/>
    <w:rsid w:val="00F01364"/>
    <w:rsid w:val="00F051CC"/>
    <w:rsid w:val="00F14ADD"/>
    <w:rsid w:val="00F1502D"/>
    <w:rsid w:val="00F24837"/>
    <w:rsid w:val="00F26D21"/>
    <w:rsid w:val="00F409D8"/>
    <w:rsid w:val="00F411B4"/>
    <w:rsid w:val="00F45E1D"/>
    <w:rsid w:val="00F47194"/>
    <w:rsid w:val="00F51F32"/>
    <w:rsid w:val="00F53B4C"/>
    <w:rsid w:val="00F54E68"/>
    <w:rsid w:val="00F55504"/>
    <w:rsid w:val="00F567EF"/>
    <w:rsid w:val="00F5795D"/>
    <w:rsid w:val="00F63A7E"/>
    <w:rsid w:val="00F65963"/>
    <w:rsid w:val="00F66559"/>
    <w:rsid w:val="00F73607"/>
    <w:rsid w:val="00F77578"/>
    <w:rsid w:val="00F77B6B"/>
    <w:rsid w:val="00F77E4C"/>
    <w:rsid w:val="00F86428"/>
    <w:rsid w:val="00F93BEC"/>
    <w:rsid w:val="00FA0AB1"/>
    <w:rsid w:val="00FA60F2"/>
    <w:rsid w:val="00FA7443"/>
    <w:rsid w:val="00FB1094"/>
    <w:rsid w:val="00FB5FB8"/>
    <w:rsid w:val="00FC18A1"/>
    <w:rsid w:val="00FC4D78"/>
    <w:rsid w:val="00FD00DE"/>
    <w:rsid w:val="00FD0DFD"/>
    <w:rsid w:val="00FD3E07"/>
    <w:rsid w:val="00FD7568"/>
    <w:rsid w:val="00FE044A"/>
    <w:rsid w:val="00FE1206"/>
    <w:rsid w:val="00FE2C67"/>
    <w:rsid w:val="00FF10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2049"/>
    <o:shapelayout v:ext="edit">
      <o:idmap v:ext="edit" data="1"/>
    </o:shapelayout>
  </w:shapeDefaults>
  <w:decimalSymbol w:val=","/>
  <w:listSeparator w:val=";"/>
  <w14:docId w14:val="50664CE4"/>
  <w15:docId w15:val="{C9862CFD-CAB2-4F7C-8F66-46CE8B395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0"/>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DFD"/>
    <w:rPr>
      <w:rFonts w:ascii="Arial" w:eastAsia="Times New Roman" w:hAnsi="Arial"/>
      <w:szCs w:val="24"/>
      <w:lang w:eastAsia="en-US"/>
    </w:rPr>
  </w:style>
  <w:style w:type="paragraph" w:styleId="Heading1">
    <w:name w:val="heading 1"/>
    <w:basedOn w:val="Normal"/>
    <w:next w:val="Normal"/>
    <w:link w:val="Heading1Char1"/>
    <w:uiPriority w:val="99"/>
    <w:qFormat/>
    <w:rsid w:val="00BA5C78"/>
    <w:pPr>
      <w:keepNext/>
      <w:numPr>
        <w:numId w:val="1"/>
      </w:numPr>
      <w:tabs>
        <w:tab w:val="num" w:pos="851"/>
      </w:tabs>
      <w:spacing w:before="240" w:after="60"/>
      <w:ind w:left="972"/>
      <w:jc w:val="center"/>
      <w:outlineLvl w:val="0"/>
    </w:pPr>
    <w:rPr>
      <w:rFonts w:ascii="Arial Black" w:hAnsi="Arial Black" w:cs="Arial"/>
      <w:bCs/>
      <w:caps/>
      <w:kern w:val="32"/>
      <w:sz w:val="24"/>
    </w:rPr>
  </w:style>
  <w:style w:type="paragraph" w:styleId="Heading2">
    <w:name w:val="heading 2"/>
    <w:basedOn w:val="Normal"/>
    <w:next w:val="Normal"/>
    <w:link w:val="Heading2Char1"/>
    <w:autoRedefine/>
    <w:uiPriority w:val="99"/>
    <w:qFormat/>
    <w:rsid w:val="00BB3964"/>
    <w:pPr>
      <w:keepNext/>
      <w:spacing w:before="240" w:after="240" w:line="300" w:lineRule="exact"/>
      <w:ind w:left="142"/>
      <w:outlineLvl w:val="1"/>
    </w:pPr>
    <w:rPr>
      <w:rFonts w:cs="Arial"/>
      <w:bCs/>
      <w:i/>
      <w:szCs w:val="22"/>
    </w:rPr>
  </w:style>
  <w:style w:type="paragraph" w:styleId="Heading3">
    <w:name w:val="heading 3"/>
    <w:basedOn w:val="Normal"/>
    <w:next w:val="Normal"/>
    <w:link w:val="Heading3Char"/>
    <w:uiPriority w:val="99"/>
    <w:qFormat/>
    <w:rsid w:val="00FD0DFD"/>
    <w:pPr>
      <w:keepNext/>
      <w:numPr>
        <w:ilvl w:val="2"/>
        <w:numId w:val="1"/>
      </w:numPr>
      <w:tabs>
        <w:tab w:val="num" w:pos="1080"/>
      </w:tabs>
      <w:spacing w:before="240" w:after="120"/>
      <w:ind w:left="1080"/>
      <w:jc w:val="both"/>
      <w:outlineLvl w:val="2"/>
    </w:pPr>
    <w:rPr>
      <w:b/>
      <w:bCs/>
      <w:iCs/>
      <w:sz w:val="24"/>
    </w:rPr>
  </w:style>
  <w:style w:type="paragraph" w:styleId="Heading4">
    <w:name w:val="heading 4"/>
    <w:basedOn w:val="Normal"/>
    <w:next w:val="Normal"/>
    <w:link w:val="Heading4Char"/>
    <w:uiPriority w:val="99"/>
    <w:qFormat/>
    <w:locked/>
    <w:rsid w:val="00D95505"/>
    <w:pPr>
      <w:keepNext/>
      <w:tabs>
        <w:tab w:val="num" w:pos="864"/>
      </w:tabs>
      <w:spacing w:before="240" w:after="60" w:line="300" w:lineRule="exact"/>
      <w:ind w:left="864" w:hanging="864"/>
      <w:jc w:val="both"/>
      <w:outlineLvl w:val="3"/>
    </w:pPr>
    <w:rPr>
      <w:rFonts w:ascii="Times New Roman" w:hAnsi="Times New Roman"/>
      <w:b/>
      <w:bCs/>
      <w:sz w:val="28"/>
      <w:szCs w:val="28"/>
    </w:rPr>
  </w:style>
  <w:style w:type="paragraph" w:styleId="Heading5">
    <w:name w:val="heading 5"/>
    <w:basedOn w:val="Normal"/>
    <w:next w:val="Normal"/>
    <w:link w:val="Heading5Char"/>
    <w:uiPriority w:val="99"/>
    <w:qFormat/>
    <w:rsid w:val="00FD0DFD"/>
    <w:pPr>
      <w:keepNext/>
      <w:numPr>
        <w:ilvl w:val="4"/>
        <w:numId w:val="1"/>
      </w:numPr>
      <w:tabs>
        <w:tab w:val="num" w:pos="1008"/>
      </w:tabs>
      <w:ind w:left="1008" w:right="11"/>
      <w:jc w:val="center"/>
      <w:outlineLvl w:val="4"/>
    </w:pPr>
    <w:rPr>
      <w:b/>
      <w:bCs/>
    </w:rPr>
  </w:style>
  <w:style w:type="paragraph" w:styleId="Heading6">
    <w:name w:val="heading 6"/>
    <w:basedOn w:val="Normal"/>
    <w:next w:val="Normal"/>
    <w:link w:val="Heading6Char"/>
    <w:uiPriority w:val="99"/>
    <w:qFormat/>
    <w:rsid w:val="00FD0DFD"/>
    <w:pPr>
      <w:keepNext/>
      <w:numPr>
        <w:ilvl w:val="5"/>
        <w:numId w:val="1"/>
      </w:numPr>
      <w:tabs>
        <w:tab w:val="num" w:pos="1152"/>
      </w:tabs>
      <w:ind w:left="1152"/>
      <w:jc w:val="center"/>
      <w:outlineLvl w:val="5"/>
    </w:pPr>
    <w:rPr>
      <w:b/>
      <w:bCs/>
      <w:i/>
      <w:iCs/>
    </w:rPr>
  </w:style>
  <w:style w:type="paragraph" w:styleId="Heading7">
    <w:name w:val="heading 7"/>
    <w:basedOn w:val="Normal"/>
    <w:next w:val="Normal"/>
    <w:link w:val="Heading7Char"/>
    <w:uiPriority w:val="99"/>
    <w:qFormat/>
    <w:rsid w:val="00FD0DFD"/>
    <w:pPr>
      <w:keepNext/>
      <w:numPr>
        <w:ilvl w:val="6"/>
        <w:numId w:val="1"/>
      </w:numPr>
      <w:tabs>
        <w:tab w:val="num" w:pos="1476"/>
      </w:tabs>
      <w:ind w:left="1476"/>
      <w:jc w:val="center"/>
      <w:outlineLvl w:val="6"/>
    </w:pPr>
    <w:rPr>
      <w:b/>
      <w:bCs/>
      <w:i/>
      <w:iCs/>
    </w:rPr>
  </w:style>
  <w:style w:type="paragraph" w:styleId="Heading8">
    <w:name w:val="heading 8"/>
    <w:basedOn w:val="Normal"/>
    <w:next w:val="Normal"/>
    <w:link w:val="Heading8Char"/>
    <w:uiPriority w:val="99"/>
    <w:qFormat/>
    <w:rsid w:val="00FD0DFD"/>
    <w:pPr>
      <w:keepNext/>
      <w:numPr>
        <w:ilvl w:val="7"/>
        <w:numId w:val="1"/>
      </w:numPr>
      <w:tabs>
        <w:tab w:val="num" w:pos="1440"/>
      </w:tabs>
      <w:ind w:left="1440"/>
      <w:outlineLvl w:val="7"/>
    </w:pPr>
    <w:rPr>
      <w:rFonts w:ascii="Times New Roman" w:hAnsi="Times New Roman"/>
      <w:b/>
      <w:sz w:val="28"/>
      <w:szCs w:val="22"/>
      <w:lang w:val="ru-RU" w:eastAsia="en-IE"/>
    </w:rPr>
  </w:style>
  <w:style w:type="paragraph" w:styleId="Heading9">
    <w:name w:val="heading 9"/>
    <w:basedOn w:val="Normal"/>
    <w:next w:val="Normal"/>
    <w:link w:val="Heading9Char"/>
    <w:uiPriority w:val="99"/>
    <w:qFormat/>
    <w:rsid w:val="00FD0DFD"/>
    <w:pPr>
      <w:keepNext/>
      <w:numPr>
        <w:ilvl w:val="8"/>
        <w:numId w:val="1"/>
      </w:numPr>
      <w:tabs>
        <w:tab w:val="num" w:pos="1584"/>
      </w:tabs>
      <w:ind w:left="1584"/>
      <w:jc w:val="both"/>
      <w:outlineLvl w:val="8"/>
    </w:pPr>
    <w:rPr>
      <w:rFonts w:cs="Arial"/>
      <w:i/>
      <w:iCs/>
      <w:szCs w:val="22"/>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locked/>
    <w:rsid w:val="00FD0DFD"/>
    <w:rPr>
      <w:rFonts w:ascii="Cambria" w:hAnsi="Cambria" w:cs="Times New Roman"/>
      <w:b/>
      <w:bCs/>
      <w:color w:val="365F91"/>
      <w:sz w:val="28"/>
      <w:szCs w:val="28"/>
    </w:rPr>
  </w:style>
  <w:style w:type="character" w:customStyle="1" w:styleId="Heading2Char">
    <w:name w:val="Heading 2 Char"/>
    <w:basedOn w:val="DefaultParagraphFont"/>
    <w:uiPriority w:val="99"/>
    <w:semiHidden/>
    <w:locked/>
    <w:rsid w:val="00FD0DF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FD0DFD"/>
    <w:rPr>
      <w:rFonts w:ascii="Arial" w:hAnsi="Arial" w:cs="Times New Roman"/>
      <w:b/>
      <w:bCs/>
      <w:iCs/>
      <w:sz w:val="24"/>
      <w:szCs w:val="24"/>
      <w:lang w:val="lv-LV" w:eastAsia="en-US" w:bidi="ar-SA"/>
    </w:rPr>
  </w:style>
  <w:style w:type="character" w:customStyle="1" w:styleId="Heading4Char">
    <w:name w:val="Heading 4 Char"/>
    <w:basedOn w:val="DefaultParagraphFont"/>
    <w:link w:val="Heading4"/>
    <w:uiPriority w:val="99"/>
    <w:locked/>
    <w:rsid w:val="00D95505"/>
    <w:rPr>
      <w:rFonts w:ascii="Times New Roman" w:hAnsi="Times New Roman" w:cs="Times New Roman"/>
      <w:b/>
      <w:bCs/>
      <w:sz w:val="28"/>
      <w:szCs w:val="28"/>
      <w:lang w:eastAsia="en-US"/>
    </w:rPr>
  </w:style>
  <w:style w:type="character" w:customStyle="1" w:styleId="Heading5Char">
    <w:name w:val="Heading 5 Char"/>
    <w:basedOn w:val="DefaultParagraphFont"/>
    <w:link w:val="Heading5"/>
    <w:uiPriority w:val="99"/>
    <w:semiHidden/>
    <w:locked/>
    <w:rsid w:val="00FD0DFD"/>
    <w:rPr>
      <w:rFonts w:ascii="Arial" w:hAnsi="Arial" w:cs="Times New Roman"/>
      <w:b/>
      <w:bCs/>
      <w:sz w:val="24"/>
      <w:szCs w:val="24"/>
      <w:lang w:val="lv-LV" w:eastAsia="en-US" w:bidi="ar-SA"/>
    </w:rPr>
  </w:style>
  <w:style w:type="character" w:customStyle="1" w:styleId="Heading6Char">
    <w:name w:val="Heading 6 Char"/>
    <w:basedOn w:val="DefaultParagraphFont"/>
    <w:link w:val="Heading6"/>
    <w:uiPriority w:val="99"/>
    <w:semiHidden/>
    <w:locked/>
    <w:rsid w:val="00FD0DFD"/>
    <w:rPr>
      <w:rFonts w:ascii="Arial" w:hAnsi="Arial" w:cs="Times New Roman"/>
      <w:b/>
      <w:bCs/>
      <w:i/>
      <w:iCs/>
      <w:sz w:val="24"/>
      <w:szCs w:val="24"/>
      <w:lang w:val="lv-LV" w:eastAsia="en-US" w:bidi="ar-SA"/>
    </w:rPr>
  </w:style>
  <w:style w:type="character" w:customStyle="1" w:styleId="Heading7Char">
    <w:name w:val="Heading 7 Char"/>
    <w:basedOn w:val="DefaultParagraphFont"/>
    <w:link w:val="Heading7"/>
    <w:uiPriority w:val="99"/>
    <w:semiHidden/>
    <w:locked/>
    <w:rsid w:val="00FD0DFD"/>
    <w:rPr>
      <w:rFonts w:ascii="Arial" w:hAnsi="Arial" w:cs="Times New Roman"/>
      <w:b/>
      <w:bCs/>
      <w:i/>
      <w:iCs/>
      <w:sz w:val="24"/>
      <w:szCs w:val="24"/>
      <w:lang w:val="lv-LV" w:eastAsia="en-US" w:bidi="ar-SA"/>
    </w:rPr>
  </w:style>
  <w:style w:type="character" w:customStyle="1" w:styleId="Heading8Char">
    <w:name w:val="Heading 8 Char"/>
    <w:basedOn w:val="DefaultParagraphFont"/>
    <w:link w:val="Heading8"/>
    <w:uiPriority w:val="99"/>
    <w:semiHidden/>
    <w:locked/>
    <w:rsid w:val="00FD0DFD"/>
    <w:rPr>
      <w:rFonts w:eastAsia="Times New Roman" w:cs="Times New Roman"/>
      <w:b/>
      <w:sz w:val="22"/>
      <w:szCs w:val="22"/>
      <w:lang w:val="ru-RU" w:eastAsia="en-IE" w:bidi="ar-SA"/>
    </w:rPr>
  </w:style>
  <w:style w:type="character" w:customStyle="1" w:styleId="Heading9Char">
    <w:name w:val="Heading 9 Char"/>
    <w:basedOn w:val="DefaultParagraphFont"/>
    <w:link w:val="Heading9"/>
    <w:uiPriority w:val="99"/>
    <w:semiHidden/>
    <w:locked/>
    <w:rsid w:val="00FD0DFD"/>
    <w:rPr>
      <w:rFonts w:ascii="Arial" w:hAnsi="Arial" w:cs="Arial"/>
      <w:i/>
      <w:iCs/>
      <w:sz w:val="22"/>
      <w:szCs w:val="22"/>
      <w:lang w:val="lv-LV" w:eastAsia="en-IE" w:bidi="ar-SA"/>
    </w:rPr>
  </w:style>
  <w:style w:type="character" w:styleId="Hyperlink">
    <w:name w:val="Hyperlink"/>
    <w:basedOn w:val="DefaultParagraphFont"/>
    <w:uiPriority w:val="99"/>
    <w:rsid w:val="00FD0DFD"/>
    <w:rPr>
      <w:rFonts w:cs="Times New Roman"/>
      <w:color w:val="0000FF"/>
      <w:u w:val="single"/>
    </w:rPr>
  </w:style>
  <w:style w:type="paragraph" w:styleId="TOC1">
    <w:name w:val="toc 1"/>
    <w:basedOn w:val="Normal"/>
    <w:next w:val="Normal"/>
    <w:autoRedefine/>
    <w:uiPriority w:val="39"/>
    <w:rsid w:val="009848A5"/>
    <w:pPr>
      <w:tabs>
        <w:tab w:val="left" w:pos="440"/>
        <w:tab w:val="right" w:leader="dot" w:pos="8580"/>
      </w:tabs>
      <w:spacing w:after="120" w:line="300" w:lineRule="atLeast"/>
      <w:ind w:right="-274"/>
    </w:pPr>
    <w:rPr>
      <w:b/>
    </w:rPr>
  </w:style>
  <w:style w:type="paragraph" w:styleId="TOC2">
    <w:name w:val="toc 2"/>
    <w:basedOn w:val="Normal"/>
    <w:next w:val="Normal"/>
    <w:autoRedefine/>
    <w:uiPriority w:val="39"/>
    <w:rsid w:val="009848A5"/>
    <w:pPr>
      <w:tabs>
        <w:tab w:val="left" w:pos="900"/>
        <w:tab w:val="right" w:leader="dot" w:pos="8580"/>
      </w:tabs>
      <w:spacing w:after="120" w:line="300" w:lineRule="atLeast"/>
      <w:ind w:left="220" w:right="-274"/>
    </w:pPr>
  </w:style>
  <w:style w:type="paragraph" w:styleId="BodyText">
    <w:name w:val="Body Text"/>
    <w:basedOn w:val="Normal"/>
    <w:link w:val="BodyTextChar"/>
    <w:uiPriority w:val="99"/>
    <w:semiHidden/>
    <w:rsid w:val="00FD0DFD"/>
    <w:pPr>
      <w:jc w:val="center"/>
    </w:pPr>
    <w:rPr>
      <w:rFonts w:cs="Arial"/>
      <w:b/>
      <w:bCs/>
      <w:sz w:val="32"/>
    </w:rPr>
  </w:style>
  <w:style w:type="character" w:customStyle="1" w:styleId="BodyTextChar">
    <w:name w:val="Body Text Char"/>
    <w:basedOn w:val="DefaultParagraphFont"/>
    <w:link w:val="BodyText"/>
    <w:uiPriority w:val="99"/>
    <w:semiHidden/>
    <w:locked/>
    <w:rsid w:val="00FD0DFD"/>
    <w:rPr>
      <w:rFonts w:ascii="Arial" w:hAnsi="Arial" w:cs="Arial"/>
      <w:b/>
      <w:bCs/>
      <w:sz w:val="24"/>
      <w:szCs w:val="24"/>
    </w:rPr>
  </w:style>
  <w:style w:type="paragraph" w:styleId="BodyText2">
    <w:name w:val="Body Text 2"/>
    <w:basedOn w:val="Normal"/>
    <w:link w:val="BodyText2Char"/>
    <w:uiPriority w:val="99"/>
    <w:semiHidden/>
    <w:rsid w:val="00FD0DFD"/>
    <w:pPr>
      <w:jc w:val="both"/>
    </w:pPr>
    <w:rPr>
      <w:rFonts w:cs="Arial"/>
      <w:sz w:val="24"/>
      <w:szCs w:val="20"/>
    </w:rPr>
  </w:style>
  <w:style w:type="character" w:customStyle="1" w:styleId="BodyText2Char">
    <w:name w:val="Body Text 2 Char"/>
    <w:basedOn w:val="DefaultParagraphFont"/>
    <w:link w:val="BodyText2"/>
    <w:uiPriority w:val="99"/>
    <w:semiHidden/>
    <w:locked/>
    <w:rsid w:val="00FD0DFD"/>
    <w:rPr>
      <w:rFonts w:ascii="Arial" w:hAnsi="Arial" w:cs="Arial"/>
      <w:sz w:val="20"/>
      <w:szCs w:val="20"/>
    </w:rPr>
  </w:style>
  <w:style w:type="paragraph" w:styleId="BodyTextIndent2">
    <w:name w:val="Body Text Indent 2"/>
    <w:basedOn w:val="Normal"/>
    <w:link w:val="BodyTextIndent2Char"/>
    <w:uiPriority w:val="99"/>
    <w:semiHidden/>
    <w:rsid w:val="00FD0DFD"/>
    <w:pPr>
      <w:autoSpaceDE w:val="0"/>
      <w:autoSpaceDN w:val="0"/>
      <w:spacing w:after="120" w:line="480" w:lineRule="auto"/>
      <w:ind w:left="283"/>
    </w:pPr>
    <w:rPr>
      <w:rFonts w:ascii="Times New Roman" w:hAnsi="Times New Roman"/>
      <w:sz w:val="23"/>
      <w:szCs w:val="23"/>
    </w:rPr>
  </w:style>
  <w:style w:type="character" w:customStyle="1" w:styleId="BodyTextIndent2Char">
    <w:name w:val="Body Text Indent 2 Char"/>
    <w:basedOn w:val="DefaultParagraphFont"/>
    <w:link w:val="BodyTextIndent2"/>
    <w:uiPriority w:val="99"/>
    <w:semiHidden/>
    <w:locked/>
    <w:rsid w:val="00FD0DFD"/>
    <w:rPr>
      <w:rFonts w:ascii="Times New Roman" w:hAnsi="Times New Roman" w:cs="Times New Roman"/>
      <w:sz w:val="23"/>
      <w:szCs w:val="23"/>
    </w:rPr>
  </w:style>
  <w:style w:type="character" w:customStyle="1" w:styleId="Normal1Char">
    <w:name w:val="Normal1 Char"/>
    <w:basedOn w:val="DefaultParagraphFont"/>
    <w:link w:val="Normal1"/>
    <w:uiPriority w:val="99"/>
    <w:locked/>
    <w:rsid w:val="00FD0DFD"/>
    <w:rPr>
      <w:rFonts w:ascii="Arial" w:hAnsi="Arial" w:cs="Arial"/>
      <w:lang w:val="en-GB"/>
    </w:rPr>
  </w:style>
  <w:style w:type="paragraph" w:customStyle="1" w:styleId="Normal1">
    <w:name w:val="Normal1"/>
    <w:basedOn w:val="Normal"/>
    <w:link w:val="Normal1Char"/>
    <w:uiPriority w:val="99"/>
    <w:rsid w:val="00FD0DFD"/>
    <w:pPr>
      <w:spacing w:before="60" w:after="60"/>
      <w:jc w:val="both"/>
    </w:pPr>
    <w:rPr>
      <w:rFonts w:eastAsia="Calibri" w:cs="Arial"/>
      <w:szCs w:val="22"/>
      <w:lang w:val="en-GB"/>
    </w:rPr>
  </w:style>
  <w:style w:type="character" w:customStyle="1" w:styleId="Heading2Char1">
    <w:name w:val="Heading 2 Char1"/>
    <w:basedOn w:val="DefaultParagraphFont"/>
    <w:link w:val="Heading2"/>
    <w:uiPriority w:val="99"/>
    <w:locked/>
    <w:rsid w:val="00BB3964"/>
    <w:rPr>
      <w:rFonts w:ascii="Arial" w:eastAsia="Times New Roman" w:hAnsi="Arial" w:cs="Arial"/>
      <w:bCs/>
      <w:i/>
      <w:lang w:eastAsia="en-US"/>
    </w:rPr>
  </w:style>
  <w:style w:type="character" w:customStyle="1" w:styleId="Heading1Char1">
    <w:name w:val="Heading 1 Char1"/>
    <w:basedOn w:val="DefaultParagraphFont"/>
    <w:link w:val="Heading1"/>
    <w:uiPriority w:val="99"/>
    <w:locked/>
    <w:rsid w:val="00BA5C78"/>
    <w:rPr>
      <w:rFonts w:ascii="Arial Black" w:hAnsi="Arial Black" w:cs="Arial"/>
      <w:bCs/>
      <w:caps/>
      <w:kern w:val="32"/>
      <w:sz w:val="24"/>
      <w:szCs w:val="24"/>
      <w:lang w:val="lv-LV" w:eastAsia="en-US" w:bidi="ar-SA"/>
    </w:rPr>
  </w:style>
  <w:style w:type="paragraph" w:styleId="Header">
    <w:name w:val="header"/>
    <w:basedOn w:val="Normal"/>
    <w:link w:val="HeaderChar"/>
    <w:uiPriority w:val="99"/>
    <w:rsid w:val="00FD0DFD"/>
    <w:pPr>
      <w:tabs>
        <w:tab w:val="center" w:pos="4153"/>
        <w:tab w:val="right" w:pos="8306"/>
      </w:tabs>
    </w:pPr>
  </w:style>
  <w:style w:type="character" w:customStyle="1" w:styleId="HeaderChar">
    <w:name w:val="Header Char"/>
    <w:basedOn w:val="DefaultParagraphFont"/>
    <w:link w:val="Header"/>
    <w:uiPriority w:val="99"/>
    <w:locked/>
    <w:rsid w:val="00FD0DFD"/>
    <w:rPr>
      <w:rFonts w:ascii="Arial" w:hAnsi="Arial" w:cs="Times New Roman"/>
      <w:sz w:val="24"/>
      <w:szCs w:val="24"/>
    </w:rPr>
  </w:style>
  <w:style w:type="paragraph" w:styleId="Footer">
    <w:name w:val="footer"/>
    <w:basedOn w:val="Normal"/>
    <w:link w:val="FooterChar"/>
    <w:uiPriority w:val="99"/>
    <w:rsid w:val="00FD0DFD"/>
    <w:pPr>
      <w:tabs>
        <w:tab w:val="center" w:pos="4153"/>
        <w:tab w:val="right" w:pos="8306"/>
      </w:tabs>
    </w:pPr>
  </w:style>
  <w:style w:type="character" w:customStyle="1" w:styleId="FooterChar">
    <w:name w:val="Footer Char"/>
    <w:basedOn w:val="DefaultParagraphFont"/>
    <w:link w:val="Footer"/>
    <w:uiPriority w:val="99"/>
    <w:locked/>
    <w:rsid w:val="00FD0DFD"/>
    <w:rPr>
      <w:rFonts w:ascii="Arial" w:hAnsi="Arial" w:cs="Times New Roman"/>
      <w:sz w:val="24"/>
      <w:szCs w:val="24"/>
    </w:rPr>
  </w:style>
  <w:style w:type="character" w:styleId="PageNumber">
    <w:name w:val="page number"/>
    <w:basedOn w:val="DefaultParagraphFont"/>
    <w:uiPriority w:val="99"/>
    <w:locked/>
    <w:rsid w:val="00B00B04"/>
    <w:rPr>
      <w:rFonts w:cs="Times New Roman"/>
    </w:rPr>
  </w:style>
  <w:style w:type="paragraph" w:customStyle="1" w:styleId="Pielikumi">
    <w:name w:val="Pielikumi"/>
    <w:basedOn w:val="Normal"/>
    <w:uiPriority w:val="99"/>
    <w:rsid w:val="00D95505"/>
    <w:pPr>
      <w:numPr>
        <w:numId w:val="30"/>
      </w:numPr>
      <w:spacing w:before="2400" w:after="120" w:line="300" w:lineRule="exact"/>
      <w:jc w:val="right"/>
    </w:pPr>
    <w:rPr>
      <w:rFonts w:ascii="Arial Black" w:hAnsi="Arial Black"/>
      <w:caps/>
      <w:sz w:val="28"/>
      <w:szCs w:val="28"/>
    </w:rPr>
  </w:style>
  <w:style w:type="table" w:styleId="TableGrid">
    <w:name w:val="Table Grid"/>
    <w:basedOn w:val="TableNormal"/>
    <w:uiPriority w:val="99"/>
    <w:rsid w:val="00E367C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DE5092"/>
    <w:pPr>
      <w:ind w:left="720"/>
      <w:contextualSpacing/>
    </w:pPr>
  </w:style>
  <w:style w:type="character" w:customStyle="1" w:styleId="CharChar5">
    <w:name w:val="Char Char5"/>
    <w:uiPriority w:val="99"/>
    <w:semiHidden/>
    <w:locked/>
    <w:rsid w:val="000675AF"/>
    <w:rPr>
      <w:rFonts w:ascii="Times New Roman" w:hAnsi="Times New Roman"/>
      <w:sz w:val="23"/>
    </w:rPr>
  </w:style>
  <w:style w:type="character" w:styleId="Strong">
    <w:name w:val="Strong"/>
    <w:basedOn w:val="DefaultParagraphFont"/>
    <w:uiPriority w:val="99"/>
    <w:qFormat/>
    <w:locked/>
    <w:rsid w:val="00822812"/>
    <w:rPr>
      <w:rFonts w:cs="Times New Roman"/>
      <w:b/>
      <w:bCs/>
    </w:rPr>
  </w:style>
  <w:style w:type="paragraph" w:styleId="BalloonText">
    <w:name w:val="Balloon Text"/>
    <w:basedOn w:val="Normal"/>
    <w:link w:val="BalloonTextChar"/>
    <w:uiPriority w:val="99"/>
    <w:semiHidden/>
    <w:locked/>
    <w:rsid w:val="0007502D"/>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7502D"/>
    <w:rPr>
      <w:rFonts w:ascii="Segoe UI" w:hAnsi="Segoe UI" w:cs="Segoe UI"/>
      <w:sz w:val="18"/>
      <w:szCs w:val="18"/>
      <w:lang w:eastAsia="en-US"/>
    </w:rPr>
  </w:style>
  <w:style w:type="character" w:styleId="SubtleEmphasis">
    <w:name w:val="Subtle Emphasis"/>
    <w:basedOn w:val="DefaultParagraphFont"/>
    <w:uiPriority w:val="99"/>
    <w:qFormat/>
    <w:rsid w:val="00DE0AD0"/>
    <w:rPr>
      <w:rFonts w:cs="Times New Roman"/>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877942">
      <w:marLeft w:val="0"/>
      <w:marRight w:val="0"/>
      <w:marTop w:val="0"/>
      <w:marBottom w:val="0"/>
      <w:divBdr>
        <w:top w:val="none" w:sz="0" w:space="0" w:color="auto"/>
        <w:left w:val="none" w:sz="0" w:space="0" w:color="auto"/>
        <w:bottom w:val="none" w:sz="0" w:space="0" w:color="auto"/>
        <w:right w:val="none" w:sz="0" w:space="0" w:color="auto"/>
      </w:divBdr>
    </w:div>
    <w:div w:id="1135877943">
      <w:marLeft w:val="0"/>
      <w:marRight w:val="0"/>
      <w:marTop w:val="0"/>
      <w:marBottom w:val="0"/>
      <w:divBdr>
        <w:top w:val="none" w:sz="0" w:space="0" w:color="auto"/>
        <w:left w:val="none" w:sz="0" w:space="0" w:color="auto"/>
        <w:bottom w:val="none" w:sz="0" w:space="0" w:color="auto"/>
        <w:right w:val="none" w:sz="0" w:space="0" w:color="auto"/>
      </w:divBdr>
    </w:div>
    <w:div w:id="1135877944">
      <w:marLeft w:val="0"/>
      <w:marRight w:val="0"/>
      <w:marTop w:val="0"/>
      <w:marBottom w:val="0"/>
      <w:divBdr>
        <w:top w:val="none" w:sz="0" w:space="0" w:color="auto"/>
        <w:left w:val="none" w:sz="0" w:space="0" w:color="auto"/>
        <w:bottom w:val="none" w:sz="0" w:space="0" w:color="auto"/>
        <w:right w:val="none" w:sz="0" w:space="0" w:color="auto"/>
      </w:divBdr>
    </w:div>
    <w:div w:id="1135877945">
      <w:marLeft w:val="0"/>
      <w:marRight w:val="0"/>
      <w:marTop w:val="0"/>
      <w:marBottom w:val="0"/>
      <w:divBdr>
        <w:top w:val="none" w:sz="0" w:space="0" w:color="auto"/>
        <w:left w:val="none" w:sz="0" w:space="0" w:color="auto"/>
        <w:bottom w:val="none" w:sz="0" w:space="0" w:color="auto"/>
        <w:right w:val="none" w:sz="0" w:space="0" w:color="auto"/>
      </w:divBdr>
    </w:div>
    <w:div w:id="1135877946">
      <w:marLeft w:val="0"/>
      <w:marRight w:val="0"/>
      <w:marTop w:val="0"/>
      <w:marBottom w:val="0"/>
      <w:divBdr>
        <w:top w:val="none" w:sz="0" w:space="0" w:color="auto"/>
        <w:left w:val="none" w:sz="0" w:space="0" w:color="auto"/>
        <w:bottom w:val="none" w:sz="0" w:space="0" w:color="auto"/>
        <w:right w:val="none" w:sz="0" w:space="0" w:color="auto"/>
      </w:divBdr>
    </w:div>
    <w:div w:id="1135877947">
      <w:marLeft w:val="0"/>
      <w:marRight w:val="0"/>
      <w:marTop w:val="0"/>
      <w:marBottom w:val="0"/>
      <w:divBdr>
        <w:top w:val="none" w:sz="0" w:space="0" w:color="auto"/>
        <w:left w:val="none" w:sz="0" w:space="0" w:color="auto"/>
        <w:bottom w:val="none" w:sz="0" w:space="0" w:color="auto"/>
        <w:right w:val="none" w:sz="0" w:space="0" w:color="auto"/>
      </w:divBdr>
    </w:div>
    <w:div w:id="1135877948">
      <w:marLeft w:val="0"/>
      <w:marRight w:val="0"/>
      <w:marTop w:val="0"/>
      <w:marBottom w:val="0"/>
      <w:divBdr>
        <w:top w:val="none" w:sz="0" w:space="0" w:color="auto"/>
        <w:left w:val="none" w:sz="0" w:space="0" w:color="auto"/>
        <w:bottom w:val="none" w:sz="0" w:space="0" w:color="auto"/>
        <w:right w:val="none" w:sz="0" w:space="0" w:color="auto"/>
      </w:divBdr>
    </w:div>
    <w:div w:id="11358779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B8A35-AA9E-4A32-8C17-EA5AC0FDF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9306</Words>
  <Characters>5305</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Sigita</dc:creator>
  <cp:keywords/>
  <dc:description/>
  <cp:lastModifiedBy>ValerijsS</cp:lastModifiedBy>
  <cp:revision>2</cp:revision>
  <cp:lastPrinted>2017-04-18T07:50:00Z</cp:lastPrinted>
  <dcterms:created xsi:type="dcterms:W3CDTF">2017-08-01T14:08:00Z</dcterms:created>
  <dcterms:modified xsi:type="dcterms:W3CDTF">2017-08-01T14:08:00Z</dcterms:modified>
</cp:coreProperties>
</file>