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36106D" w:rsidRDefault="001902DE" w:rsidP="00587BC9">
      <w:pPr>
        <w:spacing w:after="0" w:line="240" w:lineRule="auto"/>
        <w:jc w:val="right"/>
        <w:rPr>
          <w:rFonts w:ascii="Times New Roman" w:eastAsia="Times New Roman" w:hAnsi="Times New Roman" w:cs="Times New Roman"/>
          <w:color w:val="000000"/>
          <w:szCs w:val="24"/>
        </w:rPr>
      </w:pPr>
      <w:r w:rsidRPr="0036106D">
        <w:rPr>
          <w:rFonts w:ascii="Times New Roman" w:eastAsia="Times New Roman" w:hAnsi="Times New Roman" w:cs="Times New Roman"/>
          <w:color w:val="000000"/>
          <w:szCs w:val="24"/>
        </w:rPr>
        <w:t>Apstiprināts</w:t>
      </w:r>
    </w:p>
    <w:p w:rsidR="001902DE" w:rsidRPr="0036106D" w:rsidRDefault="004668AD" w:rsidP="001902DE">
      <w:pPr>
        <w:spacing w:after="0" w:line="240" w:lineRule="auto"/>
        <w:jc w:val="right"/>
        <w:rPr>
          <w:rFonts w:ascii="Times New Roman" w:eastAsia="Times New Roman" w:hAnsi="Times New Roman" w:cs="Times New Roman"/>
          <w:color w:val="000000"/>
          <w:szCs w:val="24"/>
        </w:rPr>
      </w:pPr>
      <w:r w:rsidRPr="0036106D">
        <w:rPr>
          <w:rFonts w:ascii="Times New Roman" w:eastAsia="Times New Roman" w:hAnsi="Times New Roman" w:cs="Times New Roman"/>
          <w:color w:val="000000"/>
          <w:szCs w:val="24"/>
        </w:rPr>
        <w:t>2018</w:t>
      </w:r>
      <w:r w:rsidR="001902DE" w:rsidRPr="0036106D">
        <w:rPr>
          <w:rFonts w:ascii="Times New Roman" w:eastAsia="Times New Roman" w:hAnsi="Times New Roman" w:cs="Times New Roman"/>
          <w:color w:val="000000"/>
          <w:szCs w:val="24"/>
        </w:rPr>
        <w:t xml:space="preserve">.gada </w:t>
      </w:r>
      <w:r w:rsidR="00AF0F94" w:rsidRPr="0036106D">
        <w:rPr>
          <w:rFonts w:ascii="Times New Roman" w:eastAsia="Times New Roman" w:hAnsi="Times New Roman" w:cs="Times New Roman"/>
          <w:color w:val="000000"/>
          <w:szCs w:val="24"/>
        </w:rPr>
        <w:t>26</w:t>
      </w:r>
      <w:r w:rsidR="001B672E" w:rsidRPr="0036106D">
        <w:rPr>
          <w:rFonts w:ascii="Times New Roman" w:eastAsia="Times New Roman" w:hAnsi="Times New Roman" w:cs="Times New Roman"/>
          <w:color w:val="000000"/>
          <w:szCs w:val="24"/>
        </w:rPr>
        <w:t>.</w:t>
      </w:r>
      <w:r w:rsidR="00252BEB" w:rsidRPr="0036106D">
        <w:rPr>
          <w:rFonts w:ascii="Times New Roman" w:eastAsia="Times New Roman" w:hAnsi="Times New Roman" w:cs="Times New Roman"/>
          <w:color w:val="000000"/>
          <w:szCs w:val="24"/>
        </w:rPr>
        <w:t>jūlija</w:t>
      </w:r>
    </w:p>
    <w:p w:rsidR="001902DE" w:rsidRPr="0036106D" w:rsidRDefault="001902DE" w:rsidP="001902DE">
      <w:pPr>
        <w:spacing w:after="0" w:line="240" w:lineRule="auto"/>
        <w:jc w:val="right"/>
        <w:rPr>
          <w:rFonts w:ascii="Times New Roman" w:eastAsia="Times New Roman" w:hAnsi="Times New Roman" w:cs="Times New Roman"/>
          <w:color w:val="000000"/>
          <w:szCs w:val="24"/>
        </w:rPr>
      </w:pPr>
      <w:r w:rsidRPr="0036106D">
        <w:rPr>
          <w:rFonts w:ascii="Times New Roman" w:eastAsia="Times New Roman" w:hAnsi="Times New Roman" w:cs="Times New Roman"/>
          <w:color w:val="000000"/>
          <w:szCs w:val="24"/>
        </w:rPr>
        <w:t xml:space="preserve">Ventspils brīvostas pārvaldes </w:t>
      </w:r>
    </w:p>
    <w:p w:rsidR="00916BE7" w:rsidRPr="0036106D" w:rsidRDefault="001902DE" w:rsidP="001639D0">
      <w:pPr>
        <w:spacing w:after="0" w:line="240" w:lineRule="auto"/>
        <w:jc w:val="right"/>
        <w:rPr>
          <w:rFonts w:ascii="Times New Roman" w:eastAsia="Times New Roman" w:hAnsi="Times New Roman" w:cs="Times New Roman"/>
          <w:color w:val="000000"/>
          <w:szCs w:val="24"/>
        </w:rPr>
      </w:pPr>
      <w:r w:rsidRPr="0036106D">
        <w:rPr>
          <w:rFonts w:ascii="Times New Roman" w:eastAsia="Times New Roman" w:hAnsi="Times New Roman" w:cs="Times New Roman"/>
          <w:color w:val="000000"/>
          <w:szCs w:val="24"/>
        </w:rPr>
        <w:t>Iepirkumu komisijas sēdē</w:t>
      </w:r>
    </w:p>
    <w:p w:rsidR="00B0200B" w:rsidRPr="0036106D" w:rsidRDefault="00B0200B" w:rsidP="00252558">
      <w:pPr>
        <w:spacing w:after="0" w:line="240" w:lineRule="auto"/>
        <w:rPr>
          <w:rFonts w:ascii="Times New Roman" w:eastAsia="Times New Roman" w:hAnsi="Times New Roman" w:cs="Times New Roman"/>
          <w:b/>
          <w:color w:val="000000"/>
          <w:sz w:val="24"/>
          <w:szCs w:val="24"/>
        </w:rPr>
      </w:pPr>
    </w:p>
    <w:p w:rsidR="00505869" w:rsidRPr="0036106D" w:rsidRDefault="00505869" w:rsidP="001639D0">
      <w:pPr>
        <w:spacing w:after="0" w:line="240" w:lineRule="auto"/>
        <w:jc w:val="center"/>
        <w:rPr>
          <w:rFonts w:ascii="Times New Roman" w:eastAsia="Times New Roman" w:hAnsi="Times New Roman" w:cs="Times New Roman"/>
          <w:b/>
          <w:color w:val="000000"/>
          <w:sz w:val="24"/>
          <w:szCs w:val="24"/>
        </w:rPr>
      </w:pPr>
    </w:p>
    <w:p w:rsidR="00B0200B" w:rsidRPr="0036106D" w:rsidRDefault="00B0200B" w:rsidP="001639D0">
      <w:pPr>
        <w:spacing w:after="0" w:line="240" w:lineRule="auto"/>
        <w:jc w:val="center"/>
        <w:rPr>
          <w:rFonts w:ascii="Times New Roman" w:eastAsia="Times New Roman" w:hAnsi="Times New Roman" w:cs="Times New Roman"/>
          <w:b/>
          <w:color w:val="000000"/>
          <w:sz w:val="24"/>
          <w:szCs w:val="24"/>
        </w:rPr>
      </w:pPr>
      <w:r w:rsidRPr="0036106D">
        <w:rPr>
          <w:rFonts w:ascii="Times New Roman" w:eastAsia="Times New Roman" w:hAnsi="Times New Roman" w:cs="Times New Roman"/>
          <w:b/>
          <w:color w:val="000000"/>
          <w:sz w:val="24"/>
          <w:szCs w:val="24"/>
        </w:rPr>
        <w:t>IEPIRKUMA</w:t>
      </w:r>
    </w:p>
    <w:p w:rsidR="00B0200B" w:rsidRPr="0036106D" w:rsidRDefault="00B0200B" w:rsidP="00252BEB">
      <w:pPr>
        <w:spacing w:after="0" w:line="240" w:lineRule="auto"/>
        <w:jc w:val="center"/>
        <w:rPr>
          <w:rFonts w:ascii="Times New Roman" w:eastAsia="Times New Roman" w:hAnsi="Times New Roman" w:cs="Times New Roman"/>
          <w:b/>
          <w:color w:val="000000"/>
          <w:sz w:val="24"/>
          <w:szCs w:val="24"/>
        </w:rPr>
      </w:pPr>
      <w:r w:rsidRPr="0036106D">
        <w:rPr>
          <w:rFonts w:ascii="Times New Roman" w:eastAsia="Times New Roman" w:hAnsi="Times New Roman" w:cs="Times New Roman"/>
          <w:b/>
          <w:color w:val="000000"/>
          <w:sz w:val="24"/>
          <w:szCs w:val="24"/>
        </w:rPr>
        <w:t>„</w:t>
      </w:r>
      <w:r w:rsidR="000C6774" w:rsidRPr="0036106D">
        <w:rPr>
          <w:rFonts w:ascii="Times New Roman" w:hAnsi="Times New Roman" w:cs="Times New Roman"/>
          <w:sz w:val="24"/>
          <w:szCs w:val="24"/>
        </w:rPr>
        <w:t xml:space="preserve"> </w:t>
      </w:r>
      <w:r w:rsidR="00252BEB" w:rsidRPr="0036106D">
        <w:rPr>
          <w:rFonts w:ascii="Times New Roman" w:eastAsia="Times New Roman" w:hAnsi="Times New Roman" w:cs="Times New Roman"/>
          <w:b/>
          <w:color w:val="000000"/>
          <w:sz w:val="24"/>
          <w:szCs w:val="24"/>
        </w:rPr>
        <w:t>Būvuzraudzības darbu izpilde objektā “Dzelzceļa svaru izbūve uz 301.sliežu ceļa, Ventspilī</w:t>
      </w:r>
      <w:r w:rsidR="000C6774" w:rsidRPr="0036106D">
        <w:rPr>
          <w:rFonts w:ascii="Times New Roman" w:eastAsia="Times New Roman" w:hAnsi="Times New Roman" w:cs="Times New Roman"/>
          <w:b/>
          <w:color w:val="000000"/>
          <w:sz w:val="24"/>
          <w:szCs w:val="24"/>
        </w:rPr>
        <w:t>”</w:t>
      </w:r>
      <w:r w:rsidRPr="0036106D">
        <w:rPr>
          <w:rFonts w:ascii="Times New Roman" w:eastAsia="Times New Roman" w:hAnsi="Times New Roman" w:cs="Times New Roman"/>
          <w:b/>
          <w:color w:val="000000"/>
          <w:sz w:val="24"/>
          <w:szCs w:val="24"/>
        </w:rPr>
        <w:t>”</w:t>
      </w:r>
      <w:r w:rsidR="004668AD" w:rsidRPr="0036106D">
        <w:rPr>
          <w:rFonts w:ascii="Times New Roman" w:eastAsia="Times New Roman" w:hAnsi="Times New Roman" w:cs="Times New Roman"/>
          <w:b/>
          <w:color w:val="000000"/>
          <w:sz w:val="24"/>
          <w:szCs w:val="24"/>
        </w:rPr>
        <w:t>,</w:t>
      </w:r>
      <w:r w:rsidR="00252BEB" w:rsidRPr="0036106D">
        <w:rPr>
          <w:rFonts w:ascii="Times New Roman" w:eastAsia="Times New Roman" w:hAnsi="Times New Roman" w:cs="Times New Roman"/>
          <w:b/>
          <w:color w:val="000000"/>
          <w:sz w:val="24"/>
          <w:szCs w:val="24"/>
        </w:rPr>
        <w:t xml:space="preserve"> </w:t>
      </w:r>
      <w:r w:rsidR="004668AD" w:rsidRPr="0036106D">
        <w:rPr>
          <w:rFonts w:ascii="Times New Roman" w:eastAsia="Times New Roman" w:hAnsi="Times New Roman" w:cs="Times New Roman"/>
          <w:b/>
          <w:color w:val="000000"/>
          <w:sz w:val="24"/>
          <w:szCs w:val="24"/>
        </w:rPr>
        <w:t xml:space="preserve">ar </w:t>
      </w:r>
      <w:r w:rsidRPr="0036106D">
        <w:rPr>
          <w:rFonts w:ascii="Times New Roman" w:eastAsia="Times New Roman" w:hAnsi="Times New Roman" w:cs="Times New Roman"/>
          <w:b/>
          <w:color w:val="000000"/>
          <w:sz w:val="24"/>
          <w:szCs w:val="24"/>
        </w:rPr>
        <w:t>identifikācijas Nr.</w:t>
      </w:r>
      <w:r w:rsidR="001639D0" w:rsidRPr="0036106D">
        <w:rPr>
          <w:rFonts w:ascii="Times New Roman" w:eastAsia="Times New Roman" w:hAnsi="Times New Roman" w:cs="Times New Roman"/>
          <w:b/>
          <w:color w:val="000000"/>
          <w:sz w:val="24"/>
          <w:szCs w:val="24"/>
        </w:rPr>
        <w:t xml:space="preserve"> </w:t>
      </w:r>
      <w:r w:rsidRPr="0036106D">
        <w:rPr>
          <w:rFonts w:ascii="Times New Roman" w:eastAsia="Times New Roman" w:hAnsi="Times New Roman" w:cs="Times New Roman"/>
          <w:b/>
          <w:color w:val="000000"/>
          <w:sz w:val="24"/>
          <w:szCs w:val="24"/>
        </w:rPr>
        <w:t>VBOP 201</w:t>
      </w:r>
      <w:r w:rsidR="004668AD" w:rsidRPr="0036106D">
        <w:rPr>
          <w:rFonts w:ascii="Times New Roman" w:eastAsia="Times New Roman" w:hAnsi="Times New Roman" w:cs="Times New Roman"/>
          <w:b/>
          <w:color w:val="000000"/>
          <w:sz w:val="24"/>
          <w:szCs w:val="24"/>
        </w:rPr>
        <w:t>8</w:t>
      </w:r>
      <w:r w:rsidRPr="0036106D">
        <w:rPr>
          <w:rFonts w:ascii="Times New Roman" w:eastAsia="Times New Roman" w:hAnsi="Times New Roman" w:cs="Times New Roman"/>
          <w:b/>
          <w:color w:val="000000"/>
          <w:sz w:val="24"/>
          <w:szCs w:val="24"/>
        </w:rPr>
        <w:t>/</w:t>
      </w:r>
      <w:r w:rsidR="006B52BD" w:rsidRPr="0036106D">
        <w:rPr>
          <w:rFonts w:ascii="Times New Roman" w:eastAsia="Times New Roman" w:hAnsi="Times New Roman" w:cs="Times New Roman"/>
          <w:b/>
          <w:color w:val="000000"/>
          <w:sz w:val="24"/>
          <w:szCs w:val="24"/>
        </w:rPr>
        <w:t xml:space="preserve"> </w:t>
      </w:r>
      <w:r w:rsidR="00252BEB" w:rsidRPr="0036106D">
        <w:rPr>
          <w:rFonts w:ascii="Times New Roman" w:eastAsia="Times New Roman" w:hAnsi="Times New Roman" w:cs="Times New Roman"/>
          <w:b/>
          <w:color w:val="000000"/>
          <w:sz w:val="24"/>
          <w:szCs w:val="24"/>
        </w:rPr>
        <w:t>121</w:t>
      </w:r>
    </w:p>
    <w:p w:rsidR="00B0200B" w:rsidRPr="0036106D" w:rsidRDefault="00B0200B" w:rsidP="00B0200B">
      <w:pPr>
        <w:spacing w:after="0" w:line="240" w:lineRule="auto"/>
        <w:jc w:val="center"/>
        <w:rPr>
          <w:rFonts w:ascii="Times New Roman" w:eastAsia="Times New Roman" w:hAnsi="Times New Roman" w:cs="Times New Roman"/>
          <w:b/>
          <w:color w:val="000000"/>
          <w:sz w:val="24"/>
          <w:szCs w:val="24"/>
        </w:rPr>
      </w:pPr>
    </w:p>
    <w:p w:rsidR="00B0200B" w:rsidRPr="0036106D" w:rsidRDefault="001639D0" w:rsidP="001639D0">
      <w:pPr>
        <w:spacing w:after="0" w:line="240" w:lineRule="auto"/>
        <w:jc w:val="center"/>
        <w:rPr>
          <w:rFonts w:ascii="Times New Roman" w:eastAsia="Times New Roman" w:hAnsi="Times New Roman" w:cs="Times New Roman"/>
          <w:color w:val="000000"/>
          <w:sz w:val="24"/>
          <w:szCs w:val="24"/>
        </w:rPr>
      </w:pPr>
      <w:r w:rsidRPr="0036106D">
        <w:rPr>
          <w:rFonts w:ascii="Times New Roman" w:eastAsia="Times New Roman" w:hAnsi="Times New Roman" w:cs="Times New Roman"/>
          <w:b/>
          <w:color w:val="000000"/>
          <w:sz w:val="24"/>
          <w:szCs w:val="24"/>
        </w:rPr>
        <w:t>NOLIKUMS</w:t>
      </w:r>
    </w:p>
    <w:p w:rsidR="00B0200B" w:rsidRPr="0036106D" w:rsidRDefault="00B0200B" w:rsidP="00B0200B">
      <w:pPr>
        <w:spacing w:after="0" w:line="240" w:lineRule="auto"/>
        <w:jc w:val="both"/>
        <w:rPr>
          <w:rFonts w:ascii="Times New Roman" w:eastAsia="Times New Roman" w:hAnsi="Times New Roman" w:cs="Times New Roman"/>
          <w:b/>
          <w:bCs/>
          <w:color w:val="000000"/>
          <w:sz w:val="24"/>
          <w:szCs w:val="24"/>
        </w:rPr>
      </w:pPr>
    </w:p>
    <w:p w:rsidR="003C7635" w:rsidRPr="0036106D" w:rsidRDefault="00B0200B" w:rsidP="00A05A28">
      <w:pPr>
        <w:numPr>
          <w:ilvl w:val="0"/>
          <w:numId w:val="2"/>
        </w:numPr>
        <w:spacing w:after="0" w:line="240" w:lineRule="auto"/>
        <w:ind w:hanging="578"/>
        <w:jc w:val="both"/>
        <w:rPr>
          <w:rFonts w:ascii="Times New Roman" w:eastAsia="Times New Roman" w:hAnsi="Times New Roman" w:cs="Times New Roman"/>
          <w:b/>
          <w:bCs/>
          <w:caps/>
          <w:color w:val="000000"/>
          <w:sz w:val="24"/>
          <w:szCs w:val="24"/>
        </w:rPr>
      </w:pPr>
      <w:r w:rsidRPr="0036106D">
        <w:rPr>
          <w:rFonts w:ascii="Times New Roman" w:eastAsia="Times New Roman" w:hAnsi="Times New Roman" w:cs="Times New Roman"/>
          <w:b/>
          <w:bCs/>
          <w:caps/>
          <w:color w:val="000000"/>
          <w:sz w:val="24"/>
          <w:szCs w:val="24"/>
        </w:rPr>
        <w:t>Pasūtītājs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02681A" w:rsidRPr="0036106D" w:rsidTr="00252BEB">
        <w:tc>
          <w:tcPr>
            <w:tcW w:w="2835" w:type="dxa"/>
            <w:vAlign w:val="center"/>
          </w:tcPr>
          <w:p w:rsidR="0002681A" w:rsidRPr="0036106D" w:rsidRDefault="0002681A" w:rsidP="00B61133">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Pasūtītāja nosaukums</w:t>
            </w:r>
          </w:p>
        </w:tc>
        <w:tc>
          <w:tcPr>
            <w:tcW w:w="5387" w:type="dxa"/>
            <w:vAlign w:val="center"/>
          </w:tcPr>
          <w:p w:rsidR="0002681A" w:rsidRPr="0036106D" w:rsidRDefault="0002681A" w:rsidP="00B61133">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Ventspils brīvostas pārvalde</w:t>
            </w:r>
          </w:p>
        </w:tc>
      </w:tr>
      <w:tr w:rsidR="0002681A" w:rsidRPr="0036106D" w:rsidTr="00252BEB">
        <w:tc>
          <w:tcPr>
            <w:tcW w:w="2835" w:type="dxa"/>
            <w:vAlign w:val="center"/>
          </w:tcPr>
          <w:p w:rsidR="0002681A" w:rsidRPr="0036106D" w:rsidRDefault="0002681A" w:rsidP="00B61133">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Adrese</w:t>
            </w:r>
          </w:p>
        </w:tc>
        <w:tc>
          <w:tcPr>
            <w:tcW w:w="5387" w:type="dxa"/>
            <w:vAlign w:val="center"/>
          </w:tcPr>
          <w:p w:rsidR="0002681A" w:rsidRPr="0036106D" w:rsidRDefault="0002681A" w:rsidP="00B61133">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Jāņa iela 19, Ventspilī, LV-3601</w:t>
            </w:r>
          </w:p>
        </w:tc>
      </w:tr>
      <w:tr w:rsidR="0002681A" w:rsidRPr="0036106D" w:rsidTr="00252BEB">
        <w:tc>
          <w:tcPr>
            <w:tcW w:w="2835" w:type="dxa"/>
            <w:vAlign w:val="center"/>
          </w:tcPr>
          <w:p w:rsidR="0002681A" w:rsidRPr="0036106D" w:rsidRDefault="0002681A" w:rsidP="00B61133">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Nodokļu maksātāja reģistrācijas numurs</w:t>
            </w:r>
          </w:p>
        </w:tc>
        <w:tc>
          <w:tcPr>
            <w:tcW w:w="5387" w:type="dxa"/>
            <w:vAlign w:val="center"/>
          </w:tcPr>
          <w:p w:rsidR="0002681A" w:rsidRPr="0036106D" w:rsidRDefault="0002681A" w:rsidP="00B61133">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90000284085</w:t>
            </w:r>
          </w:p>
        </w:tc>
      </w:tr>
      <w:tr w:rsidR="0002681A" w:rsidRPr="0036106D" w:rsidTr="00252BEB">
        <w:tc>
          <w:tcPr>
            <w:tcW w:w="2835" w:type="dxa"/>
            <w:vAlign w:val="center"/>
          </w:tcPr>
          <w:p w:rsidR="0002681A" w:rsidRPr="0036106D" w:rsidRDefault="0002681A" w:rsidP="00B61133">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Tālruņa numurs</w:t>
            </w:r>
          </w:p>
        </w:tc>
        <w:tc>
          <w:tcPr>
            <w:tcW w:w="5387" w:type="dxa"/>
            <w:vAlign w:val="center"/>
          </w:tcPr>
          <w:p w:rsidR="0002681A" w:rsidRPr="0036106D" w:rsidRDefault="0002681A" w:rsidP="00B61133">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63622586</w:t>
            </w:r>
          </w:p>
        </w:tc>
      </w:tr>
      <w:tr w:rsidR="0002681A" w:rsidRPr="0036106D" w:rsidTr="00252BEB">
        <w:tc>
          <w:tcPr>
            <w:tcW w:w="2835" w:type="dxa"/>
            <w:vAlign w:val="center"/>
          </w:tcPr>
          <w:p w:rsidR="0002681A" w:rsidRPr="0036106D" w:rsidRDefault="0002681A" w:rsidP="00B61133">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Faksa numurs</w:t>
            </w:r>
          </w:p>
        </w:tc>
        <w:tc>
          <w:tcPr>
            <w:tcW w:w="5387" w:type="dxa"/>
            <w:vAlign w:val="center"/>
          </w:tcPr>
          <w:p w:rsidR="0002681A" w:rsidRPr="0036106D" w:rsidRDefault="0002681A" w:rsidP="00B61133">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63621297</w:t>
            </w:r>
          </w:p>
        </w:tc>
      </w:tr>
      <w:tr w:rsidR="0002681A" w:rsidRPr="0036106D" w:rsidTr="00252BEB">
        <w:tc>
          <w:tcPr>
            <w:tcW w:w="2835" w:type="dxa"/>
            <w:vAlign w:val="center"/>
          </w:tcPr>
          <w:p w:rsidR="0002681A" w:rsidRPr="0036106D" w:rsidRDefault="0002681A" w:rsidP="00B61133">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E-pasta adrese</w:t>
            </w:r>
          </w:p>
        </w:tc>
        <w:tc>
          <w:tcPr>
            <w:tcW w:w="5387" w:type="dxa"/>
            <w:vAlign w:val="center"/>
          </w:tcPr>
          <w:p w:rsidR="0002681A" w:rsidRPr="0036106D" w:rsidRDefault="004D7B26" w:rsidP="00B6113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36106D">
                <w:rPr>
                  <w:rStyle w:val="Hyperlink"/>
                  <w:rFonts w:ascii="Times New Roman" w:hAnsi="Times New Roman" w:cs="Times New Roman"/>
                  <w:sz w:val="24"/>
                  <w:szCs w:val="24"/>
                </w:rPr>
                <w:t>iepirkumi@vbp.lv</w:t>
              </w:r>
            </w:hyperlink>
            <w:r w:rsidR="0002681A" w:rsidRPr="0036106D">
              <w:rPr>
                <w:rFonts w:ascii="Times New Roman" w:hAnsi="Times New Roman" w:cs="Times New Roman"/>
                <w:sz w:val="24"/>
                <w:szCs w:val="24"/>
              </w:rPr>
              <w:t xml:space="preserve"> </w:t>
            </w:r>
          </w:p>
        </w:tc>
      </w:tr>
      <w:tr w:rsidR="00252BEB" w:rsidRPr="0036106D" w:rsidTr="00252BEB">
        <w:tc>
          <w:tcPr>
            <w:tcW w:w="2835" w:type="dxa"/>
            <w:vAlign w:val="center"/>
          </w:tcPr>
          <w:p w:rsidR="00252BEB" w:rsidRPr="0036106D" w:rsidRDefault="00252BEB" w:rsidP="00252BEB">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 xml:space="preserve">Kontaktpersona </w:t>
            </w:r>
          </w:p>
        </w:tc>
        <w:tc>
          <w:tcPr>
            <w:tcW w:w="5387" w:type="dxa"/>
            <w:vAlign w:val="center"/>
          </w:tcPr>
          <w:p w:rsidR="00252BEB" w:rsidRPr="0036106D" w:rsidRDefault="00252BEB" w:rsidP="00252BEB">
            <w:pPr>
              <w:overflowPunct w:val="0"/>
              <w:autoSpaceDE w:val="0"/>
              <w:autoSpaceDN w:val="0"/>
              <w:adjustRightInd w:val="0"/>
              <w:spacing w:after="0" w:line="240" w:lineRule="auto"/>
              <w:ind w:left="142"/>
              <w:textAlignment w:val="baseline"/>
              <w:rPr>
                <w:rFonts w:ascii="Times New Roman" w:hAnsi="Times New Roman" w:cs="Times New Roman"/>
                <w:sz w:val="24"/>
                <w:szCs w:val="24"/>
              </w:rPr>
            </w:pPr>
            <w:r w:rsidRPr="0036106D">
              <w:rPr>
                <w:rFonts w:ascii="Times New Roman" w:hAnsi="Times New Roman" w:cs="Times New Roman"/>
                <w:sz w:val="24"/>
                <w:szCs w:val="24"/>
              </w:rPr>
              <w:t xml:space="preserve">Raivo Bumbieris, tālr. numurs 63602318, e-pasta adrese </w:t>
            </w:r>
            <w:hyperlink r:id="rId9" w:history="1">
              <w:r w:rsidRPr="0036106D">
                <w:rPr>
                  <w:rStyle w:val="Hyperlink"/>
                  <w:rFonts w:ascii="Times New Roman" w:hAnsi="Times New Roman" w:cs="Times New Roman"/>
                  <w:sz w:val="24"/>
                  <w:szCs w:val="24"/>
                </w:rPr>
                <w:t>raivo.bumbieris@vbp.lv</w:t>
              </w:r>
            </w:hyperlink>
            <w:r w:rsidRPr="0036106D">
              <w:rPr>
                <w:rFonts w:ascii="Times New Roman" w:hAnsi="Times New Roman" w:cs="Times New Roman"/>
                <w:sz w:val="24"/>
                <w:szCs w:val="24"/>
              </w:rPr>
              <w:t xml:space="preserve">, </w:t>
            </w:r>
            <w:hyperlink r:id="rId10" w:history="1">
              <w:r w:rsidRPr="0036106D">
                <w:rPr>
                  <w:rStyle w:val="Hyperlink"/>
                  <w:rFonts w:ascii="Times New Roman" w:hAnsi="Times New Roman" w:cs="Times New Roman"/>
                  <w:sz w:val="24"/>
                  <w:szCs w:val="24"/>
                </w:rPr>
                <w:t>iepirkumi@vbp.lv</w:t>
              </w:r>
            </w:hyperlink>
            <w:r w:rsidRPr="0036106D">
              <w:rPr>
                <w:rFonts w:ascii="Times New Roman" w:hAnsi="Times New Roman" w:cs="Times New Roman"/>
                <w:sz w:val="24"/>
                <w:szCs w:val="24"/>
              </w:rPr>
              <w:t xml:space="preserve"> </w:t>
            </w:r>
          </w:p>
        </w:tc>
      </w:tr>
      <w:tr w:rsidR="00252BEB" w:rsidRPr="0036106D" w:rsidTr="00252BEB">
        <w:tc>
          <w:tcPr>
            <w:tcW w:w="2835" w:type="dxa"/>
            <w:vAlign w:val="center"/>
          </w:tcPr>
          <w:p w:rsidR="00252BEB" w:rsidRPr="0036106D" w:rsidRDefault="00252BEB" w:rsidP="00252BEB">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 xml:space="preserve">Banka </w:t>
            </w:r>
          </w:p>
        </w:tc>
        <w:tc>
          <w:tcPr>
            <w:tcW w:w="5387" w:type="dxa"/>
            <w:vAlign w:val="center"/>
          </w:tcPr>
          <w:p w:rsidR="00252BEB" w:rsidRPr="0036106D" w:rsidRDefault="00252BEB" w:rsidP="00252BEB">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Swedbank, HABALV22</w:t>
            </w:r>
          </w:p>
        </w:tc>
      </w:tr>
      <w:tr w:rsidR="00252BEB" w:rsidRPr="0036106D" w:rsidTr="00252BEB">
        <w:tc>
          <w:tcPr>
            <w:tcW w:w="2835" w:type="dxa"/>
            <w:vAlign w:val="center"/>
          </w:tcPr>
          <w:p w:rsidR="00252BEB" w:rsidRPr="0036106D" w:rsidRDefault="00252BEB" w:rsidP="00252BEB">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Bankas konts</w:t>
            </w:r>
          </w:p>
        </w:tc>
        <w:tc>
          <w:tcPr>
            <w:tcW w:w="5387" w:type="dxa"/>
            <w:vAlign w:val="center"/>
          </w:tcPr>
          <w:p w:rsidR="00252BEB" w:rsidRPr="0036106D" w:rsidRDefault="00252BEB" w:rsidP="00252BEB">
            <w:pPr>
              <w:overflowPunct w:val="0"/>
              <w:autoSpaceDE w:val="0"/>
              <w:autoSpaceDN w:val="0"/>
              <w:adjustRightInd w:val="0"/>
              <w:spacing w:after="0"/>
              <w:textAlignment w:val="baseline"/>
              <w:rPr>
                <w:rFonts w:ascii="Times New Roman" w:hAnsi="Times New Roman" w:cs="Times New Roman"/>
                <w:sz w:val="24"/>
                <w:szCs w:val="24"/>
              </w:rPr>
            </w:pPr>
            <w:r w:rsidRPr="0036106D">
              <w:rPr>
                <w:rFonts w:ascii="Times New Roman" w:hAnsi="Times New Roman" w:cs="Times New Roman"/>
                <w:sz w:val="24"/>
                <w:szCs w:val="24"/>
              </w:rPr>
              <w:t>LV52HABA0001402039422</w:t>
            </w:r>
          </w:p>
        </w:tc>
      </w:tr>
    </w:tbl>
    <w:p w:rsidR="00B0200B" w:rsidRPr="0036106D"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70628A" w:rsidRPr="0036106D" w:rsidRDefault="00A924AD" w:rsidP="00A05A28">
      <w:pPr>
        <w:pStyle w:val="ListParagraph"/>
        <w:numPr>
          <w:ilvl w:val="0"/>
          <w:numId w:val="2"/>
        </w:numPr>
        <w:spacing w:after="120" w:line="240" w:lineRule="auto"/>
        <w:ind w:hanging="578"/>
        <w:jc w:val="both"/>
        <w:rPr>
          <w:rFonts w:ascii="Times New Roman" w:eastAsia="Times New Roman" w:hAnsi="Times New Roman" w:cs="Times New Roman"/>
          <w:b/>
          <w:bCs/>
          <w:caps/>
          <w:color w:val="000000"/>
          <w:sz w:val="24"/>
          <w:szCs w:val="24"/>
        </w:rPr>
      </w:pPr>
      <w:r w:rsidRPr="0036106D">
        <w:rPr>
          <w:rFonts w:ascii="Times New Roman" w:eastAsia="Times New Roman" w:hAnsi="Times New Roman" w:cs="Times New Roman"/>
          <w:b/>
          <w:bCs/>
          <w:caps/>
          <w:color w:val="000000"/>
          <w:sz w:val="24"/>
          <w:szCs w:val="24"/>
        </w:rPr>
        <w:t>Vispārīga informācija par iepirkumu</w:t>
      </w:r>
    </w:p>
    <w:p w:rsidR="001D2183" w:rsidRPr="0036106D" w:rsidRDefault="00306AA2" w:rsidP="00A05A28">
      <w:pPr>
        <w:pStyle w:val="ListParagraph"/>
        <w:numPr>
          <w:ilvl w:val="1"/>
          <w:numId w:val="2"/>
        </w:numPr>
        <w:spacing w:after="0" w:line="240" w:lineRule="auto"/>
        <w:ind w:hanging="578"/>
        <w:jc w:val="both"/>
        <w:rPr>
          <w:rFonts w:ascii="Times New Roman" w:eastAsia="Times New Roman" w:hAnsi="Times New Roman" w:cs="Times New Roman"/>
          <w:bCs/>
          <w:caps/>
          <w:color w:val="000000"/>
          <w:sz w:val="24"/>
          <w:szCs w:val="24"/>
        </w:rPr>
      </w:pPr>
      <w:r w:rsidRPr="0036106D">
        <w:rPr>
          <w:rFonts w:ascii="Times New Roman" w:eastAsia="Times New Roman" w:hAnsi="Times New Roman" w:cs="Times New Roman"/>
          <w:sz w:val="24"/>
          <w:szCs w:val="24"/>
        </w:rPr>
        <w:t xml:space="preserve">Iepirkuma identifikācijas </w:t>
      </w:r>
      <w:r w:rsidR="00A924AD" w:rsidRPr="0036106D">
        <w:rPr>
          <w:rFonts w:ascii="Times New Roman" w:eastAsia="Times New Roman" w:hAnsi="Times New Roman" w:cs="Times New Roman"/>
          <w:sz w:val="24"/>
          <w:szCs w:val="24"/>
        </w:rPr>
        <w:t>Nr. VBOP 201</w:t>
      </w:r>
      <w:r w:rsidR="004668AD" w:rsidRPr="0036106D">
        <w:rPr>
          <w:rFonts w:ascii="Times New Roman" w:eastAsia="Times New Roman" w:hAnsi="Times New Roman" w:cs="Times New Roman"/>
          <w:sz w:val="24"/>
          <w:szCs w:val="24"/>
        </w:rPr>
        <w:t>8</w:t>
      </w:r>
      <w:r w:rsidR="00A924AD" w:rsidRPr="0036106D">
        <w:rPr>
          <w:rFonts w:ascii="Times New Roman" w:eastAsia="Times New Roman" w:hAnsi="Times New Roman" w:cs="Times New Roman"/>
          <w:sz w:val="24"/>
          <w:szCs w:val="24"/>
        </w:rPr>
        <w:t>/</w:t>
      </w:r>
      <w:r w:rsidR="006B52BD" w:rsidRPr="0036106D">
        <w:rPr>
          <w:rFonts w:ascii="Times New Roman" w:eastAsia="Times New Roman" w:hAnsi="Times New Roman" w:cs="Times New Roman"/>
          <w:sz w:val="24"/>
          <w:szCs w:val="24"/>
        </w:rPr>
        <w:t xml:space="preserve"> </w:t>
      </w:r>
      <w:r w:rsidR="00252BEB" w:rsidRPr="0036106D">
        <w:rPr>
          <w:rFonts w:ascii="Times New Roman" w:eastAsia="Times New Roman" w:hAnsi="Times New Roman" w:cs="Times New Roman"/>
          <w:sz w:val="24"/>
          <w:szCs w:val="24"/>
        </w:rPr>
        <w:t>121</w:t>
      </w:r>
      <w:r w:rsidR="00471E2B" w:rsidRPr="0036106D">
        <w:rPr>
          <w:rFonts w:ascii="Times New Roman" w:eastAsia="Times New Roman" w:hAnsi="Times New Roman" w:cs="Times New Roman"/>
          <w:sz w:val="24"/>
          <w:szCs w:val="24"/>
        </w:rPr>
        <w:t>.</w:t>
      </w:r>
    </w:p>
    <w:p w:rsidR="001D2183" w:rsidRPr="0036106D" w:rsidRDefault="001639D0" w:rsidP="00A05A28">
      <w:pPr>
        <w:pStyle w:val="ListParagraph"/>
        <w:numPr>
          <w:ilvl w:val="1"/>
          <w:numId w:val="2"/>
        </w:numPr>
        <w:spacing w:after="0" w:line="240" w:lineRule="auto"/>
        <w:ind w:hanging="578"/>
        <w:jc w:val="both"/>
        <w:rPr>
          <w:rFonts w:ascii="Times New Roman" w:eastAsia="Times New Roman" w:hAnsi="Times New Roman" w:cs="Times New Roman"/>
          <w:bCs/>
          <w:caps/>
          <w:color w:val="000000"/>
          <w:sz w:val="24"/>
          <w:szCs w:val="24"/>
        </w:rPr>
      </w:pPr>
      <w:r w:rsidRPr="0036106D">
        <w:rPr>
          <w:rFonts w:ascii="Times New Roman" w:eastAsia="Times New Roman" w:hAnsi="Times New Roman" w:cs="Times New Roman"/>
          <w:sz w:val="24"/>
          <w:szCs w:val="24"/>
        </w:rPr>
        <w:t>Iepirkuma procedūra: atklāts</w:t>
      </w:r>
      <w:r w:rsidR="00306AA2" w:rsidRPr="0036106D">
        <w:rPr>
          <w:rFonts w:ascii="Times New Roman" w:eastAsia="Times New Roman" w:hAnsi="Times New Roman" w:cs="Times New Roman"/>
          <w:sz w:val="24"/>
          <w:szCs w:val="24"/>
        </w:rPr>
        <w:t xml:space="preserve"> iepirkums - </w:t>
      </w:r>
      <w:r w:rsidR="00916BE7" w:rsidRPr="0036106D">
        <w:rPr>
          <w:rFonts w:ascii="Times New Roman" w:eastAsia="Times New Roman" w:hAnsi="Times New Roman" w:cs="Times New Roman"/>
          <w:sz w:val="24"/>
          <w:szCs w:val="24"/>
        </w:rPr>
        <w:t>cenu aptauja</w:t>
      </w:r>
      <w:r w:rsidR="00A924AD" w:rsidRPr="0036106D">
        <w:rPr>
          <w:rFonts w:ascii="Times New Roman" w:eastAsia="Times New Roman" w:hAnsi="Times New Roman" w:cs="Times New Roman"/>
          <w:sz w:val="24"/>
          <w:szCs w:val="24"/>
        </w:rPr>
        <w:t>.</w:t>
      </w:r>
    </w:p>
    <w:p w:rsidR="001D2183" w:rsidRPr="0036106D" w:rsidRDefault="00A924AD" w:rsidP="00A05A28">
      <w:pPr>
        <w:pStyle w:val="ListParagraph"/>
        <w:numPr>
          <w:ilvl w:val="1"/>
          <w:numId w:val="2"/>
        </w:numPr>
        <w:spacing w:after="0" w:line="240" w:lineRule="auto"/>
        <w:ind w:hanging="578"/>
        <w:jc w:val="both"/>
        <w:rPr>
          <w:rFonts w:ascii="Times New Roman" w:eastAsia="Times New Roman" w:hAnsi="Times New Roman" w:cs="Times New Roman"/>
          <w:bCs/>
          <w:caps/>
          <w:color w:val="000000"/>
          <w:sz w:val="24"/>
          <w:szCs w:val="24"/>
        </w:rPr>
      </w:pPr>
      <w:r w:rsidRPr="0036106D">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36106D" w:rsidRDefault="00722314" w:rsidP="00A05A28">
      <w:pPr>
        <w:pStyle w:val="ListParagraph"/>
        <w:numPr>
          <w:ilvl w:val="1"/>
          <w:numId w:val="2"/>
        </w:numPr>
        <w:spacing w:after="0" w:line="240" w:lineRule="auto"/>
        <w:ind w:hanging="578"/>
        <w:jc w:val="both"/>
        <w:rPr>
          <w:rFonts w:ascii="Times New Roman" w:eastAsia="Times New Roman" w:hAnsi="Times New Roman" w:cs="Times New Roman"/>
          <w:bCs/>
          <w:caps/>
          <w:sz w:val="24"/>
          <w:szCs w:val="24"/>
        </w:rPr>
      </w:pPr>
      <w:r w:rsidRPr="0036106D">
        <w:rPr>
          <w:rFonts w:ascii="Times New Roman" w:eastAsia="Times New Roman" w:hAnsi="Times New Roman" w:cs="Times New Roman"/>
          <w:sz w:val="24"/>
          <w:szCs w:val="24"/>
        </w:rPr>
        <w:t>Pretendenta piedāvājums ir sp</w:t>
      </w:r>
      <w:r w:rsidR="00FD3764" w:rsidRPr="0036106D">
        <w:rPr>
          <w:rFonts w:ascii="Times New Roman" w:eastAsia="Times New Roman" w:hAnsi="Times New Roman" w:cs="Times New Roman"/>
          <w:sz w:val="24"/>
          <w:szCs w:val="24"/>
        </w:rPr>
        <w:t xml:space="preserve">ēkā un saistošs tā iesniedzējam </w:t>
      </w:r>
      <w:r w:rsidR="001D6E20" w:rsidRPr="0036106D">
        <w:rPr>
          <w:rFonts w:ascii="Times New Roman" w:eastAsia="Times New Roman" w:hAnsi="Times New Roman" w:cs="Times New Roman"/>
          <w:sz w:val="24"/>
          <w:szCs w:val="24"/>
        </w:rPr>
        <w:t>3</w:t>
      </w:r>
      <w:r w:rsidR="00FD3764" w:rsidRPr="0036106D">
        <w:rPr>
          <w:rFonts w:ascii="Times New Roman" w:eastAsia="Times New Roman" w:hAnsi="Times New Roman" w:cs="Times New Roman"/>
          <w:sz w:val="24"/>
          <w:szCs w:val="24"/>
        </w:rPr>
        <w:t xml:space="preserve"> (</w:t>
      </w:r>
      <w:r w:rsidR="001D6E20" w:rsidRPr="0036106D">
        <w:rPr>
          <w:rFonts w:ascii="Times New Roman" w:eastAsia="Times New Roman" w:hAnsi="Times New Roman" w:cs="Times New Roman"/>
          <w:sz w:val="24"/>
          <w:szCs w:val="24"/>
        </w:rPr>
        <w:t>trīs</w:t>
      </w:r>
      <w:r w:rsidR="00FD3764" w:rsidRPr="0036106D">
        <w:rPr>
          <w:rFonts w:ascii="Times New Roman" w:eastAsia="Times New Roman" w:hAnsi="Times New Roman" w:cs="Times New Roman"/>
          <w:sz w:val="24"/>
          <w:szCs w:val="24"/>
        </w:rPr>
        <w:t>) kalendāro</w:t>
      </w:r>
      <w:r w:rsidR="001D6E20" w:rsidRPr="0036106D">
        <w:rPr>
          <w:rFonts w:ascii="Times New Roman" w:eastAsia="Times New Roman" w:hAnsi="Times New Roman" w:cs="Times New Roman"/>
          <w:sz w:val="24"/>
          <w:szCs w:val="24"/>
        </w:rPr>
        <w:t>s mēnešus</w:t>
      </w:r>
      <w:r w:rsidR="00FD3764" w:rsidRPr="0036106D">
        <w:rPr>
          <w:rFonts w:ascii="Times New Roman" w:eastAsia="Times New Roman" w:hAnsi="Times New Roman" w:cs="Times New Roman"/>
          <w:sz w:val="24"/>
          <w:szCs w:val="24"/>
        </w:rPr>
        <w:t xml:space="preserve"> pēc piedāvājumu iesniegšanas termiņa beigām, bet ne ilgāk kā </w:t>
      </w:r>
      <w:r w:rsidRPr="0036106D">
        <w:rPr>
          <w:rFonts w:ascii="Times New Roman" w:eastAsia="Times New Roman" w:hAnsi="Times New Roman" w:cs="Times New Roman"/>
          <w:sz w:val="24"/>
          <w:szCs w:val="24"/>
        </w:rPr>
        <w:t>līd</w:t>
      </w:r>
      <w:r w:rsidR="00FD3764" w:rsidRPr="0036106D">
        <w:rPr>
          <w:rFonts w:ascii="Times New Roman" w:eastAsia="Times New Roman" w:hAnsi="Times New Roman" w:cs="Times New Roman"/>
          <w:sz w:val="24"/>
          <w:szCs w:val="24"/>
        </w:rPr>
        <w:t>z iepirkuma līguma noslēgšanai.</w:t>
      </w:r>
    </w:p>
    <w:p w:rsidR="00A924AD" w:rsidRPr="0036106D" w:rsidRDefault="00A924AD" w:rsidP="00A05A28">
      <w:pPr>
        <w:pStyle w:val="ListParagraph"/>
        <w:numPr>
          <w:ilvl w:val="1"/>
          <w:numId w:val="2"/>
        </w:numPr>
        <w:spacing w:after="0" w:line="240" w:lineRule="auto"/>
        <w:ind w:hanging="578"/>
        <w:jc w:val="both"/>
        <w:rPr>
          <w:rFonts w:ascii="Times New Roman" w:eastAsia="Times New Roman" w:hAnsi="Times New Roman" w:cs="Times New Roman"/>
          <w:bCs/>
          <w:caps/>
          <w:color w:val="000000"/>
          <w:sz w:val="24"/>
          <w:szCs w:val="24"/>
        </w:rPr>
      </w:pPr>
      <w:r w:rsidRPr="0036106D">
        <w:rPr>
          <w:rFonts w:ascii="Times New Roman" w:eastAsia="Times New Roman" w:hAnsi="Times New Roman" w:cs="Times New Roman"/>
          <w:sz w:val="24"/>
          <w:szCs w:val="24"/>
        </w:rPr>
        <w:t xml:space="preserve">Informācijas apmaiņa iepirkuma procedūras ietvaros notiek latviešu valodā </w:t>
      </w:r>
      <w:proofErr w:type="spellStart"/>
      <w:r w:rsidRPr="0036106D">
        <w:rPr>
          <w:rFonts w:ascii="Times New Roman" w:eastAsia="Times New Roman" w:hAnsi="Times New Roman" w:cs="Times New Roman"/>
          <w:sz w:val="24"/>
          <w:szCs w:val="24"/>
        </w:rPr>
        <w:t>rakstveidā</w:t>
      </w:r>
      <w:proofErr w:type="spellEnd"/>
      <w:r w:rsidRPr="0036106D">
        <w:rPr>
          <w:rFonts w:ascii="Times New Roman" w:eastAsia="Times New Roman" w:hAnsi="Times New Roman" w:cs="Times New Roman"/>
          <w:sz w:val="24"/>
          <w:szCs w:val="24"/>
        </w:rPr>
        <w:t xml:space="preserve">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36106D"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3C7635" w:rsidRPr="0036106D" w:rsidRDefault="00B0200B" w:rsidP="00A05A28">
      <w:pPr>
        <w:pStyle w:val="ListParagraph"/>
        <w:numPr>
          <w:ilvl w:val="0"/>
          <w:numId w:val="3"/>
        </w:numPr>
        <w:spacing w:after="0" w:line="240" w:lineRule="auto"/>
        <w:ind w:hanging="578"/>
        <w:jc w:val="both"/>
        <w:rPr>
          <w:rFonts w:ascii="Times New Roman" w:eastAsia="Times New Roman" w:hAnsi="Times New Roman" w:cs="Times New Roman"/>
          <w:b/>
          <w:caps/>
          <w:sz w:val="24"/>
          <w:szCs w:val="24"/>
        </w:rPr>
      </w:pPr>
      <w:r w:rsidRPr="0036106D">
        <w:rPr>
          <w:rFonts w:ascii="Times New Roman" w:eastAsia="Times New Roman" w:hAnsi="Times New Roman" w:cs="Times New Roman"/>
          <w:b/>
          <w:caps/>
          <w:sz w:val="24"/>
          <w:szCs w:val="24"/>
        </w:rPr>
        <w:t>Iepirkuma priekšmets</w:t>
      </w:r>
    </w:p>
    <w:p w:rsidR="00A539FD" w:rsidRPr="0036106D" w:rsidRDefault="00252BEB" w:rsidP="00A05A28">
      <w:pPr>
        <w:pStyle w:val="ListParagraph"/>
        <w:numPr>
          <w:ilvl w:val="1"/>
          <w:numId w:val="3"/>
        </w:numPr>
        <w:spacing w:after="0" w:line="240" w:lineRule="auto"/>
        <w:ind w:hanging="578"/>
        <w:jc w:val="both"/>
        <w:rPr>
          <w:rFonts w:ascii="Times New Roman" w:eastAsia="Times New Roman" w:hAnsi="Times New Roman" w:cs="Times New Roman"/>
          <w:caps/>
          <w:sz w:val="24"/>
          <w:szCs w:val="24"/>
        </w:rPr>
      </w:pPr>
      <w:r w:rsidRPr="0036106D">
        <w:rPr>
          <w:rFonts w:ascii="Times New Roman" w:eastAsia="Times New Roman" w:hAnsi="Times New Roman" w:cs="Times New Roman"/>
          <w:sz w:val="24"/>
          <w:szCs w:val="24"/>
          <w:lang w:eastAsia="lv-LV"/>
        </w:rPr>
        <w:t>Iepirkuma priekšmets – Būvuzraudzības darbu izpilde objektā:</w:t>
      </w:r>
    </w:p>
    <w:tbl>
      <w:tblPr>
        <w:tblpPr w:leftFromText="180" w:rightFromText="180" w:vertAnchor="text" w:horzAnchor="margin" w:tblpY="12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410"/>
        <w:gridCol w:w="2410"/>
      </w:tblGrid>
      <w:tr w:rsidR="00252BEB" w:rsidRPr="0036106D" w:rsidTr="001105A6">
        <w:tc>
          <w:tcPr>
            <w:tcW w:w="4077" w:type="dxa"/>
            <w:vAlign w:val="center"/>
          </w:tcPr>
          <w:p w:rsidR="00252BEB" w:rsidRPr="0036106D" w:rsidRDefault="00252BEB" w:rsidP="00252BEB">
            <w:pPr>
              <w:keepNext/>
              <w:spacing w:after="120" w:line="240" w:lineRule="auto"/>
              <w:jc w:val="both"/>
              <w:outlineLvl w:val="0"/>
              <w:rPr>
                <w:rFonts w:ascii="Times New Roman" w:eastAsia="Times New Roman" w:hAnsi="Times New Roman" w:cs="Times New Roman"/>
                <w:b/>
                <w:bCs/>
                <w:kern w:val="32"/>
                <w:sz w:val="24"/>
                <w:szCs w:val="24"/>
                <w:lang w:eastAsia="lv-LV"/>
              </w:rPr>
            </w:pPr>
            <w:bookmarkStart w:id="0" w:name="_Hlk507664631"/>
            <w:r w:rsidRPr="0036106D">
              <w:rPr>
                <w:rFonts w:ascii="Times New Roman" w:eastAsia="Times New Roman" w:hAnsi="Times New Roman" w:cs="Times New Roman"/>
                <w:b/>
                <w:bCs/>
                <w:kern w:val="32"/>
                <w:sz w:val="24"/>
                <w:szCs w:val="24"/>
                <w:lang w:eastAsia="lv-LV"/>
              </w:rPr>
              <w:t>Objekta nosaukums</w:t>
            </w:r>
          </w:p>
        </w:tc>
        <w:tc>
          <w:tcPr>
            <w:tcW w:w="2410" w:type="dxa"/>
            <w:vAlign w:val="center"/>
          </w:tcPr>
          <w:p w:rsidR="00252BEB" w:rsidRPr="0036106D" w:rsidRDefault="00252BEB" w:rsidP="00252BEB">
            <w:pPr>
              <w:keepNext/>
              <w:spacing w:after="120" w:line="240" w:lineRule="auto"/>
              <w:jc w:val="both"/>
              <w:outlineLvl w:val="0"/>
              <w:rPr>
                <w:rFonts w:ascii="Times New Roman" w:eastAsia="Times New Roman" w:hAnsi="Times New Roman" w:cs="Times New Roman"/>
                <w:b/>
                <w:bCs/>
                <w:kern w:val="32"/>
                <w:sz w:val="24"/>
                <w:szCs w:val="24"/>
                <w:lang w:eastAsia="lv-LV"/>
              </w:rPr>
            </w:pPr>
            <w:r w:rsidRPr="0036106D">
              <w:rPr>
                <w:rFonts w:ascii="Times New Roman" w:eastAsia="Times New Roman" w:hAnsi="Times New Roman" w:cs="Times New Roman"/>
                <w:b/>
                <w:bCs/>
                <w:kern w:val="32"/>
                <w:sz w:val="24"/>
                <w:szCs w:val="24"/>
                <w:lang w:eastAsia="lv-LV"/>
              </w:rPr>
              <w:t>Plānotais būvdarbu uzsākšanas laiks</w:t>
            </w:r>
          </w:p>
        </w:tc>
        <w:tc>
          <w:tcPr>
            <w:tcW w:w="2410" w:type="dxa"/>
            <w:vAlign w:val="center"/>
          </w:tcPr>
          <w:p w:rsidR="00252BEB" w:rsidRPr="0036106D" w:rsidRDefault="00252BEB" w:rsidP="00252BEB">
            <w:pPr>
              <w:keepNext/>
              <w:spacing w:after="120" w:line="240" w:lineRule="auto"/>
              <w:jc w:val="both"/>
              <w:outlineLvl w:val="0"/>
              <w:rPr>
                <w:rFonts w:ascii="Times New Roman" w:eastAsia="Times New Roman" w:hAnsi="Times New Roman" w:cs="Times New Roman"/>
                <w:b/>
                <w:bCs/>
                <w:kern w:val="32"/>
                <w:sz w:val="24"/>
                <w:szCs w:val="24"/>
                <w:lang w:eastAsia="lv-LV"/>
              </w:rPr>
            </w:pPr>
            <w:r w:rsidRPr="0036106D">
              <w:rPr>
                <w:rFonts w:ascii="Times New Roman" w:eastAsia="Times New Roman" w:hAnsi="Times New Roman" w:cs="Times New Roman"/>
                <w:b/>
                <w:bCs/>
                <w:kern w:val="32"/>
                <w:sz w:val="24"/>
                <w:szCs w:val="24"/>
                <w:lang w:eastAsia="lv-LV"/>
              </w:rPr>
              <w:t>Būvdarbu izpildes termiņš</w:t>
            </w:r>
          </w:p>
        </w:tc>
      </w:tr>
      <w:tr w:rsidR="00252BEB" w:rsidRPr="0036106D" w:rsidTr="001105A6">
        <w:tc>
          <w:tcPr>
            <w:tcW w:w="4077" w:type="dxa"/>
            <w:vAlign w:val="center"/>
          </w:tcPr>
          <w:p w:rsidR="00252BEB" w:rsidRPr="0036106D" w:rsidRDefault="00252BEB" w:rsidP="00252BEB">
            <w:pPr>
              <w:keepNext/>
              <w:spacing w:after="0" w:line="240" w:lineRule="auto"/>
              <w:outlineLvl w:val="0"/>
              <w:rPr>
                <w:rFonts w:ascii="Times New Roman" w:eastAsia="Times New Roman" w:hAnsi="Times New Roman" w:cs="Times New Roman"/>
                <w:bCs/>
                <w:kern w:val="32"/>
                <w:sz w:val="24"/>
                <w:szCs w:val="24"/>
                <w:lang w:eastAsia="lv-LV"/>
              </w:rPr>
            </w:pPr>
            <w:r w:rsidRPr="0036106D">
              <w:rPr>
                <w:rFonts w:ascii="Times New Roman" w:eastAsia="Times New Roman" w:hAnsi="Times New Roman" w:cs="Times New Roman"/>
                <w:bCs/>
                <w:kern w:val="32"/>
                <w:sz w:val="24"/>
                <w:szCs w:val="24"/>
                <w:lang w:eastAsia="lv-LV"/>
              </w:rPr>
              <w:t>Dzelzceļa svaru izbūve uz 301.sliežu ceļa, Ventspilī</w:t>
            </w:r>
          </w:p>
        </w:tc>
        <w:tc>
          <w:tcPr>
            <w:tcW w:w="2410" w:type="dxa"/>
            <w:vAlign w:val="center"/>
          </w:tcPr>
          <w:p w:rsidR="00252BEB" w:rsidRPr="0036106D" w:rsidRDefault="00252BEB" w:rsidP="00252BEB">
            <w:pPr>
              <w:spacing w:after="0"/>
              <w:jc w:val="center"/>
              <w:rPr>
                <w:rFonts w:ascii="Times New Roman" w:eastAsia="Calibri" w:hAnsi="Times New Roman" w:cs="Times New Roman"/>
                <w:sz w:val="24"/>
                <w:szCs w:val="24"/>
              </w:rPr>
            </w:pPr>
            <w:r w:rsidRPr="0036106D">
              <w:rPr>
                <w:rFonts w:ascii="Times New Roman" w:eastAsia="Calibri" w:hAnsi="Times New Roman" w:cs="Times New Roman"/>
                <w:sz w:val="24"/>
                <w:szCs w:val="24"/>
              </w:rPr>
              <w:t>2018.gada augusts</w:t>
            </w:r>
          </w:p>
        </w:tc>
        <w:tc>
          <w:tcPr>
            <w:tcW w:w="2410" w:type="dxa"/>
            <w:vAlign w:val="center"/>
          </w:tcPr>
          <w:p w:rsidR="00252BEB" w:rsidRPr="0036106D" w:rsidRDefault="00252BEB" w:rsidP="00252BEB">
            <w:pPr>
              <w:spacing w:after="0"/>
              <w:jc w:val="center"/>
              <w:rPr>
                <w:rFonts w:ascii="Times New Roman" w:eastAsia="Calibri" w:hAnsi="Times New Roman" w:cs="Times New Roman"/>
                <w:sz w:val="24"/>
                <w:szCs w:val="24"/>
              </w:rPr>
            </w:pPr>
            <w:r w:rsidRPr="0036106D">
              <w:rPr>
                <w:rFonts w:ascii="Times New Roman" w:eastAsia="Calibri" w:hAnsi="Times New Roman" w:cs="Times New Roman"/>
                <w:sz w:val="24"/>
                <w:szCs w:val="24"/>
              </w:rPr>
              <w:t>3 mēneši</w:t>
            </w:r>
          </w:p>
        </w:tc>
      </w:tr>
      <w:bookmarkEnd w:id="0"/>
    </w:tbl>
    <w:p w:rsidR="00252BEB" w:rsidRPr="0036106D" w:rsidRDefault="00252BEB" w:rsidP="00252BEB">
      <w:pPr>
        <w:pStyle w:val="ListParagraph"/>
        <w:spacing w:after="0" w:line="240" w:lineRule="auto"/>
        <w:jc w:val="both"/>
        <w:rPr>
          <w:rFonts w:ascii="Times New Roman" w:eastAsia="Times New Roman" w:hAnsi="Times New Roman" w:cs="Times New Roman"/>
          <w:caps/>
          <w:sz w:val="24"/>
          <w:szCs w:val="24"/>
        </w:rPr>
      </w:pPr>
    </w:p>
    <w:p w:rsidR="00252BEB" w:rsidRPr="0036106D" w:rsidRDefault="004D7B26" w:rsidP="00A05A28">
      <w:pPr>
        <w:pStyle w:val="11Lgumam"/>
        <w:numPr>
          <w:ilvl w:val="1"/>
          <w:numId w:val="3"/>
        </w:numPr>
        <w:tabs>
          <w:tab w:val="left" w:pos="142"/>
        </w:tabs>
        <w:rPr>
          <w:lang w:val="lv-LV" w:eastAsia="lv-LV"/>
        </w:rPr>
      </w:pPr>
      <w:bookmarkStart w:id="1" w:name="_Hlk519607931"/>
      <w:r w:rsidRPr="004D7B26">
        <w:rPr>
          <w:rFonts w:eastAsia="Times New Roman"/>
          <w:szCs w:val="20"/>
          <w:lang w:val="lv-LV" w:eastAsia="lv-LV"/>
        </w:rPr>
        <w:lastRenderedPageBreak/>
        <w:t>Projekta būvuzraudzības</w:t>
      </w:r>
      <w:r w:rsidRPr="004D7B26">
        <w:rPr>
          <w:rFonts w:eastAsia="Times New Roman"/>
          <w:szCs w:val="20"/>
          <w:lang w:val="en-GB" w:eastAsia="lv-LV"/>
        </w:rPr>
        <w:t xml:space="preserve"> </w:t>
      </w:r>
      <w:proofErr w:type="spellStart"/>
      <w:r w:rsidRPr="004D7B26">
        <w:rPr>
          <w:rFonts w:eastAsia="Times New Roman"/>
          <w:szCs w:val="20"/>
          <w:lang w:val="en-GB" w:eastAsia="lv-LV"/>
        </w:rPr>
        <w:t>izpildes</w:t>
      </w:r>
      <w:proofErr w:type="spellEnd"/>
      <w:r w:rsidRPr="004D7B26">
        <w:rPr>
          <w:rFonts w:eastAsia="Times New Roman"/>
          <w:szCs w:val="20"/>
          <w:lang w:val="en-GB" w:eastAsia="lv-LV"/>
        </w:rPr>
        <w:t xml:space="preserve"> </w:t>
      </w:r>
      <w:proofErr w:type="spellStart"/>
      <w:r w:rsidRPr="004D7B26">
        <w:rPr>
          <w:rFonts w:eastAsia="Times New Roman"/>
          <w:szCs w:val="20"/>
          <w:lang w:val="en-GB" w:eastAsia="lv-LV"/>
        </w:rPr>
        <w:t>termiņ</w:t>
      </w:r>
      <w:proofErr w:type="spellEnd"/>
      <w:r w:rsidRPr="004D7B26">
        <w:rPr>
          <w:rFonts w:eastAsia="Times New Roman"/>
          <w:szCs w:val="20"/>
          <w:lang w:val="lv-LV" w:eastAsia="lv-LV"/>
        </w:rPr>
        <w:t>š – no būvuzraudzības līguma noslēgšanas</w:t>
      </w:r>
      <w:r w:rsidRPr="004D7B26">
        <w:rPr>
          <w:rFonts w:eastAsia="Times New Roman"/>
          <w:b/>
          <w:szCs w:val="20"/>
          <w:lang w:val="en-GB" w:eastAsia="lv-LV"/>
        </w:rPr>
        <w:t xml:space="preserve"> </w:t>
      </w:r>
      <w:r w:rsidRPr="004D7B26">
        <w:rPr>
          <w:rFonts w:eastAsia="Times New Roman"/>
          <w:szCs w:val="20"/>
          <w:lang w:val="lv-LV" w:eastAsia="lv-LV"/>
        </w:rPr>
        <w:t xml:space="preserve">brīža </w:t>
      </w:r>
      <w:proofErr w:type="spellStart"/>
      <w:r w:rsidRPr="004D7B26">
        <w:rPr>
          <w:rFonts w:eastAsia="Times New Roman"/>
          <w:szCs w:val="20"/>
          <w:lang w:val="en-GB" w:eastAsia="lv-LV"/>
        </w:rPr>
        <w:t>līdz</w:t>
      </w:r>
      <w:proofErr w:type="spellEnd"/>
      <w:r w:rsidRPr="004D7B26">
        <w:rPr>
          <w:rFonts w:eastAsia="Times New Roman"/>
          <w:szCs w:val="20"/>
          <w:lang w:val="en-GB" w:eastAsia="lv-LV"/>
        </w:rPr>
        <w:t xml:space="preserve"> </w:t>
      </w:r>
      <w:proofErr w:type="spellStart"/>
      <w:r w:rsidRPr="004D7B26">
        <w:rPr>
          <w:rFonts w:eastAsia="Times New Roman"/>
          <w:szCs w:val="20"/>
          <w:lang w:val="en-GB" w:eastAsia="lv-LV"/>
        </w:rPr>
        <w:t>Objekt</w:t>
      </w:r>
      <w:proofErr w:type="spellEnd"/>
      <w:r w:rsidRPr="004D7B26">
        <w:rPr>
          <w:rFonts w:eastAsia="Times New Roman"/>
          <w:szCs w:val="20"/>
          <w:lang w:val="lv-LV" w:eastAsia="lv-LV"/>
        </w:rPr>
        <w:t>a</w:t>
      </w:r>
      <w:r w:rsidRPr="004D7B26">
        <w:rPr>
          <w:rFonts w:eastAsia="Times New Roman"/>
          <w:szCs w:val="20"/>
          <w:lang w:val="en-GB" w:eastAsia="lv-LV"/>
        </w:rPr>
        <w:t xml:space="preserve"> </w:t>
      </w:r>
      <w:proofErr w:type="spellStart"/>
      <w:r w:rsidRPr="004D7B26">
        <w:rPr>
          <w:rFonts w:eastAsia="Times New Roman"/>
          <w:szCs w:val="20"/>
          <w:lang w:val="en-GB" w:eastAsia="lv-LV"/>
        </w:rPr>
        <w:t>nodošanai</w:t>
      </w:r>
      <w:proofErr w:type="spellEnd"/>
      <w:r w:rsidRPr="004D7B26">
        <w:rPr>
          <w:rFonts w:eastAsia="Times New Roman"/>
          <w:szCs w:val="20"/>
          <w:lang w:val="en-GB" w:eastAsia="lv-LV"/>
        </w:rPr>
        <w:t xml:space="preserve"> </w:t>
      </w:r>
      <w:proofErr w:type="spellStart"/>
      <w:r w:rsidRPr="004D7B26">
        <w:rPr>
          <w:rFonts w:eastAsia="Times New Roman"/>
          <w:szCs w:val="20"/>
          <w:lang w:val="en-GB" w:eastAsia="lv-LV"/>
        </w:rPr>
        <w:t>ekspluatācij</w:t>
      </w:r>
      <w:proofErr w:type="spellEnd"/>
      <w:r w:rsidRPr="004D7B26">
        <w:rPr>
          <w:rFonts w:eastAsia="Times New Roman"/>
          <w:szCs w:val="20"/>
          <w:lang w:val="lv-LV" w:eastAsia="lv-LV"/>
        </w:rPr>
        <w:t>ā</w:t>
      </w:r>
      <w:r w:rsidR="00252BEB" w:rsidRPr="0036106D">
        <w:rPr>
          <w:b/>
          <w:lang w:val="lv-LV"/>
        </w:rPr>
        <w:t>.</w:t>
      </w:r>
      <w:r w:rsidR="00252BEB" w:rsidRPr="0036106D">
        <w:rPr>
          <w:lang w:val="lv-LV" w:eastAsia="lv-LV"/>
        </w:rPr>
        <w:t xml:space="preserve"> </w:t>
      </w:r>
    </w:p>
    <w:p w:rsidR="00252BEB" w:rsidRPr="0036106D" w:rsidRDefault="00252BEB" w:rsidP="00A05A28">
      <w:pPr>
        <w:pStyle w:val="11Lgumam"/>
        <w:numPr>
          <w:ilvl w:val="1"/>
          <w:numId w:val="3"/>
        </w:numPr>
        <w:tabs>
          <w:tab w:val="left" w:pos="142"/>
        </w:tabs>
        <w:rPr>
          <w:rFonts w:eastAsia="Times New Roman"/>
          <w:caps/>
          <w:color w:val="000000"/>
          <w:lang w:val="lv-LV"/>
        </w:rPr>
      </w:pPr>
      <w:r w:rsidRPr="0036106D">
        <w:rPr>
          <w:lang w:val="lv-LV"/>
        </w:rPr>
        <w:t xml:space="preserve">Pakalpojumu līgums tiek slēgts saskaņā ar pakalpojumu līguma projektu (šī nolikuma </w:t>
      </w:r>
      <w:r w:rsidR="0098667F" w:rsidRPr="0036106D">
        <w:rPr>
          <w:lang w:val="lv-LV"/>
        </w:rPr>
        <w:t>7</w:t>
      </w:r>
      <w:r w:rsidRPr="0036106D">
        <w:rPr>
          <w:lang w:val="lv-LV"/>
        </w:rPr>
        <w:t>.pielikums).</w:t>
      </w:r>
      <w:r w:rsidRPr="0036106D">
        <w:rPr>
          <w:rFonts w:eastAsia="Times New Roman"/>
          <w:caps/>
          <w:color w:val="000000"/>
          <w:lang w:val="lv-LV"/>
        </w:rPr>
        <w:t xml:space="preserve"> </w:t>
      </w:r>
    </w:p>
    <w:p w:rsidR="00252BEB" w:rsidRPr="0036106D" w:rsidRDefault="00252BEB" w:rsidP="0098667F">
      <w:pPr>
        <w:numPr>
          <w:ilvl w:val="1"/>
          <w:numId w:val="3"/>
        </w:numPr>
        <w:spacing w:after="0" w:line="240" w:lineRule="auto"/>
        <w:jc w:val="both"/>
        <w:rPr>
          <w:rFonts w:ascii="Times New Roman" w:eastAsia="Times New Roman" w:hAnsi="Times New Roman" w:cs="Times New Roman"/>
          <w:caps/>
          <w:color w:val="000000"/>
          <w:sz w:val="24"/>
          <w:szCs w:val="24"/>
        </w:rPr>
      </w:pPr>
      <w:r w:rsidRPr="0036106D">
        <w:rPr>
          <w:rFonts w:ascii="Times New Roman" w:hAnsi="Times New Roman" w:cs="Times New Roman"/>
          <w:sz w:val="24"/>
          <w:szCs w:val="24"/>
        </w:rPr>
        <w:t>Ar objekta pieņemšanu ekspluatācijā saistītā dokumentācija Būvuzņēmējam jāsagatavo un jānodod Pasūtītāja pārstāvim 30 (trīsdesmit) kalendāro dienu laikā pēc objekta būvdarbu pabeigšanas.</w:t>
      </w:r>
    </w:p>
    <w:bookmarkEnd w:id="1"/>
    <w:p w:rsidR="006B23C5" w:rsidRPr="0036106D" w:rsidRDefault="00252BEB" w:rsidP="00A05A28">
      <w:pPr>
        <w:pStyle w:val="ListParagraph"/>
        <w:numPr>
          <w:ilvl w:val="1"/>
          <w:numId w:val="3"/>
        </w:numPr>
        <w:spacing w:after="0" w:line="240" w:lineRule="auto"/>
        <w:jc w:val="both"/>
        <w:rPr>
          <w:rFonts w:ascii="Times New Roman" w:eastAsia="Times New Roman" w:hAnsi="Times New Roman" w:cs="Times New Roman"/>
          <w:caps/>
          <w:sz w:val="24"/>
          <w:szCs w:val="24"/>
        </w:rPr>
      </w:pPr>
      <w:r w:rsidRPr="0036106D">
        <w:rPr>
          <w:rFonts w:ascii="Times New Roman" w:hAnsi="Times New Roman" w:cs="Times New Roman"/>
          <w:color w:val="000000"/>
          <w:sz w:val="24"/>
          <w:szCs w:val="24"/>
        </w:rPr>
        <w:t>Iepirkuma priekšmets nav sadalīts daļās. Pretendentam piedāvājums jāsagatavo par visu iepirkuma priekšmetu kopumu vienā variantā</w:t>
      </w:r>
      <w:r w:rsidR="00B06949" w:rsidRPr="0036106D">
        <w:rPr>
          <w:rFonts w:ascii="Times New Roman" w:eastAsia="Times New Roman" w:hAnsi="Times New Roman" w:cs="Times New Roman"/>
          <w:sz w:val="24"/>
          <w:szCs w:val="24"/>
          <w:lang w:eastAsia="lv-LV"/>
        </w:rPr>
        <w:t>.</w:t>
      </w:r>
    </w:p>
    <w:p w:rsidR="00B0200B" w:rsidRPr="0036106D"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36106D">
        <w:rPr>
          <w:rFonts w:ascii="Times New Roman" w:eastAsia="Times New Roman" w:hAnsi="Times New Roman" w:cs="Times New Roman"/>
          <w:bCs/>
          <w:color w:val="000000"/>
          <w:sz w:val="24"/>
          <w:szCs w:val="24"/>
        </w:rPr>
        <w:t xml:space="preserve">                                                                                                                                                                                                                                                              </w:t>
      </w:r>
    </w:p>
    <w:p w:rsidR="003C7635" w:rsidRPr="0036106D" w:rsidRDefault="00E0756C" w:rsidP="00A05A28">
      <w:pPr>
        <w:keepNext/>
        <w:numPr>
          <w:ilvl w:val="0"/>
          <w:numId w:val="3"/>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2" w:name="_Toc380415501"/>
      <w:r w:rsidRPr="0036106D">
        <w:rPr>
          <w:rFonts w:ascii="Times New Roman" w:eastAsia="Times New Roman" w:hAnsi="Times New Roman" w:cs="Times New Roman"/>
          <w:b/>
          <w:sz w:val="24"/>
          <w:szCs w:val="24"/>
        </w:rPr>
        <w:t>DALĪBAS NOSACĪJUMI IEPIRKUMA PROCEDŪRĀ</w:t>
      </w:r>
    </w:p>
    <w:p w:rsidR="00306AA2" w:rsidRPr="0036106D" w:rsidRDefault="00306AA2" w:rsidP="00A05A28">
      <w:pPr>
        <w:pStyle w:val="ListParagraph"/>
        <w:numPr>
          <w:ilvl w:val="1"/>
          <w:numId w:val="3"/>
        </w:numPr>
        <w:spacing w:after="0" w:line="240" w:lineRule="auto"/>
        <w:ind w:hanging="578"/>
        <w:jc w:val="both"/>
        <w:rPr>
          <w:rFonts w:ascii="Times New Roman" w:hAnsi="Times New Roman" w:cs="Times New Roman"/>
          <w:sz w:val="24"/>
          <w:szCs w:val="24"/>
        </w:rPr>
      </w:pPr>
      <w:r w:rsidRPr="0036106D">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36106D" w:rsidRDefault="00306AA2" w:rsidP="00A05A28">
      <w:pPr>
        <w:pStyle w:val="tv213"/>
        <w:numPr>
          <w:ilvl w:val="2"/>
          <w:numId w:val="3"/>
        </w:numPr>
        <w:tabs>
          <w:tab w:val="left" w:pos="709"/>
        </w:tabs>
        <w:spacing w:before="0" w:beforeAutospacing="0" w:after="0" w:afterAutospacing="0" w:line="293" w:lineRule="atLeast"/>
        <w:ind w:left="720" w:hanging="11"/>
        <w:jc w:val="both"/>
      </w:pPr>
      <w:r w:rsidRPr="0036106D">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36106D">
        <w:rPr>
          <w:rStyle w:val="apple-converted-space"/>
        </w:rPr>
        <w:t> </w:t>
      </w:r>
      <w:proofErr w:type="spellStart"/>
      <w:r w:rsidRPr="0036106D">
        <w:rPr>
          <w:i/>
          <w:iCs/>
        </w:rPr>
        <w:t>euro</w:t>
      </w:r>
      <w:proofErr w:type="spellEnd"/>
      <w:r w:rsidRPr="0036106D">
        <w:t>;</w:t>
      </w:r>
    </w:p>
    <w:p w:rsidR="00306AA2" w:rsidRPr="0036106D" w:rsidRDefault="00306AA2" w:rsidP="00A05A28">
      <w:pPr>
        <w:numPr>
          <w:ilvl w:val="2"/>
          <w:numId w:val="3"/>
        </w:numPr>
        <w:spacing w:after="0" w:line="240" w:lineRule="auto"/>
        <w:ind w:left="720" w:hanging="11"/>
        <w:jc w:val="both"/>
        <w:rPr>
          <w:rFonts w:ascii="Times New Roman" w:hAnsi="Times New Roman" w:cs="Times New Roman"/>
          <w:sz w:val="24"/>
          <w:szCs w:val="24"/>
        </w:rPr>
      </w:pPr>
      <w:r w:rsidRPr="0036106D">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36106D" w:rsidRDefault="00306AA2" w:rsidP="00A05A28">
      <w:pPr>
        <w:numPr>
          <w:ilvl w:val="2"/>
          <w:numId w:val="3"/>
        </w:numPr>
        <w:spacing w:after="0" w:line="240" w:lineRule="auto"/>
        <w:ind w:left="720" w:hanging="11"/>
        <w:jc w:val="both"/>
        <w:rPr>
          <w:rFonts w:ascii="Times New Roman" w:hAnsi="Times New Roman" w:cs="Times New Roman"/>
          <w:sz w:val="24"/>
          <w:szCs w:val="24"/>
        </w:rPr>
      </w:pPr>
      <w:r w:rsidRPr="0036106D">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36106D" w:rsidRDefault="00306AA2" w:rsidP="00A05A28">
      <w:pPr>
        <w:numPr>
          <w:ilvl w:val="1"/>
          <w:numId w:val="3"/>
        </w:numPr>
        <w:tabs>
          <w:tab w:val="left" w:pos="851"/>
        </w:tabs>
        <w:spacing w:after="0" w:line="240" w:lineRule="auto"/>
        <w:ind w:hanging="578"/>
        <w:jc w:val="both"/>
        <w:rPr>
          <w:rFonts w:ascii="Times New Roman" w:hAnsi="Times New Roman" w:cs="Times New Roman"/>
          <w:sz w:val="24"/>
          <w:szCs w:val="24"/>
        </w:rPr>
      </w:pPr>
      <w:r w:rsidRPr="0036106D">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36106D" w:rsidRDefault="00306AA2" w:rsidP="00A05A28">
      <w:pPr>
        <w:numPr>
          <w:ilvl w:val="1"/>
          <w:numId w:val="3"/>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36106D"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36106D" w:rsidRDefault="00B0200B" w:rsidP="00A05A28">
      <w:pPr>
        <w:keepNext/>
        <w:numPr>
          <w:ilvl w:val="0"/>
          <w:numId w:val="3"/>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36106D">
        <w:rPr>
          <w:rFonts w:ascii="Times New Roman" w:eastAsia="Times New Roman" w:hAnsi="Times New Roman" w:cs="Times New Roman"/>
          <w:b/>
          <w:sz w:val="24"/>
          <w:szCs w:val="24"/>
        </w:rPr>
        <w:t>KVALIFIKĀCIJAS PRASĪBAS</w:t>
      </w:r>
      <w:bookmarkEnd w:id="2"/>
    </w:p>
    <w:p w:rsidR="00755270" w:rsidRPr="0036106D" w:rsidRDefault="00252BEB" w:rsidP="00A05A28">
      <w:pPr>
        <w:numPr>
          <w:ilvl w:val="1"/>
          <w:numId w:val="3"/>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36106D">
        <w:rPr>
          <w:rFonts w:ascii="Times New Roman" w:eastAsia="Calibri" w:hAnsi="Times New Roman" w:cs="Times New Roman"/>
          <w:sz w:val="24"/>
          <w:szCs w:val="24"/>
        </w:rPr>
        <w:t xml:space="preserve"> </w:t>
      </w:r>
      <w:r w:rsidRPr="0036106D">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A924AD" w:rsidRPr="0036106D">
        <w:rPr>
          <w:rFonts w:ascii="Times New Roman" w:eastAsia="Times New Roman" w:hAnsi="Times New Roman" w:cs="Times New Roman"/>
          <w:sz w:val="24"/>
          <w:szCs w:val="24"/>
          <w:lang w:eastAsia="lv-LV"/>
        </w:rPr>
        <w:t>.</w:t>
      </w:r>
    </w:p>
    <w:p w:rsidR="00252BEB" w:rsidRPr="0036106D" w:rsidRDefault="00252BEB" w:rsidP="00A05A28">
      <w:pPr>
        <w:numPr>
          <w:ilvl w:val="1"/>
          <w:numId w:val="3"/>
        </w:numPr>
        <w:tabs>
          <w:tab w:val="left" w:pos="851"/>
        </w:tabs>
        <w:spacing w:after="120" w:line="240" w:lineRule="auto"/>
        <w:ind w:hanging="578"/>
        <w:jc w:val="both"/>
        <w:rPr>
          <w:rFonts w:ascii="Times New Roman" w:eastAsia="Times New Roman" w:hAnsi="Times New Roman" w:cs="Times New Roman"/>
          <w:sz w:val="24"/>
          <w:szCs w:val="24"/>
          <w:lang w:eastAsia="lv-LV"/>
        </w:rPr>
      </w:pPr>
      <w:r w:rsidRPr="0036106D">
        <w:rPr>
          <w:rFonts w:ascii="Times New Roman" w:eastAsia="Calibri" w:hAnsi="Times New Roman" w:cs="Times New Roman"/>
          <w:bCs/>
          <w:sz w:val="24"/>
          <w:szCs w:val="24"/>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rsidR="00252BEB" w:rsidRPr="0036106D" w:rsidRDefault="00252BEB" w:rsidP="00A05A28">
      <w:pPr>
        <w:numPr>
          <w:ilvl w:val="1"/>
          <w:numId w:val="3"/>
        </w:numPr>
        <w:tabs>
          <w:tab w:val="left" w:pos="851"/>
        </w:tabs>
        <w:spacing w:after="120" w:line="240" w:lineRule="auto"/>
        <w:ind w:hanging="578"/>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lastRenderedPageBreak/>
        <w:t>Pretendenta rīcībā jābūt sertificētiem speciālistiem – būvuzraugiem ar atbilstošu profesionālo pieredzi līdzīgu pēc rakstura un apjoma šajā iepirkumā paredzēto būvuzraudzības darbu veikšanā šādās sertificējamās būvprakses sfērās:</w:t>
      </w:r>
    </w:p>
    <w:p w:rsidR="00252BEB" w:rsidRPr="0036106D" w:rsidRDefault="00252BEB" w:rsidP="00A05A28">
      <w:pPr>
        <w:pStyle w:val="ListParagraph"/>
        <w:numPr>
          <w:ilvl w:val="2"/>
          <w:numId w:val="3"/>
        </w:numPr>
        <w:spacing w:after="0" w:line="240" w:lineRule="auto"/>
        <w:contextualSpacing w:val="0"/>
        <w:jc w:val="both"/>
        <w:rPr>
          <w:rFonts w:ascii="Times New Roman" w:hAnsi="Times New Roman" w:cs="Times New Roman"/>
          <w:color w:val="000000"/>
          <w:sz w:val="24"/>
          <w:szCs w:val="24"/>
        </w:rPr>
      </w:pPr>
      <w:r w:rsidRPr="0036106D">
        <w:rPr>
          <w:rFonts w:ascii="Times New Roman" w:hAnsi="Times New Roman" w:cs="Times New Roman"/>
          <w:color w:val="000000"/>
          <w:sz w:val="24"/>
          <w:szCs w:val="24"/>
        </w:rPr>
        <w:t>dzelzceļa sliežu ceļu būvdarbu būvuzraudzībā;</w:t>
      </w:r>
    </w:p>
    <w:p w:rsidR="00252BEB" w:rsidRPr="0036106D" w:rsidRDefault="00252BEB" w:rsidP="00A05A28">
      <w:pPr>
        <w:pStyle w:val="ListParagraph"/>
        <w:numPr>
          <w:ilvl w:val="2"/>
          <w:numId w:val="3"/>
        </w:numPr>
        <w:spacing w:after="0" w:line="240" w:lineRule="auto"/>
        <w:contextualSpacing w:val="0"/>
        <w:jc w:val="both"/>
        <w:rPr>
          <w:rFonts w:ascii="Times New Roman" w:hAnsi="Times New Roman" w:cs="Times New Roman"/>
          <w:color w:val="000000"/>
          <w:sz w:val="24"/>
          <w:szCs w:val="24"/>
        </w:rPr>
      </w:pPr>
      <w:r w:rsidRPr="0036106D">
        <w:rPr>
          <w:rFonts w:ascii="Times New Roman" w:hAnsi="Times New Roman" w:cs="Times New Roman"/>
          <w:color w:val="000000"/>
          <w:sz w:val="24"/>
          <w:szCs w:val="24"/>
        </w:rPr>
        <w:t>ēku būvdarbu būvuzraudzībā;</w:t>
      </w:r>
    </w:p>
    <w:p w:rsidR="00252BEB" w:rsidRPr="0036106D" w:rsidRDefault="00252BEB" w:rsidP="00A05A28">
      <w:pPr>
        <w:numPr>
          <w:ilvl w:val="2"/>
          <w:numId w:val="3"/>
        </w:numPr>
        <w:tabs>
          <w:tab w:val="left" w:pos="851"/>
        </w:tabs>
        <w:spacing w:after="120" w:line="240" w:lineRule="auto"/>
        <w:jc w:val="both"/>
        <w:rPr>
          <w:rFonts w:ascii="Times New Roman" w:eastAsia="Times New Roman" w:hAnsi="Times New Roman" w:cs="Times New Roman"/>
          <w:sz w:val="24"/>
          <w:szCs w:val="24"/>
          <w:lang w:eastAsia="lv-LV"/>
        </w:rPr>
      </w:pPr>
      <w:r w:rsidRPr="0036106D">
        <w:rPr>
          <w:rFonts w:ascii="Times New Roman" w:hAnsi="Times New Roman" w:cs="Times New Roman"/>
          <w:color w:val="000000"/>
          <w:sz w:val="24"/>
          <w:szCs w:val="24"/>
        </w:rPr>
        <w:t>elektroietaišu izbūves darbu būvuzraudzībā.</w:t>
      </w:r>
    </w:p>
    <w:p w:rsidR="00252BEB" w:rsidRPr="0036106D" w:rsidRDefault="00252BEB" w:rsidP="00252BEB">
      <w:pPr>
        <w:tabs>
          <w:tab w:val="left" w:pos="851"/>
        </w:tabs>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Calibri" w:hAnsi="Times New Roman" w:cs="Times New Roman"/>
          <w:bCs/>
          <w:sz w:val="24"/>
          <w:szCs w:val="24"/>
        </w:rPr>
        <w:t xml:space="preserve">Būvuzraugiem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w:t>
      </w:r>
      <w:proofErr w:type="spellStart"/>
      <w:r w:rsidRPr="0036106D">
        <w:rPr>
          <w:rFonts w:ascii="Times New Roman" w:eastAsia="Calibri" w:hAnsi="Times New Roman" w:cs="Times New Roman"/>
          <w:bCs/>
          <w:sz w:val="24"/>
          <w:szCs w:val="24"/>
        </w:rPr>
        <w:t>būvspeciālistu</w:t>
      </w:r>
      <w:proofErr w:type="spellEnd"/>
      <w:r w:rsidRPr="0036106D">
        <w:rPr>
          <w:rFonts w:ascii="Times New Roman" w:eastAsia="Calibri" w:hAnsi="Times New Roman" w:cs="Times New Roman"/>
          <w:bCs/>
          <w:sz w:val="24"/>
          <w:szCs w:val="24"/>
        </w:rPr>
        <w:t xml:space="preserve"> reģistrā.</w:t>
      </w:r>
    </w:p>
    <w:p w:rsidR="00252BEB" w:rsidRPr="0036106D" w:rsidRDefault="00252BEB" w:rsidP="00A05A28">
      <w:pPr>
        <w:numPr>
          <w:ilvl w:val="1"/>
          <w:numId w:val="3"/>
        </w:numPr>
        <w:tabs>
          <w:tab w:val="left" w:pos="851"/>
        </w:tabs>
        <w:spacing w:after="120" w:line="240" w:lineRule="auto"/>
        <w:ind w:hanging="578"/>
        <w:jc w:val="both"/>
        <w:rPr>
          <w:rFonts w:ascii="Times New Roman" w:eastAsia="Times New Roman" w:hAnsi="Times New Roman" w:cs="Times New Roman"/>
          <w:sz w:val="24"/>
          <w:szCs w:val="24"/>
          <w:lang w:eastAsia="lv-LV"/>
        </w:rPr>
      </w:pPr>
      <w:r w:rsidRPr="0036106D">
        <w:rPr>
          <w:rFonts w:ascii="Times New Roman" w:eastAsia="Calibri" w:hAnsi="Times New Roman" w:cs="Times New Roman"/>
          <w:color w:val="000000"/>
          <w:sz w:val="24"/>
          <w:szCs w:val="24"/>
        </w:rPr>
        <w:t>Šī nolikuma 5.3. punktā minēto speciālistu pieredze tiks uzskatīta par iepirkuma prasībām atbilstošu profesionālo pieredzi</w:t>
      </w:r>
      <w:r w:rsidRPr="0036106D">
        <w:rPr>
          <w:rFonts w:ascii="Times New Roman" w:eastAsia="Calibri" w:hAnsi="Times New Roman" w:cs="Times New Roman"/>
          <w:sz w:val="24"/>
          <w:szCs w:val="24"/>
        </w:rPr>
        <w:t>, ja katrs Pretendenta piedāvātais attiecīgās būvdarbu sfēras speciālists – būvuzraugs pēdējo 5 (piecu) gadu (2013. – 2018.gads) laikā būs veicis būvuzraudzību līdzīga rakstura būvobjektos, kuros uzraudzīti šim iepirkumam līdzīga rakstura būvdarbi šādā apjomā:</w:t>
      </w:r>
    </w:p>
    <w:p w:rsidR="00252BEB" w:rsidRPr="0036106D" w:rsidRDefault="00252BEB" w:rsidP="00A05A28">
      <w:pPr>
        <w:numPr>
          <w:ilvl w:val="2"/>
          <w:numId w:val="3"/>
        </w:numPr>
        <w:spacing w:after="0" w:line="240" w:lineRule="auto"/>
        <w:jc w:val="both"/>
        <w:rPr>
          <w:rFonts w:ascii="Times New Roman" w:eastAsia="Times New Roman" w:hAnsi="Times New Roman" w:cs="Times New Roman"/>
          <w:caps/>
          <w:color w:val="000000"/>
          <w:sz w:val="24"/>
          <w:szCs w:val="24"/>
        </w:rPr>
      </w:pPr>
      <w:bookmarkStart w:id="3" w:name="_Hlk515350618"/>
      <w:r w:rsidRPr="0036106D">
        <w:rPr>
          <w:rFonts w:ascii="Times New Roman" w:hAnsi="Times New Roman" w:cs="Times New Roman"/>
          <w:sz w:val="24"/>
          <w:szCs w:val="24"/>
        </w:rPr>
        <w:t xml:space="preserve">dzelzceļa sliežu ceļu būvdarbu būvuzraugs – </w:t>
      </w:r>
      <w:bookmarkEnd w:id="3"/>
      <w:r w:rsidRPr="0036106D">
        <w:rPr>
          <w:rFonts w:ascii="Times New Roman" w:eastAsia="Times New Roman" w:hAnsi="Times New Roman" w:cs="Times New Roman"/>
          <w:color w:val="000000"/>
          <w:sz w:val="24"/>
          <w:szCs w:val="24"/>
          <w:lang w:eastAsia="lv-LV"/>
        </w:rPr>
        <w:t>vismaz 2 (divos) būvobjektos veikti dzelzceļa sliežu izbūves darbi katrā būvobjektā vismaz 100 m garumā</w:t>
      </w:r>
      <w:r w:rsidRPr="0036106D">
        <w:rPr>
          <w:rFonts w:ascii="Times New Roman" w:hAnsi="Times New Roman" w:cs="Times New Roman"/>
          <w:sz w:val="24"/>
          <w:szCs w:val="24"/>
        </w:rPr>
        <w:t>;</w:t>
      </w:r>
    </w:p>
    <w:p w:rsidR="00252BEB" w:rsidRPr="0036106D" w:rsidRDefault="00252BEB" w:rsidP="00A05A28">
      <w:pPr>
        <w:numPr>
          <w:ilvl w:val="2"/>
          <w:numId w:val="3"/>
        </w:numPr>
        <w:spacing w:after="0" w:line="240" w:lineRule="auto"/>
        <w:jc w:val="both"/>
        <w:rPr>
          <w:rFonts w:ascii="Times New Roman" w:eastAsia="Times New Roman" w:hAnsi="Times New Roman" w:cs="Times New Roman"/>
          <w:caps/>
          <w:color w:val="000000"/>
          <w:sz w:val="24"/>
          <w:szCs w:val="24"/>
        </w:rPr>
      </w:pPr>
      <w:r w:rsidRPr="0036106D">
        <w:rPr>
          <w:rFonts w:ascii="Times New Roman" w:hAnsi="Times New Roman" w:cs="Times New Roman"/>
          <w:sz w:val="24"/>
          <w:szCs w:val="24"/>
        </w:rPr>
        <w:t xml:space="preserve">ēku būvdarbu būvuzraugs – </w:t>
      </w:r>
      <w:r w:rsidRPr="0036106D">
        <w:rPr>
          <w:rFonts w:ascii="Times New Roman" w:eastAsia="Times New Roman" w:hAnsi="Times New Roman" w:cs="Times New Roman"/>
          <w:color w:val="000000"/>
          <w:sz w:val="24"/>
          <w:szCs w:val="24"/>
          <w:lang w:eastAsia="lv-LV"/>
        </w:rPr>
        <w:t>1 (vienā) būvobjektā veikta monolītā dzelzsbetona konstrukciju izbūve vismaz 30 m</w:t>
      </w:r>
      <w:r w:rsidRPr="0036106D">
        <w:rPr>
          <w:rFonts w:ascii="Times New Roman" w:eastAsia="Times New Roman" w:hAnsi="Times New Roman" w:cs="Times New Roman"/>
          <w:color w:val="000000"/>
          <w:sz w:val="24"/>
          <w:szCs w:val="24"/>
          <w:vertAlign w:val="superscript"/>
          <w:lang w:eastAsia="lv-LV"/>
        </w:rPr>
        <w:t>3</w:t>
      </w:r>
      <w:r w:rsidRPr="0036106D">
        <w:rPr>
          <w:rFonts w:ascii="Times New Roman" w:eastAsia="Times New Roman" w:hAnsi="Times New Roman" w:cs="Times New Roman"/>
          <w:color w:val="000000"/>
          <w:sz w:val="24"/>
          <w:szCs w:val="24"/>
          <w:lang w:eastAsia="lv-LV"/>
        </w:rPr>
        <w:t xml:space="preserve"> apjomā;</w:t>
      </w:r>
    </w:p>
    <w:p w:rsidR="00252BEB" w:rsidRPr="0036106D" w:rsidRDefault="00252BEB" w:rsidP="00A05A28">
      <w:pPr>
        <w:numPr>
          <w:ilvl w:val="2"/>
          <w:numId w:val="3"/>
        </w:numPr>
        <w:tabs>
          <w:tab w:val="left" w:pos="851"/>
        </w:tabs>
        <w:spacing w:after="120" w:line="240" w:lineRule="auto"/>
        <w:jc w:val="both"/>
        <w:rPr>
          <w:rFonts w:ascii="Times New Roman" w:eastAsia="Times New Roman" w:hAnsi="Times New Roman" w:cs="Times New Roman"/>
          <w:sz w:val="24"/>
          <w:szCs w:val="24"/>
          <w:lang w:eastAsia="lv-LV"/>
        </w:rPr>
      </w:pPr>
      <w:r w:rsidRPr="0036106D">
        <w:rPr>
          <w:rFonts w:ascii="Times New Roman" w:hAnsi="Times New Roman" w:cs="Times New Roman"/>
          <w:sz w:val="24"/>
          <w:szCs w:val="24"/>
        </w:rPr>
        <w:t xml:space="preserve">elektroietaišu izbūves būvdarbu būvuzraugs – </w:t>
      </w:r>
      <w:r w:rsidRPr="0036106D">
        <w:rPr>
          <w:rFonts w:ascii="Times New Roman" w:eastAsia="Times New Roman" w:hAnsi="Times New Roman" w:cs="Times New Roman"/>
          <w:sz w:val="24"/>
          <w:szCs w:val="24"/>
          <w:lang w:eastAsia="lv-LV"/>
        </w:rPr>
        <w:t xml:space="preserve">2 (divos) būvobjektos veikti ielu apgaismojuma izbūves darbi atbilstoši 0.4 </w:t>
      </w:r>
      <w:proofErr w:type="spellStart"/>
      <w:r w:rsidRPr="0036106D">
        <w:rPr>
          <w:rFonts w:ascii="Times New Roman" w:eastAsia="Times New Roman" w:hAnsi="Times New Roman" w:cs="Times New Roman"/>
          <w:sz w:val="24"/>
          <w:szCs w:val="24"/>
          <w:lang w:eastAsia="lv-LV"/>
        </w:rPr>
        <w:t>kV</w:t>
      </w:r>
      <w:proofErr w:type="spellEnd"/>
      <w:r w:rsidRPr="0036106D">
        <w:rPr>
          <w:rFonts w:ascii="Times New Roman" w:eastAsia="Times New Roman" w:hAnsi="Times New Roman" w:cs="Times New Roman"/>
          <w:sz w:val="24"/>
          <w:szCs w:val="24"/>
          <w:lang w:eastAsia="lv-LV"/>
        </w:rPr>
        <w:t xml:space="preserve"> darba spriegumam.</w:t>
      </w:r>
    </w:p>
    <w:p w:rsidR="00FD3CD0" w:rsidRPr="0036106D" w:rsidRDefault="00B0200B" w:rsidP="00A05A28">
      <w:pPr>
        <w:numPr>
          <w:ilvl w:val="1"/>
          <w:numId w:val="3"/>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306AA2" w:rsidRPr="0036106D" w:rsidRDefault="00306AA2" w:rsidP="00A05A28">
      <w:pPr>
        <w:pStyle w:val="ListParagraph"/>
        <w:numPr>
          <w:ilvl w:val="1"/>
          <w:numId w:val="3"/>
        </w:numPr>
        <w:spacing w:after="0" w:line="240" w:lineRule="auto"/>
        <w:ind w:right="-57" w:hanging="578"/>
        <w:jc w:val="both"/>
        <w:rPr>
          <w:rFonts w:ascii="Times New Roman" w:hAnsi="Times New Roman" w:cs="Times New Roman"/>
          <w:b/>
          <w:sz w:val="24"/>
          <w:szCs w:val="24"/>
        </w:rPr>
      </w:pPr>
      <w:r w:rsidRPr="0036106D">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36106D">
        <w:rPr>
          <w:rFonts w:ascii="Times New Roman" w:hAnsi="Times New Roman" w:cs="Times New Roman"/>
          <w:i/>
          <w:sz w:val="24"/>
          <w:szCs w:val="24"/>
        </w:rPr>
        <w:t>(</w:t>
      </w:r>
      <w:r w:rsidRPr="0036106D">
        <w:rPr>
          <w:rFonts w:ascii="Times New Roman" w:hAnsi="Times New Roman" w:cs="Times New Roman"/>
          <w:b/>
          <w:i/>
          <w:sz w:val="24"/>
          <w:szCs w:val="24"/>
        </w:rPr>
        <w:t xml:space="preserve">Eiropas vienotā iepirkuma procedūras dokumenta veidlapa pieejama </w:t>
      </w:r>
      <w:hyperlink r:id="rId11" w:history="1">
        <w:r w:rsidRPr="0036106D">
          <w:rPr>
            <w:rStyle w:val="Hyperlink"/>
            <w:rFonts w:ascii="Times New Roman" w:hAnsi="Times New Roman" w:cs="Times New Roman"/>
            <w:b/>
            <w:i/>
            <w:sz w:val="24"/>
            <w:szCs w:val="24"/>
          </w:rPr>
          <w:t>https://ec.europa.eu/tools/espd/filter</w:t>
        </w:r>
      </w:hyperlink>
      <w:r w:rsidRPr="0036106D">
        <w:rPr>
          <w:rFonts w:ascii="Times New Roman" w:hAnsi="Times New Roman" w:cs="Times New Roman"/>
          <w:b/>
          <w:i/>
          <w:sz w:val="24"/>
          <w:szCs w:val="24"/>
        </w:rPr>
        <w:t>)</w:t>
      </w:r>
      <w:r w:rsidRPr="0036106D">
        <w:rPr>
          <w:rFonts w:ascii="Times New Roman" w:hAnsi="Times New Roman" w:cs="Times New Roman"/>
          <w:b/>
          <w:sz w:val="24"/>
          <w:szCs w:val="24"/>
        </w:rPr>
        <w:t xml:space="preserve"> </w:t>
      </w:r>
      <w:r w:rsidRPr="0036106D">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36106D"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36106D" w:rsidRDefault="00B0200B" w:rsidP="00A05A28">
      <w:pPr>
        <w:numPr>
          <w:ilvl w:val="0"/>
          <w:numId w:val="3"/>
        </w:numPr>
        <w:spacing w:after="0" w:line="240" w:lineRule="auto"/>
        <w:ind w:hanging="578"/>
        <w:jc w:val="both"/>
        <w:rPr>
          <w:rFonts w:ascii="Times New Roman" w:eastAsia="Times New Roman" w:hAnsi="Times New Roman" w:cs="Times New Roman"/>
          <w:b/>
          <w:caps/>
          <w:color w:val="000000"/>
          <w:sz w:val="24"/>
          <w:szCs w:val="24"/>
        </w:rPr>
      </w:pPr>
      <w:r w:rsidRPr="0036106D">
        <w:rPr>
          <w:rFonts w:ascii="Times New Roman" w:eastAsia="Times New Roman" w:hAnsi="Times New Roman" w:cs="Times New Roman"/>
          <w:b/>
          <w:caps/>
          <w:color w:val="000000"/>
          <w:sz w:val="24"/>
          <w:szCs w:val="24"/>
        </w:rPr>
        <w:t>Piedāvājumu iesniegšana un atvēršana</w:t>
      </w:r>
    </w:p>
    <w:p w:rsidR="00B0200B" w:rsidRPr="0036106D" w:rsidRDefault="00B0200B" w:rsidP="00A05A28">
      <w:pPr>
        <w:numPr>
          <w:ilvl w:val="1"/>
          <w:numId w:val="3"/>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36106D">
        <w:rPr>
          <w:rFonts w:ascii="Times New Roman" w:eastAsia="Times New Roman" w:hAnsi="Times New Roman" w:cs="Times New Roman"/>
          <w:sz w:val="24"/>
          <w:szCs w:val="24"/>
        </w:rPr>
        <w:t>Piedāvājumu var iesniegt personīgi vai nosūtīt pa pastu ar piegādi un izsniegšanu Komisijas sekretārei līdz 201</w:t>
      </w:r>
      <w:r w:rsidR="006B23C5" w:rsidRPr="0036106D">
        <w:rPr>
          <w:rFonts w:ascii="Times New Roman" w:eastAsia="Times New Roman" w:hAnsi="Times New Roman" w:cs="Times New Roman"/>
          <w:sz w:val="24"/>
          <w:szCs w:val="24"/>
        </w:rPr>
        <w:t>8</w:t>
      </w:r>
      <w:r w:rsidR="009251AD" w:rsidRPr="0036106D">
        <w:rPr>
          <w:rFonts w:ascii="Times New Roman" w:eastAsia="Times New Roman" w:hAnsi="Times New Roman" w:cs="Times New Roman"/>
          <w:sz w:val="24"/>
          <w:szCs w:val="24"/>
        </w:rPr>
        <w:t xml:space="preserve">.gada </w:t>
      </w:r>
      <w:r w:rsidR="00AF0F94" w:rsidRPr="0036106D">
        <w:rPr>
          <w:rFonts w:ascii="Times New Roman" w:eastAsia="Times New Roman" w:hAnsi="Times New Roman" w:cs="Times New Roman"/>
          <w:sz w:val="24"/>
          <w:szCs w:val="24"/>
        </w:rPr>
        <w:t>09.augusta</w:t>
      </w:r>
      <w:r w:rsidRPr="0036106D">
        <w:rPr>
          <w:rFonts w:ascii="Times New Roman" w:eastAsia="Times New Roman" w:hAnsi="Times New Roman" w:cs="Times New Roman"/>
          <w:sz w:val="24"/>
          <w:szCs w:val="24"/>
        </w:rPr>
        <w:t xml:space="preserve"> plkst. </w:t>
      </w:r>
      <w:r w:rsidR="00716F5D" w:rsidRPr="0036106D">
        <w:rPr>
          <w:rFonts w:ascii="Times New Roman" w:eastAsia="Times New Roman" w:hAnsi="Times New Roman" w:cs="Times New Roman"/>
          <w:sz w:val="24"/>
          <w:szCs w:val="24"/>
        </w:rPr>
        <w:t>1</w:t>
      </w:r>
      <w:r w:rsidR="008C2B11" w:rsidRPr="0036106D">
        <w:rPr>
          <w:rFonts w:ascii="Times New Roman" w:eastAsia="Times New Roman" w:hAnsi="Times New Roman" w:cs="Times New Roman"/>
          <w:sz w:val="24"/>
          <w:szCs w:val="24"/>
        </w:rPr>
        <w:t>0</w:t>
      </w:r>
      <w:r w:rsidRPr="0036106D">
        <w:rPr>
          <w:rFonts w:ascii="Times New Roman" w:eastAsia="Times New Roman" w:hAnsi="Times New Roman" w:cs="Times New Roman"/>
          <w:sz w:val="24"/>
          <w:szCs w:val="24"/>
          <w:vertAlign w:val="superscript"/>
        </w:rPr>
        <w:t>00</w:t>
      </w:r>
      <w:r w:rsidRPr="0036106D">
        <w:rPr>
          <w:rFonts w:ascii="Times New Roman" w:eastAsia="Times New Roman" w:hAnsi="Times New Roman" w:cs="Times New Roman"/>
          <w:sz w:val="24"/>
          <w:szCs w:val="24"/>
        </w:rPr>
        <w:t>, Ventspils brīvostas pārvaldē, Jāņa ielā 19, Ventspilī 202.kabinetā darba dienās no plkst. 8</w:t>
      </w:r>
      <w:r w:rsidRPr="0036106D">
        <w:rPr>
          <w:rFonts w:ascii="Times New Roman" w:eastAsia="Times New Roman" w:hAnsi="Times New Roman" w:cs="Times New Roman"/>
          <w:sz w:val="24"/>
          <w:szCs w:val="24"/>
          <w:vertAlign w:val="superscript"/>
        </w:rPr>
        <w:t>00</w:t>
      </w:r>
      <w:r w:rsidRPr="0036106D">
        <w:rPr>
          <w:rFonts w:ascii="Times New Roman" w:eastAsia="Times New Roman" w:hAnsi="Times New Roman" w:cs="Times New Roman"/>
          <w:sz w:val="24"/>
          <w:szCs w:val="24"/>
        </w:rPr>
        <w:t xml:space="preserve"> līdz 12</w:t>
      </w:r>
      <w:r w:rsidRPr="0036106D">
        <w:rPr>
          <w:rFonts w:ascii="Times New Roman" w:eastAsia="Times New Roman" w:hAnsi="Times New Roman" w:cs="Times New Roman"/>
          <w:sz w:val="24"/>
          <w:szCs w:val="24"/>
          <w:vertAlign w:val="superscript"/>
        </w:rPr>
        <w:t>00</w:t>
      </w:r>
      <w:r w:rsidRPr="0036106D">
        <w:rPr>
          <w:rFonts w:ascii="Times New Roman" w:eastAsia="Times New Roman" w:hAnsi="Times New Roman" w:cs="Times New Roman"/>
          <w:sz w:val="24"/>
          <w:szCs w:val="24"/>
        </w:rPr>
        <w:t xml:space="preserve"> un no plkst. 13</w:t>
      </w:r>
      <w:r w:rsidRPr="0036106D">
        <w:rPr>
          <w:rFonts w:ascii="Times New Roman" w:eastAsia="Times New Roman" w:hAnsi="Times New Roman" w:cs="Times New Roman"/>
          <w:sz w:val="24"/>
          <w:szCs w:val="24"/>
          <w:vertAlign w:val="superscript"/>
        </w:rPr>
        <w:t>00</w:t>
      </w:r>
      <w:r w:rsidRPr="0036106D">
        <w:rPr>
          <w:rFonts w:ascii="Times New Roman" w:eastAsia="Times New Roman" w:hAnsi="Times New Roman" w:cs="Times New Roman"/>
          <w:sz w:val="24"/>
          <w:szCs w:val="24"/>
        </w:rPr>
        <w:t xml:space="preserve"> līdz 17</w:t>
      </w:r>
      <w:r w:rsidRPr="0036106D">
        <w:rPr>
          <w:rFonts w:ascii="Times New Roman" w:eastAsia="Times New Roman" w:hAnsi="Times New Roman" w:cs="Times New Roman"/>
          <w:sz w:val="24"/>
          <w:szCs w:val="24"/>
          <w:vertAlign w:val="superscript"/>
        </w:rPr>
        <w:t>00</w:t>
      </w:r>
      <w:r w:rsidRPr="0036106D">
        <w:rPr>
          <w:rFonts w:ascii="Times New Roman" w:eastAsia="Times New Roman" w:hAnsi="Times New Roman" w:cs="Times New Roman"/>
          <w:sz w:val="24"/>
          <w:szCs w:val="24"/>
        </w:rPr>
        <w:t>, piektdienās līdz plkst.16</w:t>
      </w:r>
      <w:r w:rsidRPr="0036106D">
        <w:rPr>
          <w:rFonts w:ascii="Times New Roman" w:eastAsia="Times New Roman" w:hAnsi="Times New Roman" w:cs="Times New Roman"/>
          <w:sz w:val="24"/>
          <w:szCs w:val="24"/>
          <w:vertAlign w:val="superscript"/>
        </w:rPr>
        <w:t>00</w:t>
      </w:r>
      <w:r w:rsidRPr="0036106D">
        <w:rPr>
          <w:rFonts w:ascii="Times New Roman" w:eastAsia="Times New Roman" w:hAnsi="Times New Roman" w:cs="Times New Roman"/>
          <w:sz w:val="24"/>
          <w:szCs w:val="24"/>
        </w:rPr>
        <w:t>. Saņemot piedāvājumu, Komisijas sekretāre uz piedāvājuma atzīmē tā iesniegšanas datumu un laiku</w:t>
      </w:r>
      <w:r w:rsidRPr="0036106D">
        <w:rPr>
          <w:rFonts w:ascii="Times New Roman" w:eastAsia="Times New Roman" w:hAnsi="Times New Roman" w:cs="Times New Roman"/>
          <w:bCs/>
          <w:color w:val="000000"/>
          <w:sz w:val="24"/>
          <w:szCs w:val="24"/>
        </w:rPr>
        <w:t>.</w:t>
      </w:r>
    </w:p>
    <w:p w:rsidR="00B0200B" w:rsidRPr="0036106D" w:rsidRDefault="00B0200B" w:rsidP="00A05A28">
      <w:pPr>
        <w:numPr>
          <w:ilvl w:val="1"/>
          <w:numId w:val="3"/>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36106D" w:rsidRDefault="00B0200B" w:rsidP="00A05A28">
      <w:pPr>
        <w:numPr>
          <w:ilvl w:val="1"/>
          <w:numId w:val="3"/>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Pretendents līdz piedāvājumu iesniegšanas termiņa beigām ir tiesīgs atsaukt savu piedāvājumu vai iesniegt piedāvājuma grozījumus. Piedāvājuma atsaukuma vai grozījuma dokumenti sagatavojami, noformējami un iesniedzami tādā pašā kārtībā </w:t>
      </w:r>
      <w:r w:rsidRPr="0036106D">
        <w:rPr>
          <w:rFonts w:ascii="Times New Roman" w:eastAsia="Times New Roman" w:hAnsi="Times New Roman" w:cs="Times New Roman"/>
          <w:sz w:val="24"/>
          <w:szCs w:val="24"/>
          <w:lang w:eastAsia="lv-LV"/>
        </w:rPr>
        <w:lastRenderedPageBreak/>
        <w:t>kā citi piedāvājuma dokumenti, ar norādi uz iepakojuma „Piedāvājuma grozījumi” vai „Piedāvājuma atsaukums”. Piedāvājuma atsaukums izslēdz Pretendentu no tālākas dalības iepirkuma procedūrā.</w:t>
      </w:r>
    </w:p>
    <w:p w:rsidR="00B0200B" w:rsidRPr="0036106D" w:rsidRDefault="00B0200B" w:rsidP="00A05A28">
      <w:pPr>
        <w:numPr>
          <w:ilvl w:val="1"/>
          <w:numId w:val="3"/>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36106D" w:rsidRDefault="00B0200B" w:rsidP="00A05A28">
      <w:pPr>
        <w:numPr>
          <w:ilvl w:val="1"/>
          <w:numId w:val="3"/>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Piedāvājumu atvēršana </w:t>
      </w:r>
      <w:r w:rsidR="000A2D34" w:rsidRPr="0036106D">
        <w:rPr>
          <w:rFonts w:ascii="Times New Roman" w:eastAsia="Times New Roman" w:hAnsi="Times New Roman" w:cs="Times New Roman"/>
          <w:sz w:val="24"/>
          <w:szCs w:val="24"/>
          <w:lang w:eastAsia="lv-LV"/>
        </w:rPr>
        <w:t xml:space="preserve">notiks </w:t>
      </w:r>
      <w:r w:rsidRPr="0036106D">
        <w:rPr>
          <w:rFonts w:ascii="Times New Roman" w:eastAsia="Times New Roman" w:hAnsi="Times New Roman" w:cs="Times New Roman"/>
          <w:sz w:val="24"/>
          <w:szCs w:val="24"/>
        </w:rPr>
        <w:t>201</w:t>
      </w:r>
      <w:r w:rsidR="006B23C5" w:rsidRPr="0036106D">
        <w:rPr>
          <w:rFonts w:ascii="Times New Roman" w:eastAsia="Times New Roman" w:hAnsi="Times New Roman" w:cs="Times New Roman"/>
          <w:sz w:val="24"/>
          <w:szCs w:val="24"/>
        </w:rPr>
        <w:t>8</w:t>
      </w:r>
      <w:r w:rsidRPr="0036106D">
        <w:rPr>
          <w:rFonts w:ascii="Times New Roman" w:eastAsia="Times New Roman" w:hAnsi="Times New Roman" w:cs="Times New Roman"/>
          <w:sz w:val="24"/>
          <w:szCs w:val="24"/>
        </w:rPr>
        <w:t xml:space="preserve">.gada </w:t>
      </w:r>
      <w:r w:rsidR="00AF0F94" w:rsidRPr="0036106D">
        <w:rPr>
          <w:rFonts w:ascii="Times New Roman" w:eastAsia="Times New Roman" w:hAnsi="Times New Roman" w:cs="Times New Roman"/>
          <w:sz w:val="24"/>
          <w:szCs w:val="24"/>
        </w:rPr>
        <w:t>09.augustā</w:t>
      </w:r>
      <w:r w:rsidRPr="0036106D">
        <w:rPr>
          <w:rFonts w:ascii="Times New Roman" w:eastAsia="Times New Roman" w:hAnsi="Times New Roman" w:cs="Times New Roman"/>
          <w:sz w:val="24"/>
          <w:szCs w:val="24"/>
        </w:rPr>
        <w:t xml:space="preserve"> plkst. 1</w:t>
      </w:r>
      <w:r w:rsidR="008C2B11" w:rsidRPr="0036106D">
        <w:rPr>
          <w:rFonts w:ascii="Times New Roman" w:eastAsia="Times New Roman" w:hAnsi="Times New Roman" w:cs="Times New Roman"/>
          <w:sz w:val="24"/>
          <w:szCs w:val="24"/>
        </w:rPr>
        <w:t>0</w:t>
      </w:r>
      <w:r w:rsidRPr="0036106D">
        <w:rPr>
          <w:rFonts w:ascii="Times New Roman" w:eastAsia="Times New Roman" w:hAnsi="Times New Roman" w:cs="Times New Roman"/>
          <w:sz w:val="24"/>
          <w:szCs w:val="24"/>
          <w:vertAlign w:val="superscript"/>
        </w:rPr>
        <w:t>00</w:t>
      </w:r>
      <w:r w:rsidRPr="0036106D">
        <w:rPr>
          <w:rFonts w:ascii="Times New Roman" w:eastAsia="Times New Roman" w:hAnsi="Times New Roman" w:cs="Times New Roman"/>
          <w:sz w:val="24"/>
          <w:szCs w:val="24"/>
        </w:rPr>
        <w:t>, Ventspils brīvostas pārvaldē, Jāņa ielā 19, Ventspilī.</w:t>
      </w:r>
    </w:p>
    <w:p w:rsidR="00B0200B" w:rsidRPr="0036106D"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36106D" w:rsidRDefault="00B0200B" w:rsidP="00A05A28">
      <w:pPr>
        <w:keepNext/>
        <w:keepLines/>
        <w:numPr>
          <w:ilvl w:val="0"/>
          <w:numId w:val="3"/>
        </w:numPr>
        <w:spacing w:after="0" w:line="240" w:lineRule="auto"/>
        <w:ind w:hanging="578"/>
        <w:jc w:val="both"/>
        <w:rPr>
          <w:rFonts w:ascii="Times New Roman" w:eastAsia="Times New Roman" w:hAnsi="Times New Roman" w:cs="Times New Roman"/>
          <w:b/>
          <w:bCs/>
          <w:color w:val="000000"/>
          <w:sz w:val="24"/>
          <w:szCs w:val="24"/>
        </w:rPr>
      </w:pPr>
      <w:r w:rsidRPr="0036106D">
        <w:rPr>
          <w:rFonts w:ascii="Times New Roman" w:eastAsia="Times New Roman" w:hAnsi="Times New Roman" w:cs="Times New Roman"/>
          <w:b/>
          <w:bCs/>
          <w:color w:val="000000"/>
          <w:sz w:val="24"/>
          <w:szCs w:val="24"/>
        </w:rPr>
        <w:t>IESNIEDZAMIE DOKUMENTI</w:t>
      </w:r>
      <w:r w:rsidR="00A21E15" w:rsidRPr="0036106D">
        <w:rPr>
          <w:rFonts w:ascii="Times New Roman" w:eastAsia="Times New Roman" w:hAnsi="Times New Roman" w:cs="Times New Roman"/>
          <w:b/>
          <w:bCs/>
          <w:color w:val="000000"/>
          <w:sz w:val="24"/>
          <w:szCs w:val="24"/>
        </w:rPr>
        <w:t>:</w:t>
      </w:r>
    </w:p>
    <w:p w:rsidR="001E7693" w:rsidRPr="0036106D" w:rsidRDefault="00252BEB" w:rsidP="00A05A28">
      <w:pPr>
        <w:keepLines/>
        <w:numPr>
          <w:ilvl w:val="1"/>
          <w:numId w:val="3"/>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36106D">
        <w:rPr>
          <w:rFonts w:ascii="Times New Roman" w:eastAsia="Times New Roman" w:hAnsi="Times New Roman" w:cs="Times New Roman"/>
          <w:bCs/>
          <w:color w:val="000000"/>
          <w:sz w:val="24"/>
          <w:szCs w:val="24"/>
        </w:rPr>
        <w:t>Parakstīts un aizpildīts Pretendenta pieteikums (saskaņā ar šī nolikuma 2., 2.1. un 2.2.pielikumu)</w:t>
      </w:r>
      <w:r w:rsidR="00722314" w:rsidRPr="0036106D">
        <w:rPr>
          <w:rFonts w:ascii="Times New Roman" w:eastAsia="Times New Roman" w:hAnsi="Times New Roman" w:cs="Times New Roman"/>
          <w:bCs/>
          <w:sz w:val="24"/>
          <w:szCs w:val="24"/>
        </w:rPr>
        <w:t>.</w:t>
      </w:r>
      <w:r w:rsidR="001E7693" w:rsidRPr="0036106D">
        <w:rPr>
          <w:rFonts w:ascii="Times New Roman" w:eastAsia="Times New Roman" w:hAnsi="Times New Roman" w:cs="Times New Roman"/>
          <w:bCs/>
          <w:sz w:val="24"/>
          <w:szCs w:val="24"/>
        </w:rPr>
        <w:t xml:space="preserve"> </w:t>
      </w:r>
    </w:p>
    <w:p w:rsidR="00252BEB" w:rsidRPr="0036106D" w:rsidRDefault="00252BEB" w:rsidP="00A05A28">
      <w:pPr>
        <w:numPr>
          <w:ilvl w:val="1"/>
          <w:numId w:val="3"/>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36106D">
        <w:rPr>
          <w:rFonts w:ascii="Times New Roman" w:eastAsia="Calibri" w:hAnsi="Times New Roman" w:cs="Times New Roman"/>
          <w:bCs/>
          <w:sz w:val="24"/>
          <w:szCs w:val="24"/>
        </w:rPr>
        <w:t xml:space="preserve">Pretendenta piedāvāto speciālistu – sertificētu attiecīgās sfēras būvuzraugu saraksts (saskaņā ar šī nolikuma 3.pielikumu), norādot tikai tos darbus, ko būvuzraugs veicis saskaņā ar nolikuma </w:t>
      </w:r>
      <w:r w:rsidR="00950039" w:rsidRPr="0036106D">
        <w:rPr>
          <w:rFonts w:ascii="Times New Roman" w:eastAsia="Calibri" w:hAnsi="Times New Roman" w:cs="Times New Roman"/>
          <w:bCs/>
          <w:sz w:val="24"/>
          <w:szCs w:val="24"/>
        </w:rPr>
        <w:t>5</w:t>
      </w:r>
      <w:r w:rsidRPr="0036106D">
        <w:rPr>
          <w:rFonts w:ascii="Times New Roman" w:eastAsia="Calibri" w:hAnsi="Times New Roman" w:cs="Times New Roman"/>
          <w:bCs/>
          <w:sz w:val="24"/>
          <w:szCs w:val="24"/>
        </w:rPr>
        <w:t>.4.punktā (</w:t>
      </w:r>
      <w:r w:rsidR="00950039" w:rsidRPr="0036106D">
        <w:rPr>
          <w:rFonts w:ascii="Times New Roman" w:eastAsia="Calibri" w:hAnsi="Times New Roman" w:cs="Times New Roman"/>
          <w:bCs/>
          <w:i/>
          <w:sz w:val="24"/>
          <w:szCs w:val="24"/>
        </w:rPr>
        <w:t>5</w:t>
      </w:r>
      <w:r w:rsidRPr="0036106D">
        <w:rPr>
          <w:rFonts w:ascii="Times New Roman" w:eastAsia="Calibri" w:hAnsi="Times New Roman" w:cs="Times New Roman"/>
          <w:bCs/>
          <w:i/>
          <w:sz w:val="24"/>
          <w:szCs w:val="24"/>
        </w:rPr>
        <w:t xml:space="preserve">.4.1. – </w:t>
      </w:r>
      <w:r w:rsidR="00950039" w:rsidRPr="0036106D">
        <w:rPr>
          <w:rFonts w:ascii="Times New Roman" w:eastAsia="Calibri" w:hAnsi="Times New Roman" w:cs="Times New Roman"/>
          <w:bCs/>
          <w:i/>
          <w:sz w:val="24"/>
          <w:szCs w:val="24"/>
        </w:rPr>
        <w:t>5</w:t>
      </w:r>
      <w:r w:rsidRPr="0036106D">
        <w:rPr>
          <w:rFonts w:ascii="Times New Roman" w:eastAsia="Calibri" w:hAnsi="Times New Roman" w:cs="Times New Roman"/>
          <w:bCs/>
          <w:i/>
          <w:sz w:val="24"/>
          <w:szCs w:val="24"/>
        </w:rPr>
        <w:t>.4.3. apakšpunkts</w:t>
      </w:r>
      <w:r w:rsidRPr="0036106D">
        <w:rPr>
          <w:rFonts w:ascii="Times New Roman" w:eastAsia="Calibri" w:hAnsi="Times New Roman" w:cs="Times New Roman"/>
          <w:bCs/>
          <w:sz w:val="24"/>
          <w:szCs w:val="24"/>
        </w:rPr>
        <w:t>) noteikto.</w:t>
      </w:r>
    </w:p>
    <w:p w:rsidR="00252BEB" w:rsidRPr="0036106D" w:rsidRDefault="00252BEB" w:rsidP="00A05A28">
      <w:pPr>
        <w:numPr>
          <w:ilvl w:val="1"/>
          <w:numId w:val="3"/>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36106D">
        <w:rPr>
          <w:rFonts w:ascii="Times New Roman" w:eastAsia="Times New Roman" w:hAnsi="Times New Roman" w:cs="Times New Roman"/>
          <w:bCs/>
          <w:color w:val="000000"/>
          <w:sz w:val="24"/>
          <w:szCs w:val="24"/>
        </w:rPr>
        <w:t>Pretendenta piedāvāto speciālistu – sertificētu attiecīgās sfēras būvuzraugu sarakstam (saskaņā ar šī nolikuma 3.pielikumu) klāt jāpievieno:</w:t>
      </w:r>
    </w:p>
    <w:p w:rsidR="00252BEB" w:rsidRPr="0036106D" w:rsidRDefault="00252BEB" w:rsidP="00A05A28">
      <w:pPr>
        <w:numPr>
          <w:ilvl w:val="2"/>
          <w:numId w:val="3"/>
        </w:numPr>
        <w:tabs>
          <w:tab w:val="left" w:pos="0"/>
          <w:tab w:val="left" w:pos="426"/>
        </w:tabs>
        <w:spacing w:before="120" w:after="120" w:line="240" w:lineRule="auto"/>
        <w:jc w:val="both"/>
        <w:rPr>
          <w:rFonts w:ascii="Times New Roman" w:eastAsia="Times New Roman" w:hAnsi="Times New Roman" w:cs="Times New Roman"/>
          <w:bCs/>
          <w:color w:val="000000"/>
          <w:sz w:val="24"/>
          <w:szCs w:val="24"/>
        </w:rPr>
      </w:pPr>
      <w:r w:rsidRPr="0036106D">
        <w:rPr>
          <w:rFonts w:ascii="Times New Roman" w:eastAsia="Times New Roman" w:hAnsi="Times New Roman" w:cs="Times New Roman"/>
          <w:bCs/>
          <w:color w:val="000000"/>
          <w:sz w:val="24"/>
          <w:szCs w:val="24"/>
        </w:rPr>
        <w:t>būvvaldē reģistrētu speciālistu saistību rakstu apliecinātas kopijas vai cits dokumentāls pierādījums, kurā skaidri minēts būvdarbu apjoms, par kvalifikācijā uzrādītajiem objektiem;</w:t>
      </w:r>
    </w:p>
    <w:p w:rsidR="00252BEB" w:rsidRPr="0036106D" w:rsidRDefault="00252BEB" w:rsidP="00A05A28">
      <w:pPr>
        <w:numPr>
          <w:ilvl w:val="2"/>
          <w:numId w:val="3"/>
        </w:numPr>
        <w:tabs>
          <w:tab w:val="left" w:pos="0"/>
          <w:tab w:val="left" w:pos="426"/>
        </w:tabs>
        <w:spacing w:after="0" w:line="240" w:lineRule="auto"/>
        <w:jc w:val="both"/>
        <w:rPr>
          <w:rFonts w:ascii="Times New Roman" w:eastAsia="Times New Roman" w:hAnsi="Times New Roman" w:cs="Times New Roman"/>
          <w:bCs/>
          <w:sz w:val="24"/>
          <w:szCs w:val="24"/>
        </w:rPr>
      </w:pPr>
      <w:r w:rsidRPr="0036106D">
        <w:rPr>
          <w:rFonts w:ascii="Times New Roman" w:eastAsia="Times New Roman" w:hAnsi="Times New Roman" w:cs="Times New Roman"/>
          <w:bCs/>
          <w:color w:val="000000"/>
          <w:sz w:val="24"/>
          <w:szCs w:val="24"/>
        </w:rPr>
        <w:t>Pretendenta piedāvāto speciālistu parakstīti CV un pieejamības apliecinājumi saskaņā ar šī nolikuma 4.pielikumu.</w:t>
      </w:r>
    </w:p>
    <w:p w:rsidR="00252BEB" w:rsidRPr="0036106D" w:rsidRDefault="00252BEB" w:rsidP="00252BEB">
      <w:pPr>
        <w:tabs>
          <w:tab w:val="left" w:pos="0"/>
          <w:tab w:val="left" w:pos="426"/>
        </w:tabs>
        <w:spacing w:before="120" w:after="120" w:line="240" w:lineRule="auto"/>
        <w:ind w:left="1080"/>
        <w:jc w:val="both"/>
        <w:rPr>
          <w:rFonts w:ascii="Times New Roman" w:eastAsia="Times New Roman" w:hAnsi="Times New Roman" w:cs="Times New Roman"/>
          <w:bCs/>
          <w:sz w:val="24"/>
          <w:szCs w:val="24"/>
        </w:rPr>
      </w:pPr>
      <w:r w:rsidRPr="0036106D">
        <w:rPr>
          <w:rFonts w:ascii="Times New Roman" w:eastAsia="Times New Roman" w:hAnsi="Times New Roman" w:cs="Times New Roman"/>
          <w:bCs/>
          <w:sz w:val="24"/>
          <w:szCs w:val="24"/>
        </w:rPr>
        <w:t xml:space="preserve">Informācija par visu sarakstā iekļauto speciālistu būvprakses sertifikātiem tika pārbaudīta Būvniecības informācijas sistēmā </w:t>
      </w:r>
      <w:proofErr w:type="spellStart"/>
      <w:r w:rsidRPr="0036106D">
        <w:rPr>
          <w:rFonts w:ascii="Times New Roman" w:eastAsia="Times New Roman" w:hAnsi="Times New Roman" w:cs="Times New Roman"/>
          <w:bCs/>
          <w:sz w:val="24"/>
          <w:szCs w:val="24"/>
        </w:rPr>
        <w:t>Būvspeciālistu</w:t>
      </w:r>
      <w:proofErr w:type="spellEnd"/>
      <w:r w:rsidRPr="0036106D">
        <w:rPr>
          <w:rFonts w:ascii="Times New Roman" w:eastAsia="Times New Roman" w:hAnsi="Times New Roman" w:cs="Times New Roman"/>
          <w:bCs/>
          <w:sz w:val="24"/>
          <w:szCs w:val="24"/>
        </w:rPr>
        <w:t xml:space="preserve"> reģistrā;</w:t>
      </w:r>
    </w:p>
    <w:p w:rsidR="00252BEB" w:rsidRPr="0036106D" w:rsidRDefault="00252BEB" w:rsidP="0098667F">
      <w:pPr>
        <w:numPr>
          <w:ilvl w:val="2"/>
          <w:numId w:val="3"/>
        </w:numPr>
        <w:tabs>
          <w:tab w:val="left" w:pos="709"/>
          <w:tab w:val="left" w:pos="851"/>
        </w:tabs>
        <w:spacing w:after="120" w:line="240" w:lineRule="auto"/>
        <w:jc w:val="both"/>
        <w:rPr>
          <w:rFonts w:ascii="Times New Roman" w:eastAsia="Calibri" w:hAnsi="Times New Roman" w:cs="Times New Roman"/>
          <w:sz w:val="24"/>
          <w:szCs w:val="24"/>
          <w:lang w:eastAsia="x-none"/>
        </w:rPr>
      </w:pPr>
      <w:r w:rsidRPr="0036106D">
        <w:rPr>
          <w:rFonts w:ascii="Times New Roman" w:hAnsi="Times New Roman" w:cs="Times New Roman"/>
          <w:sz w:val="24"/>
          <w:szCs w:val="24"/>
        </w:rPr>
        <w:t xml:space="preserve">ja piedāvātā būvuzrauga profesionālā kvalifikācija iegūta ārzemēs - Pretendenta apliecinājums par to, ka, ja ar Pretendentu tiks slēgts līgums, būvuzraugs līdz iepirkuma līguma noslēgšanai būs saņēmis būvprakses sertifikātu (ja attiecināms) vai atļauju par īslaicīgo pakalpojumu sniegšanu (ja attiecināms) un informācija par sertifikāciju vai īslaicīgo pakalpojumu sniegšanu atbilstoši normatīvajos aktos noteiktajā kārtībā būs iekļauta </w:t>
      </w:r>
      <w:proofErr w:type="spellStart"/>
      <w:r w:rsidRPr="0036106D">
        <w:rPr>
          <w:rFonts w:ascii="Times New Roman" w:hAnsi="Times New Roman" w:cs="Times New Roman"/>
          <w:sz w:val="24"/>
          <w:szCs w:val="24"/>
        </w:rPr>
        <w:t>būvspeciālistu</w:t>
      </w:r>
      <w:proofErr w:type="spellEnd"/>
      <w:r w:rsidRPr="0036106D">
        <w:rPr>
          <w:rFonts w:ascii="Times New Roman" w:hAnsi="Times New Roman" w:cs="Times New Roman"/>
          <w:sz w:val="24"/>
          <w:szCs w:val="24"/>
        </w:rPr>
        <w:t xml:space="preserve"> reģistrā.</w:t>
      </w:r>
    </w:p>
    <w:p w:rsidR="00252BEB" w:rsidRPr="0036106D" w:rsidRDefault="00252BEB" w:rsidP="0098667F">
      <w:pPr>
        <w:numPr>
          <w:ilvl w:val="1"/>
          <w:numId w:val="3"/>
        </w:numPr>
        <w:tabs>
          <w:tab w:val="left" w:pos="709"/>
          <w:tab w:val="left" w:pos="851"/>
        </w:tabs>
        <w:spacing w:after="120" w:line="240" w:lineRule="auto"/>
        <w:ind w:hanging="578"/>
        <w:jc w:val="both"/>
        <w:rPr>
          <w:rFonts w:ascii="Times New Roman" w:eastAsia="Calibri" w:hAnsi="Times New Roman" w:cs="Times New Roman"/>
          <w:sz w:val="24"/>
          <w:szCs w:val="24"/>
          <w:lang w:eastAsia="x-none"/>
        </w:rPr>
      </w:pPr>
      <w:r w:rsidRPr="0036106D">
        <w:rPr>
          <w:rFonts w:ascii="Times New Roman" w:eastAsia="Times New Roman" w:hAnsi="Times New Roman" w:cs="Times New Roman"/>
          <w:sz w:val="24"/>
          <w:szCs w:val="24"/>
          <w:lang w:eastAsia="lv-LV"/>
        </w:rPr>
        <w:t>Ja būvuzraudzības veikšanai tiks piesaistīti apakšuzņēmēji, jāpievieno apakšuzņēmēju saraksts (šī nolikuma 5.pielikums), norādot kādus darbu veidus tie uzraudzīs un % (procentuālo) attiecību no kopējā darbu apjoma līgumsummas, kā arī vienošanās protokolus ar visiem apakšuzņēmējiem, kas piedalīsies iepirkuma izpildē, norādot kādus konkrētos būvdarbus uzraudzīs minētie apakšuzņēmēji un to sertificētais personāls</w:t>
      </w:r>
      <w:r w:rsidR="00E016D0" w:rsidRPr="0036106D">
        <w:rPr>
          <w:rFonts w:ascii="Times New Roman" w:eastAsia="Times New Roman" w:hAnsi="Times New Roman" w:cs="Times New Roman"/>
          <w:sz w:val="24"/>
          <w:szCs w:val="24"/>
          <w:lang w:eastAsia="lv-LV"/>
        </w:rPr>
        <w:t>.</w:t>
      </w:r>
    </w:p>
    <w:p w:rsidR="00252BEB" w:rsidRPr="0036106D" w:rsidRDefault="00252BEB" w:rsidP="0098667F">
      <w:pPr>
        <w:numPr>
          <w:ilvl w:val="1"/>
          <w:numId w:val="3"/>
        </w:numPr>
        <w:tabs>
          <w:tab w:val="left" w:pos="709"/>
          <w:tab w:val="left" w:pos="851"/>
        </w:tabs>
        <w:spacing w:after="120" w:line="240" w:lineRule="auto"/>
        <w:ind w:hanging="578"/>
        <w:jc w:val="both"/>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rPr>
        <w:t>Tehniskā piedāvājuma apliecinājums par būvuzraudzības veikšanu atbilstoši Latvijas Republikas normatīvo aktu prasībām un tehnisko resursu nodrošināšanu līgumsaistību izpildes laikā (saskaņā ar šī nolikuma 6.pielikumu).</w:t>
      </w:r>
    </w:p>
    <w:p w:rsidR="00252BEB" w:rsidRPr="0036106D" w:rsidRDefault="00252BEB" w:rsidP="00A05A28">
      <w:pPr>
        <w:numPr>
          <w:ilvl w:val="1"/>
          <w:numId w:val="3"/>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36106D">
        <w:rPr>
          <w:rFonts w:ascii="Times New Roman" w:eastAsia="Times New Roman" w:hAnsi="Times New Roman" w:cs="Times New Roman"/>
          <w:bCs/>
          <w:color w:val="000000"/>
          <w:sz w:val="24"/>
          <w:szCs w:val="24"/>
        </w:rPr>
        <w:t xml:space="preserve">Pretendenta </w:t>
      </w:r>
      <w:proofErr w:type="spellStart"/>
      <w:r w:rsidRPr="0036106D">
        <w:rPr>
          <w:rFonts w:ascii="Times New Roman" w:eastAsia="Times New Roman" w:hAnsi="Times New Roman" w:cs="Times New Roman"/>
          <w:bCs/>
          <w:color w:val="000000"/>
          <w:sz w:val="24"/>
          <w:szCs w:val="24"/>
        </w:rPr>
        <w:t>paraksttiesīgas</w:t>
      </w:r>
      <w:proofErr w:type="spellEnd"/>
      <w:r w:rsidRPr="0036106D">
        <w:rPr>
          <w:rFonts w:ascii="Times New Roman" w:eastAsia="Times New Roman" w:hAnsi="Times New Roman" w:cs="Times New Roman"/>
          <w:bCs/>
          <w:color w:val="000000"/>
          <w:sz w:val="24"/>
          <w:szCs w:val="24"/>
        </w:rPr>
        <w:t xml:space="preserve"> personas sagatavots apliecinājums, ja Pretendentam tiks piešķirtas tiesības slēgt iepirkuma līgumu, apdrošināšanas sabiedrība nodrošinās Civiltiesiskās atbildības apdrošināšanu saskaņā ar Ministru kabineta 2014.gada 19.augusta noteikumiem Nr.502 “Noteikumi par </w:t>
      </w:r>
      <w:proofErr w:type="spellStart"/>
      <w:r w:rsidRPr="0036106D">
        <w:rPr>
          <w:rFonts w:ascii="Times New Roman" w:eastAsia="Times New Roman" w:hAnsi="Times New Roman" w:cs="Times New Roman"/>
          <w:bCs/>
          <w:color w:val="000000"/>
          <w:sz w:val="24"/>
          <w:szCs w:val="24"/>
        </w:rPr>
        <w:t>būvspeciālistu</w:t>
      </w:r>
      <w:proofErr w:type="spellEnd"/>
      <w:r w:rsidRPr="0036106D">
        <w:rPr>
          <w:rFonts w:ascii="Times New Roman" w:eastAsia="Times New Roman" w:hAnsi="Times New Roman" w:cs="Times New Roman"/>
          <w:bCs/>
          <w:color w:val="000000"/>
          <w:sz w:val="24"/>
          <w:szCs w:val="24"/>
        </w:rPr>
        <w:t xml:space="preserve"> un būvdarbu veicēju civiltiesiskās atbildības obligāto apdrošināšanu”. Civiltiesiskās apdrošināšanas polisei/-</w:t>
      </w:r>
      <w:proofErr w:type="spellStart"/>
      <w:r w:rsidRPr="0036106D">
        <w:rPr>
          <w:rFonts w:ascii="Times New Roman" w:eastAsia="Times New Roman" w:hAnsi="Times New Roman" w:cs="Times New Roman"/>
          <w:bCs/>
          <w:color w:val="000000"/>
          <w:sz w:val="24"/>
          <w:szCs w:val="24"/>
        </w:rPr>
        <w:t>ēm</w:t>
      </w:r>
      <w:proofErr w:type="spellEnd"/>
      <w:r w:rsidRPr="0036106D">
        <w:rPr>
          <w:rFonts w:ascii="Times New Roman" w:eastAsia="Times New Roman" w:hAnsi="Times New Roman" w:cs="Times New Roman"/>
          <w:bCs/>
          <w:color w:val="000000"/>
          <w:sz w:val="24"/>
          <w:szCs w:val="24"/>
        </w:rPr>
        <w:t xml:space="preserve"> jābūt izsniegtai/-</w:t>
      </w:r>
      <w:proofErr w:type="spellStart"/>
      <w:r w:rsidRPr="0036106D">
        <w:rPr>
          <w:rFonts w:ascii="Times New Roman" w:eastAsia="Times New Roman" w:hAnsi="Times New Roman" w:cs="Times New Roman"/>
          <w:bCs/>
          <w:color w:val="000000"/>
          <w:sz w:val="24"/>
          <w:szCs w:val="24"/>
        </w:rPr>
        <w:t>ām</w:t>
      </w:r>
      <w:proofErr w:type="spellEnd"/>
      <w:r w:rsidRPr="0036106D">
        <w:rPr>
          <w:rFonts w:ascii="Times New Roman" w:eastAsia="Times New Roman" w:hAnsi="Times New Roman" w:cs="Times New Roman"/>
          <w:bCs/>
          <w:color w:val="000000"/>
          <w:sz w:val="24"/>
          <w:szCs w:val="24"/>
        </w:rPr>
        <w:t xml:space="preserve"> uz Iepirkumā paredzētā objekta izpildi. Civiltiesiskās apdrošināšanas polisi/-es un maksājuma uzdevumu/-</w:t>
      </w:r>
      <w:proofErr w:type="spellStart"/>
      <w:r w:rsidRPr="0036106D">
        <w:rPr>
          <w:rFonts w:ascii="Times New Roman" w:eastAsia="Times New Roman" w:hAnsi="Times New Roman" w:cs="Times New Roman"/>
          <w:bCs/>
          <w:color w:val="000000"/>
          <w:sz w:val="24"/>
          <w:szCs w:val="24"/>
        </w:rPr>
        <w:t>us</w:t>
      </w:r>
      <w:proofErr w:type="spellEnd"/>
      <w:r w:rsidRPr="0036106D">
        <w:rPr>
          <w:rFonts w:ascii="Times New Roman" w:eastAsia="Times New Roman" w:hAnsi="Times New Roman" w:cs="Times New Roman"/>
          <w:bCs/>
          <w:color w:val="000000"/>
          <w:sz w:val="24"/>
          <w:szCs w:val="24"/>
        </w:rPr>
        <w:t xml:space="preserve"> par </w:t>
      </w:r>
      <w:r w:rsidRPr="0036106D">
        <w:rPr>
          <w:rFonts w:ascii="Times New Roman" w:eastAsia="Times New Roman" w:hAnsi="Times New Roman" w:cs="Times New Roman"/>
          <w:bCs/>
          <w:color w:val="000000"/>
          <w:sz w:val="24"/>
          <w:szCs w:val="24"/>
        </w:rPr>
        <w:lastRenderedPageBreak/>
        <w:t>apdrošināšanas prēmijas samaksu Izpildītājs iesniedz Pasūtītājam 10 (darba) darba dienu laikā pēc Līguma parakstīšanas</w:t>
      </w:r>
      <w:r w:rsidR="00700246" w:rsidRPr="0036106D">
        <w:rPr>
          <w:rFonts w:ascii="Times New Roman" w:eastAsia="Calibri" w:hAnsi="Times New Roman" w:cs="Times New Roman"/>
          <w:bCs/>
          <w:sz w:val="24"/>
          <w:szCs w:val="24"/>
          <w:lang w:eastAsia="x-none"/>
        </w:rPr>
        <w:t>.</w:t>
      </w:r>
    </w:p>
    <w:p w:rsidR="00B0200B" w:rsidRPr="0036106D"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36106D" w:rsidRDefault="00306AA2" w:rsidP="00A05A28">
      <w:pPr>
        <w:pStyle w:val="ListParagraph"/>
        <w:numPr>
          <w:ilvl w:val="0"/>
          <w:numId w:val="3"/>
        </w:numPr>
        <w:spacing w:after="0" w:line="240" w:lineRule="auto"/>
        <w:ind w:hanging="578"/>
        <w:jc w:val="both"/>
        <w:rPr>
          <w:rFonts w:ascii="Times New Roman" w:eastAsia="Times New Roman" w:hAnsi="Times New Roman" w:cs="Times New Roman"/>
          <w:b/>
          <w:bCs/>
          <w:smallCaps/>
          <w:color w:val="000000"/>
          <w:sz w:val="24"/>
          <w:szCs w:val="24"/>
        </w:rPr>
      </w:pPr>
      <w:r w:rsidRPr="0036106D">
        <w:rPr>
          <w:rFonts w:ascii="Times New Roman" w:eastAsia="Times New Roman" w:hAnsi="Times New Roman" w:cs="Times New Roman"/>
          <w:b/>
          <w:bCs/>
          <w:caps/>
          <w:color w:val="000000"/>
          <w:sz w:val="24"/>
          <w:szCs w:val="24"/>
        </w:rPr>
        <w:t xml:space="preserve">PIEDĀVĀJUMA IZVĒRTĒŠANAS KRITĒRIJS – </w:t>
      </w:r>
      <w:r w:rsidRPr="0036106D">
        <w:rPr>
          <w:rFonts w:ascii="Times New Roman" w:eastAsia="Times New Roman" w:hAnsi="Times New Roman" w:cs="Times New Roman"/>
          <w:bCs/>
          <w:color w:val="000000"/>
          <w:sz w:val="24"/>
          <w:szCs w:val="24"/>
        </w:rPr>
        <w:t xml:space="preserve">cena, tā kā </w:t>
      </w:r>
      <w:r w:rsidR="00813718" w:rsidRPr="0036106D">
        <w:rPr>
          <w:rFonts w:ascii="Times New Roman" w:eastAsia="Times New Roman" w:hAnsi="Times New Roman" w:cs="Times New Roman"/>
          <w:bCs/>
          <w:color w:val="000000"/>
          <w:sz w:val="24"/>
          <w:szCs w:val="24"/>
        </w:rPr>
        <w:t>tehniskā specifikācija</w:t>
      </w:r>
      <w:r w:rsidR="00086F21" w:rsidRPr="0036106D">
        <w:rPr>
          <w:rFonts w:ascii="Times New Roman" w:eastAsia="Times New Roman" w:hAnsi="Times New Roman" w:cs="Times New Roman"/>
          <w:bCs/>
          <w:color w:val="000000"/>
          <w:sz w:val="24"/>
          <w:szCs w:val="24"/>
        </w:rPr>
        <w:t xml:space="preserve"> ir sagatavot</w:t>
      </w:r>
      <w:r w:rsidR="00352796" w:rsidRPr="0036106D">
        <w:rPr>
          <w:rFonts w:ascii="Times New Roman" w:eastAsia="Times New Roman" w:hAnsi="Times New Roman" w:cs="Times New Roman"/>
          <w:bCs/>
          <w:color w:val="000000"/>
          <w:sz w:val="24"/>
          <w:szCs w:val="24"/>
        </w:rPr>
        <w:t>s</w:t>
      </w:r>
      <w:r w:rsidR="007F5899" w:rsidRPr="0036106D">
        <w:rPr>
          <w:rFonts w:ascii="Times New Roman" w:eastAsia="Times New Roman" w:hAnsi="Times New Roman" w:cs="Times New Roman"/>
          <w:bCs/>
          <w:color w:val="000000"/>
          <w:sz w:val="24"/>
          <w:szCs w:val="24"/>
        </w:rPr>
        <w:t xml:space="preserve"> detalizēti</w:t>
      </w:r>
      <w:r w:rsidRPr="0036106D">
        <w:rPr>
          <w:rFonts w:ascii="Times New Roman" w:eastAsia="Times New Roman" w:hAnsi="Times New Roman" w:cs="Times New Roman"/>
          <w:bCs/>
          <w:color w:val="000000"/>
          <w:sz w:val="24"/>
          <w:szCs w:val="24"/>
        </w:rPr>
        <w:t xml:space="preserve"> un citiem kritērijiem nav būtiskas nozīmes piedāvājuma izvēlē.</w:t>
      </w:r>
      <w:r w:rsidRPr="0036106D">
        <w:rPr>
          <w:rFonts w:ascii="Times New Roman" w:eastAsia="Times New Roman" w:hAnsi="Times New Roman" w:cs="Times New Roman"/>
          <w:b/>
          <w:bCs/>
          <w:smallCaps/>
          <w:color w:val="000000"/>
          <w:sz w:val="24"/>
          <w:szCs w:val="24"/>
        </w:rPr>
        <w:t xml:space="preserve"> </w:t>
      </w:r>
    </w:p>
    <w:p w:rsidR="00306AA2" w:rsidRPr="0036106D"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36106D" w:rsidRDefault="00306AA2" w:rsidP="00A05A28">
      <w:pPr>
        <w:numPr>
          <w:ilvl w:val="0"/>
          <w:numId w:val="3"/>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36106D">
        <w:rPr>
          <w:rFonts w:ascii="Times New Roman" w:eastAsia="Times New Roman" w:hAnsi="Times New Roman" w:cs="Times New Roman"/>
          <w:b/>
          <w:bCs/>
          <w:caps/>
          <w:color w:val="000000"/>
          <w:sz w:val="24"/>
          <w:szCs w:val="24"/>
        </w:rPr>
        <w:t xml:space="preserve">Piedāvājuma izvēles kritērijs - </w:t>
      </w:r>
      <w:r w:rsidRPr="0036106D">
        <w:rPr>
          <w:rFonts w:ascii="Times New Roman" w:eastAsia="Times New Roman" w:hAnsi="Times New Roman" w:cs="Times New Roman"/>
          <w:bCs/>
          <w:color w:val="000000"/>
          <w:sz w:val="24"/>
          <w:szCs w:val="24"/>
        </w:rPr>
        <w:t xml:space="preserve">saimnieciski visizdevīgākais piedāvājums - </w:t>
      </w:r>
      <w:r w:rsidRPr="0036106D">
        <w:rPr>
          <w:rFonts w:ascii="Times New Roman" w:eastAsia="Times New Roman" w:hAnsi="Times New Roman" w:cs="Times New Roman"/>
          <w:sz w:val="24"/>
          <w:szCs w:val="24"/>
        </w:rPr>
        <w:t>p</w:t>
      </w:r>
      <w:r w:rsidRPr="0036106D">
        <w:rPr>
          <w:rFonts w:ascii="Times New Roman" w:eastAsia="Times New Roman" w:hAnsi="Times New Roman" w:cs="Times New Roman"/>
          <w:bCs/>
          <w:color w:val="000000"/>
          <w:sz w:val="24"/>
          <w:szCs w:val="24"/>
        </w:rPr>
        <w:t xml:space="preserve">iedāvājums ar viszemāko līgumcenu. </w:t>
      </w:r>
    </w:p>
    <w:p w:rsidR="00B0200B" w:rsidRPr="0036106D" w:rsidRDefault="00B0200B" w:rsidP="00406B41">
      <w:pPr>
        <w:spacing w:after="0" w:line="240" w:lineRule="auto"/>
        <w:jc w:val="both"/>
        <w:rPr>
          <w:rFonts w:ascii="Times New Roman" w:eastAsia="Times New Roman" w:hAnsi="Times New Roman" w:cs="Times New Roman"/>
          <w:color w:val="000000"/>
          <w:sz w:val="24"/>
          <w:szCs w:val="24"/>
        </w:rPr>
      </w:pPr>
    </w:p>
    <w:p w:rsidR="00AB755F" w:rsidRPr="0036106D" w:rsidRDefault="00AB755F" w:rsidP="00373951">
      <w:pPr>
        <w:pStyle w:val="Heading1"/>
      </w:pPr>
      <w:r w:rsidRPr="0036106D">
        <w:t>PIEDĀVĀJUMA SAGATAVOŠANA UN NOFORMĒŠANA</w:t>
      </w:r>
    </w:p>
    <w:p w:rsidR="00AB755F" w:rsidRPr="0036106D" w:rsidRDefault="00AB755F" w:rsidP="00A05A28">
      <w:pPr>
        <w:pStyle w:val="Paragrfs"/>
        <w:numPr>
          <w:ilvl w:val="1"/>
          <w:numId w:val="3"/>
        </w:numPr>
        <w:tabs>
          <w:tab w:val="left" w:pos="993"/>
        </w:tabs>
        <w:ind w:hanging="578"/>
        <w:rPr>
          <w:rFonts w:ascii="Times New Roman" w:hAnsi="Times New Roman"/>
          <w:sz w:val="24"/>
          <w:lang w:val="lv-LV"/>
        </w:rPr>
      </w:pPr>
      <w:r w:rsidRPr="0036106D">
        <w:rPr>
          <w:rFonts w:ascii="Times New Roman" w:hAnsi="Times New Roman"/>
          <w:sz w:val="24"/>
          <w:lang w:val="lv-LV"/>
        </w:rPr>
        <w:t xml:space="preserve">Visi piedāvājuma dokumenti jāizstrādā, jānoformē, tai skaitā oriģinālo dokumentu kopijas un dokumentu tulkojumi latviešu valodā, un piedāvājuma daļu caurauklojumi jāapliecina, saskaņā ar Ministru kabineta 2010.gada 28.septembra noteikumu Nr.916 „Dokumentu izstrādāšanas un noformēšanas kārtība” un Iepirkuma dokumentu prasībām. Tiem jābūt aizpildītiem, datētiem un parakstītiem, izmantojot Pasūtītāja piedāvātās veidlapas. </w:t>
      </w:r>
    </w:p>
    <w:p w:rsidR="00AB755F" w:rsidRPr="0036106D" w:rsidRDefault="00AB755F" w:rsidP="00A05A28">
      <w:pPr>
        <w:pStyle w:val="Paragrfs"/>
        <w:numPr>
          <w:ilvl w:val="1"/>
          <w:numId w:val="3"/>
        </w:numPr>
        <w:tabs>
          <w:tab w:val="left" w:pos="993"/>
        </w:tabs>
        <w:ind w:hanging="578"/>
        <w:rPr>
          <w:rFonts w:ascii="Times New Roman" w:hAnsi="Times New Roman"/>
          <w:sz w:val="24"/>
          <w:lang w:val="lv-LV"/>
        </w:rPr>
      </w:pPr>
      <w:r w:rsidRPr="0036106D">
        <w:rPr>
          <w:rFonts w:ascii="Times New Roman" w:hAnsi="Times New Roman"/>
          <w:sz w:val="24"/>
          <w:lang w:val="lv-LV"/>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AB755F" w:rsidRPr="0036106D" w:rsidRDefault="00AB755F" w:rsidP="00A05A28">
      <w:pPr>
        <w:pStyle w:val="Paragrfs"/>
        <w:numPr>
          <w:ilvl w:val="1"/>
          <w:numId w:val="3"/>
        </w:numPr>
        <w:tabs>
          <w:tab w:val="left" w:pos="993"/>
        </w:tabs>
        <w:ind w:hanging="578"/>
        <w:rPr>
          <w:rFonts w:ascii="Times New Roman" w:hAnsi="Times New Roman"/>
          <w:sz w:val="24"/>
          <w:lang w:val="lv-LV"/>
        </w:rPr>
      </w:pPr>
      <w:r w:rsidRPr="0036106D">
        <w:rPr>
          <w:rFonts w:ascii="Times New Roman" w:hAnsi="Times New Roman"/>
          <w:bCs/>
          <w:sz w:val="24"/>
          <w:lang w:val="lv-LV"/>
        </w:rPr>
        <w:t>Piedāvājuma dokumenti jāsagatavo un jāiesniedz latviešu valodā, drukātā veidā</w:t>
      </w:r>
      <w:r w:rsidRPr="0036106D">
        <w:rPr>
          <w:rFonts w:ascii="Times New Roman" w:hAnsi="Times New Roman"/>
          <w:sz w:val="24"/>
          <w:lang w:val="lv-LV"/>
        </w:rPr>
        <w:t>,</w:t>
      </w:r>
      <w:r w:rsidRPr="0036106D">
        <w:rPr>
          <w:rFonts w:ascii="Times New Roman" w:hAnsi="Times New Roman"/>
          <w:bCs/>
          <w:sz w:val="24"/>
          <w:lang w:val="lv-LV"/>
        </w:rPr>
        <w:t xml:space="preserve"> tiem jābūt skaidri salasāmiem, lapām sanumurētām, dokumentiem </w:t>
      </w:r>
      <w:proofErr w:type="spellStart"/>
      <w:r w:rsidRPr="0036106D">
        <w:rPr>
          <w:rFonts w:ascii="Times New Roman" w:hAnsi="Times New Roman"/>
          <w:bCs/>
          <w:sz w:val="24"/>
          <w:lang w:val="lv-LV"/>
        </w:rPr>
        <w:t>cauršūtiem</w:t>
      </w:r>
      <w:proofErr w:type="spellEnd"/>
      <w:r w:rsidRPr="0036106D">
        <w:rPr>
          <w:rFonts w:ascii="Times New Roman" w:hAnsi="Times New Roman"/>
          <w:bCs/>
          <w:sz w:val="24"/>
          <w:lang w:val="lv-LV"/>
        </w:rPr>
        <w:t xml:space="preserve"> un apliecinātiem Latvijas Republikas normatīvajos aktos noteiktajā kārtībā. </w:t>
      </w:r>
    </w:p>
    <w:p w:rsidR="00AB755F" w:rsidRPr="0036106D" w:rsidRDefault="00AB755F" w:rsidP="00A05A28">
      <w:pPr>
        <w:pStyle w:val="Paragrfs"/>
        <w:numPr>
          <w:ilvl w:val="1"/>
          <w:numId w:val="3"/>
        </w:numPr>
        <w:tabs>
          <w:tab w:val="left" w:pos="993"/>
        </w:tabs>
        <w:ind w:hanging="578"/>
        <w:rPr>
          <w:rFonts w:ascii="Times New Roman" w:hAnsi="Times New Roman"/>
          <w:sz w:val="24"/>
          <w:lang w:val="lv-LV"/>
        </w:rPr>
      </w:pPr>
      <w:r w:rsidRPr="0036106D">
        <w:rPr>
          <w:rFonts w:ascii="Times New Roman" w:hAnsi="Times New Roman"/>
          <w:bCs/>
          <w:sz w:val="24"/>
          <w:lang w:val="lv-LV"/>
        </w:rPr>
        <w:t>Pretendenta dokumentam, kas iesniegts citas valsts valodā, jāpievieno šī dokumenta Pretendenta apliecināts tulkojums latviešu valodā.</w:t>
      </w:r>
      <w:r w:rsidRPr="0036106D">
        <w:rPr>
          <w:rFonts w:ascii="Times New Roman" w:hAnsi="Times New Roman"/>
          <w:sz w:val="24"/>
          <w:lang w:val="lv-LV"/>
        </w:rPr>
        <w:t xml:space="preserve"> </w:t>
      </w:r>
      <w:r w:rsidRPr="0036106D">
        <w:rPr>
          <w:rFonts w:ascii="Times New Roman" w:hAnsi="Times New Roman"/>
          <w:bCs/>
          <w:sz w:val="24"/>
          <w:lang w:val="lv-LV"/>
        </w:rPr>
        <w:t xml:space="preserve">Ja oriģinālā dokumenta teksts atšķiras no šī dokumenta tulkojuma teksta latviešu valodā, tad par pamatu tiks ņemts šī dokumenta tulkojums latviešu valodā. </w:t>
      </w:r>
    </w:p>
    <w:p w:rsidR="00AB755F" w:rsidRPr="0036106D" w:rsidRDefault="00AB755F" w:rsidP="001639D0">
      <w:pPr>
        <w:pStyle w:val="Paragrfs"/>
        <w:numPr>
          <w:ilvl w:val="0"/>
          <w:numId w:val="0"/>
        </w:numPr>
        <w:ind w:left="720"/>
        <w:rPr>
          <w:rFonts w:ascii="Times New Roman" w:hAnsi="Times New Roman"/>
          <w:bCs/>
          <w:sz w:val="24"/>
          <w:lang w:val="lv-LV"/>
        </w:rPr>
      </w:pPr>
      <w:r w:rsidRPr="0036106D">
        <w:rPr>
          <w:rFonts w:ascii="Times New Roman" w:hAnsi="Times New Roman"/>
          <w:bCs/>
          <w:sz w:val="24"/>
          <w:lang w:val="lv-LV"/>
        </w:rPr>
        <w:t xml:space="preserve">Par kaitējumu, kas radies dokumenta nepareiza tulkojuma dēļ, Pretendents atbild Latvijas Republikas normatīvajos tiesību aktos noteiktajā kārtībā. </w:t>
      </w:r>
    </w:p>
    <w:p w:rsidR="00AB755F" w:rsidRPr="0036106D" w:rsidRDefault="00AB755F" w:rsidP="00A05A28">
      <w:pPr>
        <w:pStyle w:val="Paragrfs"/>
        <w:numPr>
          <w:ilvl w:val="1"/>
          <w:numId w:val="3"/>
        </w:numPr>
        <w:tabs>
          <w:tab w:val="left" w:pos="993"/>
        </w:tabs>
        <w:ind w:hanging="578"/>
        <w:rPr>
          <w:rFonts w:ascii="Times New Roman" w:hAnsi="Times New Roman"/>
          <w:bCs/>
          <w:sz w:val="24"/>
          <w:lang w:val="lv-LV"/>
        </w:rPr>
      </w:pPr>
      <w:r w:rsidRPr="0036106D">
        <w:rPr>
          <w:rFonts w:ascii="Times New Roman" w:hAnsi="Times New Roman"/>
          <w:sz w:val="24"/>
          <w:lang w:val="lv-LV"/>
        </w:rPr>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w:t>
      </w:r>
      <w:r w:rsidRPr="0036106D">
        <w:rPr>
          <w:rFonts w:ascii="Times New Roman" w:hAnsi="Times New Roman"/>
          <w:bCs/>
          <w:sz w:val="24"/>
          <w:lang w:val="lv-LV"/>
        </w:rPr>
        <w:t xml:space="preserve"> </w:t>
      </w:r>
    </w:p>
    <w:p w:rsidR="00AB755F" w:rsidRPr="0036106D" w:rsidRDefault="00AB755F" w:rsidP="00A05A28">
      <w:pPr>
        <w:pStyle w:val="Paragrfs"/>
        <w:numPr>
          <w:ilvl w:val="1"/>
          <w:numId w:val="3"/>
        </w:numPr>
        <w:tabs>
          <w:tab w:val="left" w:pos="993"/>
        </w:tabs>
        <w:ind w:hanging="578"/>
        <w:rPr>
          <w:rFonts w:ascii="Times New Roman" w:hAnsi="Times New Roman"/>
          <w:sz w:val="24"/>
          <w:lang w:val="lv-LV"/>
        </w:rPr>
      </w:pPr>
      <w:r w:rsidRPr="0036106D">
        <w:rPr>
          <w:rFonts w:ascii="Times New Roman" w:hAnsi="Times New Roman"/>
          <w:sz w:val="24"/>
          <w:lang w:val="lv-LV"/>
        </w:rPr>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36106D" w:rsidRDefault="00AB755F" w:rsidP="00A05A28">
      <w:pPr>
        <w:pStyle w:val="Paragrfs"/>
        <w:numPr>
          <w:ilvl w:val="1"/>
          <w:numId w:val="3"/>
        </w:numPr>
        <w:tabs>
          <w:tab w:val="left" w:pos="993"/>
        </w:tabs>
        <w:ind w:hanging="578"/>
        <w:rPr>
          <w:rFonts w:ascii="Times New Roman" w:hAnsi="Times New Roman"/>
          <w:sz w:val="24"/>
          <w:lang w:val="lv-LV"/>
        </w:rPr>
      </w:pPr>
      <w:r w:rsidRPr="0036106D">
        <w:rPr>
          <w:rFonts w:ascii="Times New Roman" w:hAnsi="Times New Roman"/>
          <w:sz w:val="24"/>
          <w:lang w:val="lv-LV"/>
        </w:rPr>
        <w:lastRenderedPageBreak/>
        <w:t>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rsidR="00AB755F" w:rsidRPr="0036106D" w:rsidRDefault="00AB755F" w:rsidP="00A05A28">
      <w:pPr>
        <w:numPr>
          <w:ilvl w:val="1"/>
          <w:numId w:val="3"/>
        </w:numPr>
        <w:tabs>
          <w:tab w:val="left" w:pos="993"/>
        </w:tabs>
        <w:spacing w:after="0" w:line="240" w:lineRule="auto"/>
        <w:ind w:hanging="578"/>
        <w:rPr>
          <w:rFonts w:ascii="Times New Roman" w:hAnsi="Times New Roman" w:cs="Times New Roman"/>
          <w:sz w:val="24"/>
          <w:szCs w:val="24"/>
          <w:lang w:eastAsia="x-none"/>
        </w:rPr>
      </w:pPr>
      <w:r w:rsidRPr="0036106D">
        <w:rPr>
          <w:rFonts w:ascii="Times New Roman" w:hAnsi="Times New Roman" w:cs="Times New Roman"/>
          <w:sz w:val="24"/>
          <w:szCs w:val="24"/>
        </w:rPr>
        <w:t>Piedāvājums jāievieto aizlīmētā un aizzīmogotā iepakojumā ar norādi uz tā:</w:t>
      </w:r>
    </w:p>
    <w:p w:rsidR="00AB755F" w:rsidRPr="0036106D" w:rsidRDefault="00307217" w:rsidP="00A05A28">
      <w:pPr>
        <w:numPr>
          <w:ilvl w:val="2"/>
          <w:numId w:val="3"/>
        </w:numPr>
        <w:tabs>
          <w:tab w:val="left" w:pos="993"/>
        </w:tabs>
        <w:spacing w:after="0" w:line="240" w:lineRule="auto"/>
        <w:rPr>
          <w:rFonts w:ascii="Times New Roman" w:hAnsi="Times New Roman" w:cs="Times New Roman"/>
          <w:sz w:val="24"/>
          <w:szCs w:val="24"/>
          <w:lang w:eastAsia="x-none"/>
        </w:rPr>
      </w:pPr>
      <w:r w:rsidRPr="0036106D">
        <w:rPr>
          <w:rFonts w:ascii="Times New Roman" w:hAnsi="Times New Roman" w:cs="Times New Roman"/>
          <w:sz w:val="24"/>
          <w:szCs w:val="24"/>
          <w:lang w:eastAsia="x-none"/>
        </w:rPr>
        <w:t xml:space="preserve"> </w:t>
      </w:r>
      <w:r w:rsidR="00AB755F" w:rsidRPr="0036106D">
        <w:rPr>
          <w:rFonts w:ascii="Times New Roman" w:hAnsi="Times New Roman" w:cs="Times New Roman"/>
          <w:sz w:val="24"/>
          <w:szCs w:val="24"/>
        </w:rPr>
        <w:t>„Ventspils brīvostas pārvaldei, Jāņa iela 19, Ventspils, LV-3601.</w:t>
      </w:r>
    </w:p>
    <w:p w:rsidR="00086F21" w:rsidRPr="0036106D" w:rsidRDefault="00AB755F" w:rsidP="00A05A28">
      <w:pPr>
        <w:pStyle w:val="ListParagraph"/>
        <w:numPr>
          <w:ilvl w:val="2"/>
          <w:numId w:val="3"/>
        </w:numPr>
        <w:tabs>
          <w:tab w:val="left" w:pos="1560"/>
        </w:tabs>
        <w:overflowPunct w:val="0"/>
        <w:autoSpaceDE w:val="0"/>
        <w:autoSpaceDN w:val="0"/>
        <w:adjustRightInd w:val="0"/>
        <w:jc w:val="both"/>
        <w:textAlignment w:val="baseline"/>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sz w:val="24"/>
          <w:szCs w:val="24"/>
          <w:lang w:eastAsia="lv-LV"/>
        </w:rPr>
        <w:t>Piedāvājums atklātā iepirkumā „</w:t>
      </w:r>
      <w:r w:rsidR="00813718" w:rsidRPr="0036106D">
        <w:rPr>
          <w:rFonts w:ascii="Times New Roman" w:eastAsia="Times New Roman" w:hAnsi="Times New Roman" w:cs="Times New Roman"/>
          <w:sz w:val="24"/>
          <w:szCs w:val="24"/>
          <w:lang w:eastAsia="lv-LV"/>
        </w:rPr>
        <w:t>Būvuzraudzības darbu izpilde objektā “</w:t>
      </w:r>
      <w:r w:rsidR="00813718" w:rsidRPr="0036106D">
        <w:rPr>
          <w:rFonts w:ascii="Times New Roman" w:eastAsia="Times New Roman" w:hAnsi="Times New Roman" w:cs="Times New Roman"/>
          <w:bCs/>
          <w:sz w:val="24"/>
          <w:szCs w:val="24"/>
          <w:lang w:eastAsia="lv-LV"/>
        </w:rPr>
        <w:t>Dzelzceļa svaru izbūve uz 301.sliežu ceļa, Ventspilī</w:t>
      </w:r>
      <w:r w:rsidR="000C6774" w:rsidRPr="0036106D">
        <w:rPr>
          <w:rFonts w:ascii="Times New Roman" w:eastAsia="Times New Roman" w:hAnsi="Times New Roman" w:cs="Times New Roman"/>
          <w:sz w:val="24"/>
          <w:szCs w:val="24"/>
          <w:lang w:eastAsia="lv-LV"/>
        </w:rPr>
        <w:t>”</w:t>
      </w:r>
      <w:r w:rsidRPr="0036106D">
        <w:rPr>
          <w:rFonts w:ascii="Times New Roman" w:eastAsia="Times New Roman" w:hAnsi="Times New Roman" w:cs="Times New Roman"/>
          <w:sz w:val="24"/>
          <w:szCs w:val="24"/>
          <w:lang w:eastAsia="lv-LV"/>
        </w:rPr>
        <w:t>”, iepirku</w:t>
      </w:r>
      <w:r w:rsidR="00A36728" w:rsidRPr="0036106D">
        <w:rPr>
          <w:rFonts w:ascii="Times New Roman" w:eastAsia="Times New Roman" w:hAnsi="Times New Roman" w:cs="Times New Roman"/>
          <w:sz w:val="24"/>
          <w:szCs w:val="24"/>
          <w:lang w:eastAsia="lv-LV"/>
        </w:rPr>
        <w:t>ma identifikācijas Nr. VBOP 2018</w:t>
      </w:r>
      <w:r w:rsidRPr="0036106D">
        <w:rPr>
          <w:rFonts w:ascii="Times New Roman" w:eastAsia="Times New Roman" w:hAnsi="Times New Roman" w:cs="Times New Roman"/>
          <w:sz w:val="24"/>
          <w:szCs w:val="24"/>
          <w:lang w:eastAsia="lv-LV"/>
        </w:rPr>
        <w:t>/</w:t>
      </w:r>
      <w:r w:rsidR="007D18D3" w:rsidRPr="0036106D">
        <w:rPr>
          <w:rFonts w:ascii="Times New Roman" w:eastAsia="Times New Roman" w:hAnsi="Times New Roman" w:cs="Times New Roman"/>
          <w:sz w:val="24"/>
          <w:szCs w:val="24"/>
          <w:lang w:eastAsia="lv-LV"/>
        </w:rPr>
        <w:t xml:space="preserve"> </w:t>
      </w:r>
      <w:r w:rsidR="00813718" w:rsidRPr="0036106D">
        <w:rPr>
          <w:rFonts w:ascii="Times New Roman" w:eastAsia="Times New Roman" w:hAnsi="Times New Roman" w:cs="Times New Roman"/>
          <w:sz w:val="24"/>
          <w:szCs w:val="24"/>
          <w:lang w:eastAsia="lv-LV"/>
        </w:rPr>
        <w:t>121</w:t>
      </w:r>
      <w:r w:rsidR="00471E2B" w:rsidRPr="0036106D">
        <w:rPr>
          <w:rFonts w:ascii="Times New Roman" w:eastAsia="Times New Roman" w:hAnsi="Times New Roman" w:cs="Times New Roman"/>
          <w:sz w:val="24"/>
          <w:szCs w:val="24"/>
          <w:lang w:eastAsia="lv-LV"/>
        </w:rPr>
        <w:t>;</w:t>
      </w:r>
    </w:p>
    <w:p w:rsidR="00086F21" w:rsidRPr="0036106D" w:rsidRDefault="00A36728" w:rsidP="00A05A28">
      <w:pPr>
        <w:pStyle w:val="ListParagraph"/>
        <w:numPr>
          <w:ilvl w:val="2"/>
          <w:numId w:val="3"/>
        </w:numPr>
        <w:tabs>
          <w:tab w:val="left" w:pos="1560"/>
        </w:tabs>
        <w:overflowPunct w:val="0"/>
        <w:autoSpaceDE w:val="0"/>
        <w:autoSpaceDN w:val="0"/>
        <w:adjustRightInd w:val="0"/>
        <w:jc w:val="both"/>
        <w:textAlignment w:val="baseline"/>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sz w:val="24"/>
          <w:szCs w:val="24"/>
          <w:lang w:eastAsia="lv-LV"/>
        </w:rPr>
        <w:t>Neatvērt līdz 2018</w:t>
      </w:r>
      <w:r w:rsidR="00AB755F" w:rsidRPr="0036106D">
        <w:rPr>
          <w:rFonts w:ascii="Times New Roman" w:eastAsia="Times New Roman" w:hAnsi="Times New Roman" w:cs="Times New Roman"/>
          <w:sz w:val="24"/>
          <w:szCs w:val="24"/>
          <w:lang w:eastAsia="lv-LV"/>
        </w:rPr>
        <w:t xml:space="preserve">.gada </w:t>
      </w:r>
      <w:r w:rsidR="00AF0F94" w:rsidRPr="0036106D">
        <w:rPr>
          <w:rFonts w:ascii="Times New Roman" w:eastAsia="Times New Roman" w:hAnsi="Times New Roman" w:cs="Times New Roman"/>
          <w:sz w:val="24"/>
          <w:szCs w:val="24"/>
          <w:lang w:eastAsia="lv-LV"/>
        </w:rPr>
        <w:t>09.augusta</w:t>
      </w:r>
      <w:r w:rsidR="00AB755F" w:rsidRPr="0036106D">
        <w:rPr>
          <w:rFonts w:ascii="Times New Roman" w:eastAsia="Times New Roman" w:hAnsi="Times New Roman" w:cs="Times New Roman"/>
          <w:sz w:val="24"/>
          <w:szCs w:val="24"/>
          <w:lang w:eastAsia="lv-LV"/>
        </w:rPr>
        <w:t xml:space="preserve"> plkst.10</w:t>
      </w:r>
      <w:r w:rsidR="00AB755F" w:rsidRPr="0036106D">
        <w:rPr>
          <w:rFonts w:ascii="Times New Roman" w:eastAsia="Times New Roman" w:hAnsi="Times New Roman" w:cs="Times New Roman"/>
          <w:sz w:val="24"/>
          <w:szCs w:val="24"/>
          <w:vertAlign w:val="superscript"/>
          <w:lang w:eastAsia="lv-LV"/>
        </w:rPr>
        <w:t>00</w:t>
      </w:r>
      <w:r w:rsidR="00AB755F" w:rsidRPr="0036106D">
        <w:rPr>
          <w:rFonts w:ascii="Times New Roman" w:eastAsia="Times New Roman" w:hAnsi="Times New Roman" w:cs="Times New Roman"/>
          <w:sz w:val="24"/>
          <w:szCs w:val="24"/>
          <w:lang w:eastAsia="lv-LV"/>
        </w:rPr>
        <w:t>;</w:t>
      </w:r>
      <w:r w:rsidR="00E52252" w:rsidRPr="0036106D">
        <w:rPr>
          <w:rFonts w:ascii="Times New Roman" w:eastAsia="Times New Roman" w:hAnsi="Times New Roman" w:cs="Times New Roman"/>
          <w:sz w:val="24"/>
          <w:szCs w:val="24"/>
          <w:lang w:eastAsia="lv-LV"/>
        </w:rPr>
        <w:t xml:space="preserve"> </w:t>
      </w:r>
    </w:p>
    <w:p w:rsidR="00AB755F" w:rsidRPr="0036106D" w:rsidRDefault="00AB755F" w:rsidP="00A05A28">
      <w:pPr>
        <w:pStyle w:val="ListParagraph"/>
        <w:numPr>
          <w:ilvl w:val="2"/>
          <w:numId w:val="3"/>
        </w:numPr>
        <w:tabs>
          <w:tab w:val="left" w:pos="1560"/>
        </w:tabs>
        <w:overflowPunct w:val="0"/>
        <w:autoSpaceDE w:val="0"/>
        <w:autoSpaceDN w:val="0"/>
        <w:adjustRightInd w:val="0"/>
        <w:spacing w:after="0"/>
        <w:jc w:val="both"/>
        <w:textAlignment w:val="baseline"/>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sz w:val="24"/>
          <w:szCs w:val="24"/>
          <w:lang w:eastAsia="lv-LV"/>
        </w:rPr>
        <w:t>Iesniedzēja nosaukums, reģistrācijas Nr., kontaktpersona, tālrunis, e-pasts.”</w:t>
      </w:r>
    </w:p>
    <w:p w:rsidR="00AB755F" w:rsidRPr="0036106D" w:rsidRDefault="00AB755F" w:rsidP="00A05A28">
      <w:pPr>
        <w:numPr>
          <w:ilvl w:val="1"/>
          <w:numId w:val="3"/>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36106D">
        <w:rPr>
          <w:rFonts w:ascii="Times New Roman" w:hAnsi="Times New Roman" w:cs="Times New Roman"/>
          <w:sz w:val="24"/>
          <w:szCs w:val="24"/>
        </w:rPr>
        <w:t>Aiz piedāvājuma titullapas obligāti jābūt piedāvājuma satura rādītājam.</w:t>
      </w:r>
    </w:p>
    <w:p w:rsidR="00AB755F" w:rsidRPr="0036106D" w:rsidRDefault="00AB755F" w:rsidP="00A05A28">
      <w:pPr>
        <w:numPr>
          <w:ilvl w:val="1"/>
          <w:numId w:val="3"/>
        </w:numPr>
        <w:tabs>
          <w:tab w:val="left" w:pos="993"/>
        </w:tabs>
        <w:spacing w:after="0" w:line="240" w:lineRule="auto"/>
        <w:ind w:hanging="578"/>
        <w:jc w:val="both"/>
        <w:rPr>
          <w:rFonts w:ascii="Times New Roman" w:hAnsi="Times New Roman" w:cs="Times New Roman"/>
          <w:sz w:val="24"/>
          <w:szCs w:val="24"/>
        </w:rPr>
      </w:pPr>
      <w:r w:rsidRPr="0036106D">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B755F" w:rsidRPr="0036106D" w:rsidRDefault="00AB755F" w:rsidP="00AB755F">
      <w:pPr>
        <w:tabs>
          <w:tab w:val="left" w:pos="993"/>
        </w:tabs>
        <w:spacing w:after="0" w:line="240" w:lineRule="auto"/>
        <w:ind w:left="720"/>
        <w:jc w:val="both"/>
        <w:rPr>
          <w:rFonts w:ascii="Times New Roman" w:hAnsi="Times New Roman" w:cs="Times New Roman"/>
          <w:sz w:val="24"/>
          <w:szCs w:val="24"/>
        </w:rPr>
      </w:pPr>
    </w:p>
    <w:p w:rsidR="003C7635" w:rsidRPr="0036106D" w:rsidRDefault="00B0200B" w:rsidP="00A05A28">
      <w:pPr>
        <w:pStyle w:val="ListParagraph"/>
        <w:numPr>
          <w:ilvl w:val="0"/>
          <w:numId w:val="3"/>
        </w:numPr>
        <w:spacing w:after="0" w:line="240" w:lineRule="auto"/>
        <w:ind w:hanging="578"/>
        <w:jc w:val="both"/>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b/>
          <w:sz w:val="24"/>
          <w:szCs w:val="24"/>
          <w:lang w:eastAsia="lv-LV"/>
        </w:rPr>
        <w:t>CITI NOTEIKUMI</w:t>
      </w:r>
    </w:p>
    <w:p w:rsidR="00813718" w:rsidRPr="0036106D" w:rsidRDefault="00813718" w:rsidP="00A05A28">
      <w:pPr>
        <w:pStyle w:val="ListParagraph"/>
        <w:numPr>
          <w:ilvl w:val="1"/>
          <w:numId w:val="3"/>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6106D">
        <w:rPr>
          <w:rFonts w:ascii="Times New Roman" w:eastAsia="Calibri" w:hAnsi="Times New Roman" w:cs="Times New Roman"/>
          <w:sz w:val="24"/>
          <w:szCs w:val="24"/>
        </w:rPr>
        <w:t xml:space="preserve">Pirms Darba uzsākšanas Izpildītājs iesniedz Pasūtītājam Līguma izpildē piesaistīto speciālistu obligātās profesionālās civiltiesiskās apdrošināšanas līgumus par visu objektu būvdarbu un garantijas laiku. Sākotnējam līgumam jābūt ne mazāk kā uz 3 (trīs) gadiem. </w:t>
      </w:r>
      <w:proofErr w:type="spellStart"/>
      <w:r w:rsidRPr="0036106D">
        <w:rPr>
          <w:rFonts w:ascii="Times New Roman" w:eastAsia="Calibri" w:hAnsi="Times New Roman" w:cs="Times New Roman"/>
          <w:sz w:val="24"/>
          <w:szCs w:val="24"/>
        </w:rPr>
        <w:t>Būvspeciālistu</w:t>
      </w:r>
      <w:proofErr w:type="spellEnd"/>
      <w:r w:rsidRPr="0036106D">
        <w:rPr>
          <w:rFonts w:ascii="Times New Roman" w:eastAsia="Calibri" w:hAnsi="Times New Roman" w:cs="Times New Roman"/>
          <w:sz w:val="24"/>
          <w:szCs w:val="24"/>
        </w:rPr>
        <w:t xml:space="preserve"> pašrisks – 1000 EUR (viens tūkstotis </w:t>
      </w:r>
      <w:proofErr w:type="spellStart"/>
      <w:r w:rsidRPr="0036106D">
        <w:rPr>
          <w:rFonts w:ascii="Times New Roman" w:eastAsia="Calibri" w:hAnsi="Times New Roman" w:cs="Times New Roman"/>
          <w:sz w:val="24"/>
          <w:szCs w:val="24"/>
        </w:rPr>
        <w:t>euro</w:t>
      </w:r>
      <w:proofErr w:type="spellEnd"/>
      <w:r w:rsidRPr="0036106D">
        <w:rPr>
          <w:rFonts w:ascii="Times New Roman" w:eastAsia="Calibri" w:hAnsi="Times New Roman" w:cs="Times New Roman"/>
          <w:sz w:val="24"/>
          <w:szCs w:val="24"/>
        </w:rPr>
        <w:t>).</w:t>
      </w:r>
    </w:p>
    <w:p w:rsidR="00813718" w:rsidRPr="0036106D" w:rsidRDefault="00813718" w:rsidP="00A05A28">
      <w:pPr>
        <w:pStyle w:val="ListParagraph"/>
        <w:numPr>
          <w:ilvl w:val="1"/>
          <w:numId w:val="3"/>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6106D">
        <w:rPr>
          <w:rFonts w:ascii="Times New Roman" w:hAnsi="Times New Roman" w:cs="Times New Roman"/>
          <w:sz w:val="24"/>
          <w:szCs w:val="24"/>
        </w:rPr>
        <w:t>Izpildītājs un speciālisti Darbu Objektā nedrīkst veikt bez līguma slēgšanas brīdī spēkā esošajos normatīvajos aktos noteiktās obligātās profesionālās civiltiesiskās atbildības apdrošināšanas. Apdrošināšanu apliecinošus dokumentus, tai skaitā maksājuma uzdevumus par apdrošināšanas prēmijas samaksu, Izpildītājs iesniedz Pasūtītājam ne vēlāk kā 10 (desmit) kalendārās dienas pirms Darba sākšanas.</w:t>
      </w:r>
    </w:p>
    <w:p w:rsidR="00813718" w:rsidRPr="0036106D" w:rsidRDefault="00813718" w:rsidP="00A05A28">
      <w:pPr>
        <w:pStyle w:val="ListParagraph"/>
        <w:numPr>
          <w:ilvl w:val="1"/>
          <w:numId w:val="3"/>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6106D">
        <w:rPr>
          <w:rFonts w:ascii="Times New Roman" w:hAnsi="Times New Roman" w:cs="Times New Roman"/>
          <w:sz w:val="24"/>
          <w:szCs w:val="24"/>
        </w:rPr>
        <w:t>Ja noslēgtā apdrošināšanas līguma termiņš tuvojas beigām, bet būvdarbi vai garantijas termiņš vēl turpinās, Izpildītājam ir pienākums pirms spēkā esošā apdrošināšanas līguma darbības beigām, iesniegt Pasūtītājam jaunus apdrošināšanas līgumus ar beigu termiņu līdz garantijas termiņa beigām</w:t>
      </w:r>
    </w:p>
    <w:p w:rsidR="001E3DE4" w:rsidRPr="0036106D" w:rsidRDefault="00B0200B" w:rsidP="00A05A28">
      <w:pPr>
        <w:pStyle w:val="ListParagraph"/>
        <w:numPr>
          <w:ilvl w:val="1"/>
          <w:numId w:val="3"/>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36106D">
        <w:rPr>
          <w:rFonts w:ascii="Times New Roman" w:eastAsia="Times New Roman" w:hAnsi="Times New Roman" w:cs="Times New Roman"/>
          <w:sz w:val="24"/>
          <w:szCs w:val="24"/>
        </w:rPr>
        <w:t>drošināt līgumsaistību izpildi.</w:t>
      </w:r>
    </w:p>
    <w:p w:rsidR="001E3DE4" w:rsidRPr="0036106D" w:rsidRDefault="00B0200B" w:rsidP="00A05A28">
      <w:pPr>
        <w:pStyle w:val="ListParagraph"/>
        <w:numPr>
          <w:ilvl w:val="1"/>
          <w:numId w:val="3"/>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36106D" w:rsidRDefault="00B0200B" w:rsidP="00A05A28">
      <w:pPr>
        <w:pStyle w:val="ListParagraph"/>
        <w:numPr>
          <w:ilvl w:val="1"/>
          <w:numId w:val="3"/>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36106D" w:rsidRDefault="00B0200B" w:rsidP="00A05A28">
      <w:pPr>
        <w:pStyle w:val="ListParagraph"/>
        <w:numPr>
          <w:ilvl w:val="1"/>
          <w:numId w:val="3"/>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36106D" w:rsidRDefault="00B0200B" w:rsidP="00A05A28">
      <w:pPr>
        <w:pStyle w:val="ListParagraph"/>
        <w:numPr>
          <w:ilvl w:val="1"/>
          <w:numId w:val="3"/>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w:t>
      </w:r>
      <w:r w:rsidRPr="0036106D">
        <w:rPr>
          <w:rFonts w:ascii="Times New Roman" w:eastAsia="Times New Roman" w:hAnsi="Times New Roman" w:cs="Times New Roman"/>
          <w:sz w:val="24"/>
          <w:szCs w:val="24"/>
        </w:rPr>
        <w:lastRenderedPageBreak/>
        <w:t xml:space="preserve">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36106D">
        <w:rPr>
          <w:rFonts w:ascii="Times New Roman" w:eastAsia="Times New Roman" w:hAnsi="Times New Roman" w:cs="Times New Roman"/>
          <w:sz w:val="24"/>
          <w:szCs w:val="24"/>
        </w:rPr>
        <w:t>no dalības iepirkuma procedūrā.</w:t>
      </w:r>
    </w:p>
    <w:p w:rsidR="001E3DE4" w:rsidRPr="0036106D" w:rsidRDefault="00B0200B" w:rsidP="00A05A28">
      <w:pPr>
        <w:pStyle w:val="ListParagraph"/>
        <w:numPr>
          <w:ilvl w:val="1"/>
          <w:numId w:val="3"/>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36106D" w:rsidRDefault="00B0200B" w:rsidP="00A05A28">
      <w:pPr>
        <w:pStyle w:val="ListParagraph"/>
        <w:numPr>
          <w:ilvl w:val="1"/>
          <w:numId w:val="3"/>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36106D" w:rsidRDefault="00722314" w:rsidP="00A05A28">
      <w:pPr>
        <w:pStyle w:val="ListParagraph"/>
        <w:numPr>
          <w:ilvl w:val="1"/>
          <w:numId w:val="3"/>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36106D">
        <w:rPr>
          <w:rFonts w:ascii="Times New Roman" w:eastAsia="Times New Roman" w:hAnsi="Times New Roman" w:cs="Times New Roman"/>
          <w:sz w:val="24"/>
          <w:szCs w:val="24"/>
          <w:lang w:eastAsia="lv-LV"/>
        </w:rPr>
        <w:t>.</w:t>
      </w:r>
    </w:p>
    <w:p w:rsidR="00722314" w:rsidRPr="0036106D"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36106D" w:rsidRDefault="00B0200B" w:rsidP="00A05A28">
      <w:pPr>
        <w:pStyle w:val="ListParagraph"/>
        <w:numPr>
          <w:ilvl w:val="1"/>
          <w:numId w:val="3"/>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4" w:name="_Toc380414341"/>
      <w:bookmarkStart w:id="5" w:name="_Toc380414536"/>
      <w:bookmarkStart w:id="6" w:name="_Toc380414803"/>
      <w:bookmarkStart w:id="7" w:name="_Toc380415513"/>
      <w:bookmarkStart w:id="8" w:name="_Toc380481843"/>
      <w:bookmarkStart w:id="9" w:name="_Toc381278374"/>
      <w:bookmarkStart w:id="10" w:name="_Toc381278995"/>
      <w:bookmarkStart w:id="11" w:name="_Toc381279196"/>
      <w:bookmarkStart w:id="12" w:name="_Toc403727430"/>
      <w:r w:rsidRPr="0036106D">
        <w:rPr>
          <w:rFonts w:ascii="Times New Roman" w:eastAsia="Times New Roman" w:hAnsi="Times New Roman" w:cs="Times New Roman"/>
          <w:sz w:val="24"/>
          <w:szCs w:val="24"/>
        </w:rPr>
        <w:t>Līgums jānoslēdz 5 (piecu) darba dienu laikā no Pasūtītāja rakstiska pieprasījuma saņemšanas</w:t>
      </w:r>
      <w:r w:rsidR="004B61D5" w:rsidRPr="0036106D">
        <w:rPr>
          <w:rFonts w:ascii="Times New Roman" w:eastAsia="Times New Roman" w:hAnsi="Times New Roman" w:cs="Times New Roman"/>
          <w:sz w:val="24"/>
          <w:szCs w:val="24"/>
        </w:rPr>
        <w:t xml:space="preserve">. </w:t>
      </w:r>
      <w:bookmarkEnd w:id="4"/>
      <w:bookmarkEnd w:id="5"/>
      <w:bookmarkEnd w:id="6"/>
      <w:bookmarkEnd w:id="7"/>
      <w:bookmarkEnd w:id="8"/>
      <w:bookmarkEnd w:id="9"/>
      <w:bookmarkEnd w:id="10"/>
      <w:bookmarkEnd w:id="11"/>
      <w:bookmarkEnd w:id="12"/>
    </w:p>
    <w:p w:rsidR="00AB755F" w:rsidRPr="0036106D" w:rsidRDefault="00AB755F" w:rsidP="00A05A28">
      <w:pPr>
        <w:pStyle w:val="ListParagraph"/>
        <w:numPr>
          <w:ilvl w:val="1"/>
          <w:numId w:val="3"/>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36106D">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36106D">
        <w:rPr>
          <w:rFonts w:ascii="Times New Roman" w:hAnsi="Times New Roman" w:cs="Times New Roman"/>
          <w:i/>
          <w:iCs/>
          <w:sz w:val="24"/>
          <w:szCs w:val="24"/>
        </w:rPr>
        <w:t>euro</w:t>
      </w:r>
      <w:proofErr w:type="spellEnd"/>
      <w:r w:rsidRPr="0036106D">
        <w:rPr>
          <w:rFonts w:ascii="Times New Roman" w:hAnsi="Times New Roman" w:cs="Times New Roman"/>
          <w:sz w:val="24"/>
          <w:szCs w:val="24"/>
        </w:rPr>
        <w:t xml:space="preserve">. Ja nodokļu parādi pārsniedz 150 </w:t>
      </w:r>
      <w:proofErr w:type="spellStart"/>
      <w:r w:rsidRPr="0036106D">
        <w:rPr>
          <w:rFonts w:ascii="Times New Roman" w:hAnsi="Times New Roman" w:cs="Times New Roman"/>
          <w:i/>
          <w:iCs/>
          <w:sz w:val="24"/>
          <w:szCs w:val="24"/>
        </w:rPr>
        <w:t>euro</w:t>
      </w:r>
      <w:proofErr w:type="spellEnd"/>
      <w:r w:rsidRPr="0036106D">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36106D">
        <w:rPr>
          <w:rFonts w:ascii="Times New Roman" w:hAnsi="Times New Roman" w:cs="Times New Roman"/>
          <w:i/>
          <w:iCs/>
          <w:sz w:val="24"/>
          <w:szCs w:val="24"/>
        </w:rPr>
        <w:t>euro</w:t>
      </w:r>
      <w:proofErr w:type="spellEnd"/>
      <w:r w:rsidRPr="0036106D">
        <w:rPr>
          <w:rFonts w:ascii="Times New Roman" w:hAnsi="Times New Roman" w:cs="Times New Roman"/>
          <w:i/>
          <w:iCs/>
          <w:sz w:val="24"/>
          <w:szCs w:val="24"/>
        </w:rPr>
        <w:t xml:space="preserve"> </w:t>
      </w:r>
      <w:r w:rsidRPr="0036106D">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36106D" w:rsidRDefault="00AB755F" w:rsidP="00A05A28">
      <w:pPr>
        <w:pStyle w:val="ListParagraph"/>
        <w:numPr>
          <w:ilvl w:val="1"/>
          <w:numId w:val="3"/>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36106D">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36106D" w:rsidRDefault="00AB755F" w:rsidP="00A05A28">
      <w:pPr>
        <w:pStyle w:val="Default"/>
        <w:numPr>
          <w:ilvl w:val="1"/>
          <w:numId w:val="3"/>
        </w:numPr>
        <w:tabs>
          <w:tab w:val="left" w:pos="851"/>
          <w:tab w:val="left" w:pos="1134"/>
        </w:tabs>
        <w:jc w:val="both"/>
      </w:pPr>
      <w:r w:rsidRPr="0036106D">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36106D" w:rsidRDefault="00AB755F" w:rsidP="00A05A28">
      <w:pPr>
        <w:pStyle w:val="Default"/>
        <w:numPr>
          <w:ilvl w:val="1"/>
          <w:numId w:val="3"/>
        </w:numPr>
        <w:tabs>
          <w:tab w:val="left" w:pos="851"/>
          <w:tab w:val="left" w:pos="1134"/>
        </w:tabs>
        <w:jc w:val="both"/>
        <w:rPr>
          <w:color w:val="auto"/>
        </w:rPr>
      </w:pPr>
      <w:r w:rsidRPr="0036106D">
        <w:t>Piegādātāja personālu, kuru/-</w:t>
      </w:r>
      <w:proofErr w:type="spellStart"/>
      <w:r w:rsidRPr="0036106D">
        <w:t>us</w:t>
      </w:r>
      <w:proofErr w:type="spellEnd"/>
      <w:r w:rsidRPr="0036106D">
        <w:t xml:space="preserve"> pretendents iesaistīs līguma izpildē, par kuru/-</w:t>
      </w:r>
      <w:proofErr w:type="spellStart"/>
      <w:r w:rsidRPr="0036106D">
        <w:t>iem</w:t>
      </w:r>
      <w:proofErr w:type="spellEnd"/>
      <w:r w:rsidRPr="0036106D">
        <w:t xml:space="preserve"> sniedzis informāciju Pasūtītājam un kura/-u kvalifikācijas </w:t>
      </w:r>
      <w:r w:rsidR="00610CD9" w:rsidRPr="0036106D">
        <w:t>a</w:t>
      </w:r>
      <w:r w:rsidR="00610CD9" w:rsidRPr="0036106D">
        <w:rPr>
          <w:color w:val="auto"/>
        </w:rPr>
        <w:t>tbilstību</w:t>
      </w:r>
      <w:r w:rsidRPr="0036106D">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w:t>
      </w:r>
      <w:r w:rsidRPr="0036106D">
        <w:rPr>
          <w:color w:val="auto"/>
        </w:rPr>
        <w:lastRenderedPageBreak/>
        <w:t xml:space="preserve">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36106D">
        <w:rPr>
          <w:color w:val="auto"/>
        </w:rPr>
        <w:t>Jautājumu Pasūtītājs</w:t>
      </w:r>
      <w:r w:rsidR="001A09F0" w:rsidRPr="0036106D">
        <w:t xml:space="preserve"> i</w:t>
      </w:r>
      <w:r w:rsidRPr="0036106D">
        <w:t>zskat</w:t>
      </w:r>
      <w:r w:rsidR="001A09F0" w:rsidRPr="0036106D">
        <w:t>a</w:t>
      </w:r>
      <w:r w:rsidRPr="0036106D">
        <w:t xml:space="preserve"> un izvērtē 3 (trīs) darba dienu laikā pēc visu nepieciešamo dokumentu saņemšanas.</w:t>
      </w:r>
    </w:p>
    <w:p w:rsidR="00AB755F" w:rsidRPr="0036106D" w:rsidRDefault="00AB755F" w:rsidP="00A05A28">
      <w:pPr>
        <w:numPr>
          <w:ilvl w:val="1"/>
          <w:numId w:val="3"/>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722314" w:rsidRPr="0036106D" w:rsidRDefault="00722314" w:rsidP="00682E7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3C7635" w:rsidRPr="0036106D" w:rsidRDefault="001639D0" w:rsidP="00A05A28">
      <w:pPr>
        <w:pStyle w:val="ListParagraph"/>
        <w:numPr>
          <w:ilvl w:val="0"/>
          <w:numId w:val="3"/>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36106D">
        <w:rPr>
          <w:rFonts w:ascii="Times New Roman" w:eastAsia="Times New Roman" w:hAnsi="Times New Roman" w:cs="Times New Roman"/>
          <w:b/>
          <w:caps/>
          <w:sz w:val="24"/>
          <w:szCs w:val="24"/>
        </w:rPr>
        <w:t>NOLIKUMAM</w:t>
      </w:r>
      <w:r w:rsidR="00B0200B" w:rsidRPr="0036106D">
        <w:rPr>
          <w:rFonts w:ascii="Times New Roman" w:eastAsia="Times New Roman" w:hAnsi="Times New Roman" w:cs="Times New Roman"/>
          <w:b/>
          <w:caps/>
          <w:sz w:val="24"/>
          <w:szCs w:val="24"/>
        </w:rPr>
        <w:t xml:space="preserve"> pievienoti šādi pielikumi:</w:t>
      </w:r>
    </w:p>
    <w:p w:rsidR="00813718" w:rsidRPr="0036106D" w:rsidRDefault="00813718" w:rsidP="00A05A28">
      <w:pPr>
        <w:pStyle w:val="ListParagraph"/>
        <w:numPr>
          <w:ilvl w:val="1"/>
          <w:numId w:val="3"/>
        </w:numPr>
        <w:overflowPunct w:val="0"/>
        <w:autoSpaceDE w:val="0"/>
        <w:autoSpaceDN w:val="0"/>
        <w:adjustRightInd w:val="0"/>
        <w:spacing w:after="0" w:line="240" w:lineRule="auto"/>
        <w:ind w:left="502"/>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1.pielikums – Tehniskā specifikācija;</w:t>
      </w:r>
    </w:p>
    <w:p w:rsidR="00813718" w:rsidRPr="0036106D" w:rsidRDefault="00813718" w:rsidP="00A05A28">
      <w:pPr>
        <w:pStyle w:val="ListParagraph"/>
        <w:numPr>
          <w:ilvl w:val="1"/>
          <w:numId w:val="3"/>
        </w:numPr>
        <w:overflowPunct w:val="0"/>
        <w:autoSpaceDE w:val="0"/>
        <w:autoSpaceDN w:val="0"/>
        <w:adjustRightInd w:val="0"/>
        <w:spacing w:after="0" w:line="240" w:lineRule="auto"/>
        <w:ind w:left="502"/>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2.pielikums – Pretendenta pieteikuma veidlapas;</w:t>
      </w:r>
    </w:p>
    <w:p w:rsidR="00813718" w:rsidRPr="0036106D" w:rsidRDefault="00813718" w:rsidP="00A05A28">
      <w:pPr>
        <w:pStyle w:val="ListParagraph"/>
        <w:numPr>
          <w:ilvl w:val="1"/>
          <w:numId w:val="3"/>
        </w:numPr>
        <w:overflowPunct w:val="0"/>
        <w:autoSpaceDE w:val="0"/>
        <w:autoSpaceDN w:val="0"/>
        <w:adjustRightInd w:val="0"/>
        <w:spacing w:after="0" w:line="240" w:lineRule="auto"/>
        <w:ind w:left="502"/>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3.pielikums – Pretendenta piedāvāto speciālistu saraksta veidlapa;</w:t>
      </w:r>
    </w:p>
    <w:p w:rsidR="00813718" w:rsidRPr="0036106D" w:rsidRDefault="00813718" w:rsidP="00A05A28">
      <w:pPr>
        <w:pStyle w:val="ListParagraph"/>
        <w:numPr>
          <w:ilvl w:val="1"/>
          <w:numId w:val="3"/>
        </w:numPr>
        <w:overflowPunct w:val="0"/>
        <w:autoSpaceDE w:val="0"/>
        <w:autoSpaceDN w:val="0"/>
        <w:adjustRightInd w:val="0"/>
        <w:spacing w:after="0" w:line="240" w:lineRule="auto"/>
        <w:ind w:left="502"/>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4.pielikums – Speciālistu CV un apliecinājuma veidlapa;</w:t>
      </w:r>
    </w:p>
    <w:p w:rsidR="00813718" w:rsidRPr="0036106D" w:rsidRDefault="00813718" w:rsidP="00A05A28">
      <w:pPr>
        <w:pStyle w:val="ListParagraph"/>
        <w:numPr>
          <w:ilvl w:val="1"/>
          <w:numId w:val="3"/>
        </w:numPr>
        <w:overflowPunct w:val="0"/>
        <w:autoSpaceDE w:val="0"/>
        <w:autoSpaceDN w:val="0"/>
        <w:adjustRightInd w:val="0"/>
        <w:spacing w:after="0" w:line="240" w:lineRule="auto"/>
        <w:ind w:left="502"/>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5.pielikums – Apakšuzņēmēju saraksta un apakšuzņēmēja apliecinājuma veidlapas;</w:t>
      </w:r>
    </w:p>
    <w:p w:rsidR="00813718" w:rsidRPr="0036106D" w:rsidRDefault="00813718" w:rsidP="00A05A28">
      <w:pPr>
        <w:pStyle w:val="ListParagraph"/>
        <w:numPr>
          <w:ilvl w:val="1"/>
          <w:numId w:val="3"/>
        </w:numPr>
        <w:overflowPunct w:val="0"/>
        <w:autoSpaceDE w:val="0"/>
        <w:autoSpaceDN w:val="0"/>
        <w:adjustRightInd w:val="0"/>
        <w:spacing w:after="0" w:line="240" w:lineRule="auto"/>
        <w:ind w:left="502"/>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6.pielikums – Tehniskā piedāvājuma apliecinājuma veidlapa;</w:t>
      </w:r>
    </w:p>
    <w:p w:rsidR="00AF1C35" w:rsidRPr="0036106D" w:rsidRDefault="00813718" w:rsidP="009D3C53">
      <w:pPr>
        <w:pStyle w:val="ListParagraph"/>
        <w:numPr>
          <w:ilvl w:val="1"/>
          <w:numId w:val="3"/>
        </w:numPr>
        <w:overflowPunct w:val="0"/>
        <w:autoSpaceDE w:val="0"/>
        <w:autoSpaceDN w:val="0"/>
        <w:adjustRightInd w:val="0"/>
        <w:spacing w:after="0" w:line="240" w:lineRule="auto"/>
        <w:ind w:left="502"/>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7.pielikums – Būvuzraudzības līguma projekts</w:t>
      </w:r>
      <w:r w:rsidR="009D3C53" w:rsidRPr="0036106D">
        <w:rPr>
          <w:rFonts w:ascii="Times New Roman" w:eastAsia="Times New Roman" w:hAnsi="Times New Roman" w:cs="Times New Roman"/>
          <w:sz w:val="24"/>
          <w:szCs w:val="24"/>
          <w:lang w:eastAsia="lv-LV"/>
        </w:rPr>
        <w:t>.</w:t>
      </w:r>
      <w:r w:rsidR="00AF1C35" w:rsidRPr="0036106D">
        <w:rPr>
          <w:rFonts w:ascii="Times New Roman" w:eastAsia="Times New Roman" w:hAnsi="Times New Roman" w:cs="Times New Roman"/>
          <w:sz w:val="24"/>
          <w:szCs w:val="24"/>
          <w:lang w:eastAsia="x-none"/>
        </w:rPr>
        <w:br w:type="page"/>
      </w:r>
    </w:p>
    <w:p w:rsidR="00F3198F" w:rsidRPr="0036106D" w:rsidRDefault="00F3198F" w:rsidP="00671E9A">
      <w:pPr>
        <w:spacing w:after="0" w:line="240" w:lineRule="auto"/>
        <w:ind w:left="851" w:right="-57"/>
        <w:jc w:val="right"/>
        <w:rPr>
          <w:rFonts w:ascii="Times New Roman" w:eastAsia="Times New Roman" w:hAnsi="Times New Roman" w:cs="Times New Roman"/>
          <w:i/>
          <w:color w:val="000000"/>
          <w:sz w:val="24"/>
          <w:szCs w:val="24"/>
        </w:rPr>
        <w:sectPr w:rsidR="00F3198F" w:rsidRPr="0036106D" w:rsidSect="00505869">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rsidR="00F3198F" w:rsidRPr="0036106D" w:rsidRDefault="00F3198F" w:rsidP="00F3198F">
      <w:pPr>
        <w:spacing w:after="0" w:line="240" w:lineRule="auto"/>
        <w:ind w:left="851" w:right="-57"/>
        <w:jc w:val="right"/>
        <w:rPr>
          <w:rFonts w:ascii="Times New Roman" w:eastAsia="Times New Roman" w:hAnsi="Times New Roman" w:cs="Times New Roman"/>
          <w:sz w:val="24"/>
          <w:szCs w:val="24"/>
        </w:rPr>
      </w:pPr>
      <w:r w:rsidRPr="0036106D">
        <w:rPr>
          <w:rFonts w:ascii="Times New Roman" w:eastAsia="Times New Roman" w:hAnsi="Times New Roman" w:cs="Times New Roman"/>
          <w:i/>
          <w:color w:val="000000"/>
          <w:sz w:val="24"/>
          <w:szCs w:val="24"/>
        </w:rPr>
        <w:lastRenderedPageBreak/>
        <w:t xml:space="preserve">Cenu aptaujas </w:t>
      </w:r>
      <w:proofErr w:type="spellStart"/>
      <w:r w:rsidRPr="0036106D">
        <w:rPr>
          <w:rFonts w:ascii="Times New Roman" w:eastAsia="Times New Roman" w:hAnsi="Times New Roman" w:cs="Times New Roman"/>
          <w:i/>
          <w:color w:val="000000"/>
          <w:sz w:val="24"/>
          <w:szCs w:val="24"/>
        </w:rPr>
        <w:t>id</w:t>
      </w:r>
      <w:proofErr w:type="spellEnd"/>
      <w:r w:rsidRPr="0036106D">
        <w:rPr>
          <w:rFonts w:ascii="Times New Roman" w:eastAsia="Times New Roman" w:hAnsi="Times New Roman" w:cs="Times New Roman"/>
          <w:i/>
          <w:color w:val="000000"/>
          <w:sz w:val="24"/>
          <w:szCs w:val="24"/>
        </w:rPr>
        <w:t xml:space="preserve">. Nr. VBOP 2018/ </w:t>
      </w:r>
      <w:r w:rsidR="00813718" w:rsidRPr="0036106D">
        <w:rPr>
          <w:rFonts w:ascii="Times New Roman" w:eastAsia="Times New Roman" w:hAnsi="Times New Roman" w:cs="Times New Roman"/>
          <w:i/>
          <w:color w:val="000000"/>
          <w:sz w:val="24"/>
          <w:szCs w:val="24"/>
        </w:rPr>
        <w:t>121</w:t>
      </w:r>
    </w:p>
    <w:p w:rsidR="00C30410" w:rsidRPr="0036106D" w:rsidRDefault="00F3198F" w:rsidP="00C30410">
      <w:pPr>
        <w:spacing w:after="0" w:line="240" w:lineRule="auto"/>
        <w:ind w:left="851" w:right="-57"/>
        <w:jc w:val="right"/>
        <w:rPr>
          <w:rFonts w:ascii="Times New Roman" w:eastAsia="Times New Roman" w:hAnsi="Times New Roman" w:cs="Times New Roman"/>
          <w:bCs/>
          <w:i/>
          <w:color w:val="000000"/>
          <w:sz w:val="24"/>
          <w:szCs w:val="24"/>
        </w:rPr>
      </w:pPr>
      <w:r w:rsidRPr="0036106D">
        <w:rPr>
          <w:rFonts w:ascii="Times New Roman" w:eastAsia="Times New Roman" w:hAnsi="Times New Roman" w:cs="Times New Roman"/>
          <w:i/>
          <w:color w:val="000000"/>
          <w:sz w:val="24"/>
          <w:szCs w:val="24"/>
        </w:rPr>
        <w:t xml:space="preserve"> </w:t>
      </w:r>
      <w:r w:rsidRPr="0036106D">
        <w:rPr>
          <w:rFonts w:ascii="Times New Roman" w:eastAsia="Times New Roman" w:hAnsi="Times New Roman" w:cs="Times New Roman"/>
          <w:bCs/>
          <w:i/>
          <w:color w:val="000000"/>
          <w:sz w:val="24"/>
          <w:szCs w:val="24"/>
        </w:rPr>
        <w:t>1.pielikums</w:t>
      </w:r>
    </w:p>
    <w:p w:rsidR="00A77653" w:rsidRPr="0036106D" w:rsidRDefault="00A77653" w:rsidP="00A77653">
      <w:pPr>
        <w:spacing w:after="0" w:line="240" w:lineRule="auto"/>
        <w:jc w:val="both"/>
        <w:rPr>
          <w:rFonts w:ascii="Times New Roman" w:eastAsia="Times New Roman" w:hAnsi="Times New Roman" w:cs="Times New Roman"/>
          <w:bCs/>
          <w:i/>
          <w:color w:val="000000"/>
          <w:sz w:val="24"/>
          <w:szCs w:val="24"/>
        </w:rPr>
      </w:pPr>
    </w:p>
    <w:p w:rsidR="00950039" w:rsidRPr="0036106D" w:rsidRDefault="00950039" w:rsidP="0095003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lv-LV"/>
        </w:rPr>
      </w:pPr>
      <w:r w:rsidRPr="0036106D">
        <w:rPr>
          <w:rFonts w:ascii="Times New Roman" w:eastAsia="Times New Roman" w:hAnsi="Times New Roman" w:cs="Times New Roman"/>
          <w:b/>
          <w:sz w:val="28"/>
          <w:szCs w:val="28"/>
          <w:lang w:eastAsia="lv-LV"/>
        </w:rPr>
        <w:t>Tehniskā specifikācija</w:t>
      </w:r>
    </w:p>
    <w:p w:rsidR="00950039" w:rsidRPr="0036106D" w:rsidRDefault="00950039" w:rsidP="0095003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lv-LV"/>
        </w:rPr>
      </w:pPr>
    </w:p>
    <w:p w:rsidR="00950039" w:rsidRPr="0036106D" w:rsidRDefault="00950039" w:rsidP="00A05A28">
      <w:pPr>
        <w:numPr>
          <w:ilvl w:val="0"/>
          <w:numId w:val="7"/>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sz w:val="24"/>
          <w:szCs w:val="24"/>
        </w:rPr>
      </w:pPr>
      <w:r w:rsidRPr="0036106D">
        <w:rPr>
          <w:rFonts w:ascii="Times New Roman" w:eastAsia="Times New Roman" w:hAnsi="Times New Roman" w:cs="Times New Roman"/>
          <w:b/>
          <w:sz w:val="24"/>
          <w:szCs w:val="24"/>
        </w:rPr>
        <w:t>Būvuzraudzības mērķis ir nodrošināt Pasūtītāja tiesības un intereses būvdarbu veikšanas procesā, kā arī nepieļaut:</w:t>
      </w:r>
    </w:p>
    <w:p w:rsidR="00950039" w:rsidRPr="0036106D" w:rsidRDefault="00950039" w:rsidP="00A05A28">
      <w:pPr>
        <w:numPr>
          <w:ilvl w:val="1"/>
          <w:numId w:val="8"/>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Būvniecības dalībnieku patvaļīgas atkāpes no akceptētajiem būvprojektiem.</w:t>
      </w:r>
    </w:p>
    <w:p w:rsidR="00950039" w:rsidRPr="0036106D" w:rsidRDefault="00950039" w:rsidP="00A05A28">
      <w:pPr>
        <w:numPr>
          <w:ilvl w:val="1"/>
          <w:numId w:val="8"/>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Būvniecības reglamentējošo normatīvo aktu pārkāpumus.</w:t>
      </w:r>
    </w:p>
    <w:p w:rsidR="00950039" w:rsidRPr="0036106D" w:rsidRDefault="00950039" w:rsidP="00A05A28">
      <w:pPr>
        <w:numPr>
          <w:ilvl w:val="1"/>
          <w:numId w:val="8"/>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Patvaļīgas atkāpes no būvprojektos un darbu veikšanas projektos noteiktās darbu veikšanas tehnoloģijas.</w:t>
      </w:r>
    </w:p>
    <w:p w:rsidR="00950039" w:rsidRPr="0036106D" w:rsidRDefault="00950039" w:rsidP="00A05A28">
      <w:pPr>
        <w:numPr>
          <w:ilvl w:val="0"/>
          <w:numId w:val="7"/>
        </w:numPr>
        <w:overflowPunct w:val="0"/>
        <w:autoSpaceDE w:val="0"/>
        <w:autoSpaceDN w:val="0"/>
        <w:adjustRightInd w:val="0"/>
        <w:spacing w:before="120" w:after="0" w:line="240" w:lineRule="auto"/>
        <w:ind w:left="567" w:hanging="567"/>
        <w:jc w:val="both"/>
        <w:textAlignment w:val="baseline"/>
        <w:rPr>
          <w:rFonts w:ascii="Times New Roman" w:eastAsia="Times New Roman" w:hAnsi="Times New Roman" w:cs="Times New Roman"/>
          <w:b/>
          <w:sz w:val="24"/>
          <w:szCs w:val="24"/>
        </w:rPr>
      </w:pPr>
      <w:r w:rsidRPr="0036106D">
        <w:rPr>
          <w:rFonts w:ascii="Times New Roman" w:eastAsia="Times New Roman" w:hAnsi="Times New Roman" w:cs="Times New Roman"/>
          <w:b/>
          <w:sz w:val="24"/>
          <w:szCs w:val="24"/>
        </w:rPr>
        <w:t xml:space="preserve">Izpildītāja tiesības un pienākumi.     </w:t>
      </w:r>
    </w:p>
    <w:p w:rsidR="00950039" w:rsidRPr="0036106D" w:rsidRDefault="00950039" w:rsidP="00A05A28">
      <w:pPr>
        <w:numPr>
          <w:ilvl w:val="1"/>
          <w:numId w:val="9"/>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Iepazīties ar projektu dokumentāciju un dot atzinumu par to, norādot piezīmes, kļūdas, papildinājumus, ja tādi ir.</w:t>
      </w:r>
    </w:p>
    <w:p w:rsidR="00950039" w:rsidRPr="0036106D" w:rsidRDefault="00950039" w:rsidP="00A05A28">
      <w:pPr>
        <w:numPr>
          <w:ilvl w:val="1"/>
          <w:numId w:val="9"/>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Izvērtēt būvdarbu apjomus.</w:t>
      </w:r>
    </w:p>
    <w:p w:rsidR="00950039" w:rsidRPr="0036106D" w:rsidRDefault="00950039" w:rsidP="0036106D">
      <w:pPr>
        <w:numPr>
          <w:ilvl w:val="1"/>
          <w:numId w:val="9"/>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Būvuzraudzības komandai (atbildīgais būvuzraugs un citi nepieciešamie speciālisti, ņemot vērā objekta specifikāciju) ir jāveic darbs 5 (piecas) dienas nedēļā, vismaz 1h (vienu) stundu dienā atrodoties objektā atbilstoši izstrādātam un ar Pasūtītāju saskaņotam būvdarbu grafikam un papildus laiku darbu izpildes formu pārbaudē un dokumentācijas izskatīšanā. Norēķins būvuzraudzības komandai notiks saskaņā ar Pretendenta pieteikumu 2.1.pielikumu “Piedāvātās līgumcenas atšifrējums pa mēnešiem”.</w:t>
      </w:r>
    </w:p>
    <w:p w:rsidR="00950039" w:rsidRPr="0036106D" w:rsidRDefault="00950039" w:rsidP="00A05A28">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Būvuzraudzības komandai jāpiedalās pilnā sastāvā vienu reizi nedēļā ražošanas apspriedē (vai biežāk pēc Pasūtītāja pieprasījuma), kuras vada un protokolē Būvuzraugs un kurās piedalās Būvuzņēmēji, projekta autori, ja Pasūtītājs nenosaka citu kārtību.</w:t>
      </w:r>
    </w:p>
    <w:p w:rsidR="00950039" w:rsidRPr="0036106D" w:rsidRDefault="00950039" w:rsidP="00A05A28">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 xml:space="preserve">Būvuzraudzības komandai jābūt apgādātai ar mobiliem sakariem, kas pieejami katru darba dienu no 7:30 līdz 18:00. Ofisa un ražošanas plānošanas telpās ir jābūt faksa aparātam, internetam, datoram ar </w:t>
      </w:r>
      <w:proofErr w:type="spellStart"/>
      <w:r w:rsidRPr="0036106D">
        <w:rPr>
          <w:rFonts w:ascii="Times New Roman" w:eastAsia="Times New Roman" w:hAnsi="Times New Roman" w:cs="Times New Roman"/>
          <w:sz w:val="24"/>
          <w:szCs w:val="24"/>
        </w:rPr>
        <w:t>AutoCad</w:t>
      </w:r>
      <w:proofErr w:type="spellEnd"/>
      <w:r w:rsidRPr="0036106D">
        <w:rPr>
          <w:rFonts w:ascii="Times New Roman" w:eastAsia="Times New Roman" w:hAnsi="Times New Roman" w:cs="Times New Roman"/>
          <w:sz w:val="24"/>
          <w:szCs w:val="24"/>
        </w:rPr>
        <w:t xml:space="preserve"> (vai analogu) programmatūru (uzrādīt licenci).</w:t>
      </w:r>
    </w:p>
    <w:p w:rsidR="00950039" w:rsidRPr="0036106D" w:rsidRDefault="00950039" w:rsidP="00A05A28">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 xml:space="preserve">Būvuzraudzības </w:t>
      </w:r>
      <w:r w:rsidR="0036106D" w:rsidRPr="0036106D">
        <w:rPr>
          <w:rFonts w:ascii="Times New Roman" w:eastAsia="Times New Roman" w:hAnsi="Times New Roman" w:cs="Times New Roman"/>
          <w:sz w:val="24"/>
          <w:szCs w:val="24"/>
        </w:rPr>
        <w:t>komandai</w:t>
      </w:r>
      <w:r w:rsidRPr="0036106D">
        <w:rPr>
          <w:rFonts w:ascii="Times New Roman" w:eastAsia="Times New Roman" w:hAnsi="Times New Roman" w:cs="Times New Roman"/>
          <w:sz w:val="24"/>
          <w:szCs w:val="24"/>
        </w:rPr>
        <w:t xml:space="preserve"> ir jābūt pieredzei darbā ar </w:t>
      </w:r>
      <w:proofErr w:type="spellStart"/>
      <w:r w:rsidRPr="0036106D">
        <w:rPr>
          <w:rFonts w:ascii="Times New Roman" w:eastAsia="Times New Roman" w:hAnsi="Times New Roman" w:cs="Times New Roman"/>
          <w:sz w:val="24"/>
          <w:szCs w:val="24"/>
        </w:rPr>
        <w:t>AutoCad</w:t>
      </w:r>
      <w:proofErr w:type="spellEnd"/>
      <w:r w:rsidRPr="0036106D">
        <w:rPr>
          <w:rFonts w:ascii="Times New Roman" w:eastAsia="Times New Roman" w:hAnsi="Times New Roman" w:cs="Times New Roman"/>
          <w:sz w:val="24"/>
          <w:szCs w:val="24"/>
        </w:rPr>
        <w:t xml:space="preserve"> programmu un brīvi ar to jāprot rīkoties, lai lasītu un veiktu pārbaudes projektu dokumentācijā un to izmaiņās.</w:t>
      </w:r>
    </w:p>
    <w:p w:rsidR="00950039" w:rsidRPr="0036106D" w:rsidRDefault="00950039" w:rsidP="00A05A28">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 xml:space="preserve">Būvuzraudzības komandai ar vislielāko rūpību ir jāseko līdzi un jākontrolē objekta būvniecības gaita atbilstoši projektu dokumentācijai, projektu izmaiņām un Pasūtītāja norādījumiem. Ja projektos ir konstatēta novirze no būvnormatīvu prasībām, vai konstatēta apjomu neatbilstība, tad atbildīgais būvuzraugs (inženieris) par to nekavējoties ziņo Pasūtītājam, projekta autoram, būvuzņēmējam un risina jautājumu par tā labāko risinājumu realizēšanu. Par visām atkāpēm no projektiem un </w:t>
      </w:r>
      <w:proofErr w:type="spellStart"/>
      <w:r w:rsidRPr="0036106D">
        <w:rPr>
          <w:rFonts w:ascii="Times New Roman" w:eastAsia="Times New Roman" w:hAnsi="Times New Roman" w:cs="Times New Roman"/>
          <w:sz w:val="24"/>
          <w:szCs w:val="24"/>
        </w:rPr>
        <w:t>būvapjomiem</w:t>
      </w:r>
      <w:proofErr w:type="spellEnd"/>
      <w:r w:rsidRPr="0036106D">
        <w:rPr>
          <w:rFonts w:ascii="Times New Roman" w:eastAsia="Times New Roman" w:hAnsi="Times New Roman" w:cs="Times New Roman"/>
          <w:sz w:val="24"/>
          <w:szCs w:val="24"/>
        </w:rPr>
        <w:t xml:space="preserve"> ir jāsastāda akts ar būvuzņēmēja un </w:t>
      </w:r>
      <w:proofErr w:type="spellStart"/>
      <w:r w:rsidRPr="0036106D">
        <w:rPr>
          <w:rFonts w:ascii="Times New Roman" w:eastAsia="Times New Roman" w:hAnsi="Times New Roman" w:cs="Times New Roman"/>
          <w:sz w:val="24"/>
          <w:szCs w:val="24"/>
        </w:rPr>
        <w:t>autoruzrauga</w:t>
      </w:r>
      <w:proofErr w:type="spellEnd"/>
      <w:r w:rsidRPr="0036106D">
        <w:rPr>
          <w:rFonts w:ascii="Times New Roman" w:eastAsia="Times New Roman" w:hAnsi="Times New Roman" w:cs="Times New Roman"/>
          <w:sz w:val="24"/>
          <w:szCs w:val="24"/>
        </w:rPr>
        <w:t xml:space="preserve"> piedalīšanos, ko apstiprina Pasūtītāja kontaktpersona.</w:t>
      </w:r>
    </w:p>
    <w:p w:rsidR="0036106D" w:rsidRPr="0036106D" w:rsidRDefault="0036106D" w:rsidP="0036106D">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Uzņemoties būvuzraudzību, būvuzraugs paraksta saistību rakstu saskaņā ar Ministru kabineta 2014.gada 19.augusta noteikumiem Nr.500 „Vispārīgie būvnoteikumi” (turpmāk - Vispārīgie būvnoteikumi).</w:t>
      </w:r>
    </w:p>
    <w:p w:rsidR="00950039" w:rsidRPr="0036106D" w:rsidRDefault="0036106D" w:rsidP="0036106D">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Pārbaudīt, vai būvlaukumā būvuzņēmēja rīcībā ir Vispārīgajos būvnoteikumos noteiktā būvdarbu veikšanai nepieciešamā dokumentācija</w:t>
      </w:r>
      <w:r w:rsidR="00950039" w:rsidRPr="0036106D">
        <w:rPr>
          <w:rFonts w:ascii="Times New Roman" w:eastAsia="Times New Roman" w:hAnsi="Times New Roman" w:cs="Times New Roman"/>
          <w:sz w:val="24"/>
          <w:szCs w:val="24"/>
        </w:rPr>
        <w:t>.</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Iepazīties ar Pasūtītāja un galvenā būvuzņēmēja, kā arī galvenā būvuzņēmēja un darbuzņēmēja (ja tādi ir iesaistīti būvdarbu veikšanā) līgumu.</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Nepieļaut būvdarbu uzsākšanu, ja nav saņemta atzīme būvatļaujā par būvdarbu uzsākšanas nosacījumu izpildi un nepieļaut nereģistrētu būvuzņēmēju darbinieku atrašanos objektā.</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bookmarkStart w:id="13" w:name="_Hlk519607035"/>
      <w:r w:rsidRPr="0036106D">
        <w:rPr>
          <w:rFonts w:ascii="Times New Roman" w:eastAsia="Times New Roman" w:hAnsi="Times New Roman" w:cs="Times New Roman"/>
          <w:sz w:val="24"/>
          <w:szCs w:val="24"/>
        </w:rPr>
        <w:t>Pieprasīt no Būvuzņēmēja pirms būvdarbu uzsākšanas un visā būvniecības laikā, lai tiktu izvietotas ceļazīmes</w:t>
      </w:r>
      <w:r w:rsidR="00C32A54" w:rsidRPr="0036106D">
        <w:rPr>
          <w:rFonts w:ascii="Times New Roman" w:eastAsia="Times New Roman" w:hAnsi="Times New Roman" w:cs="Times New Roman"/>
          <w:sz w:val="24"/>
          <w:szCs w:val="24"/>
        </w:rPr>
        <w:t xml:space="preserve"> </w:t>
      </w:r>
      <w:r w:rsidRPr="0036106D">
        <w:rPr>
          <w:rFonts w:ascii="Times New Roman" w:eastAsia="Times New Roman" w:hAnsi="Times New Roman" w:cs="Times New Roman"/>
          <w:sz w:val="24"/>
          <w:szCs w:val="24"/>
        </w:rPr>
        <w:t xml:space="preserve">un </w:t>
      </w:r>
      <w:proofErr w:type="spellStart"/>
      <w:r w:rsidRPr="0036106D">
        <w:rPr>
          <w:rFonts w:ascii="Times New Roman" w:eastAsia="Times New Roman" w:hAnsi="Times New Roman" w:cs="Times New Roman"/>
          <w:sz w:val="24"/>
          <w:szCs w:val="24"/>
        </w:rPr>
        <w:t>būvtāfele</w:t>
      </w:r>
      <w:proofErr w:type="spellEnd"/>
      <w:r w:rsidRPr="0036106D">
        <w:rPr>
          <w:rFonts w:ascii="Times New Roman" w:eastAsia="Times New Roman" w:hAnsi="Times New Roman" w:cs="Times New Roman"/>
          <w:sz w:val="24"/>
          <w:szCs w:val="24"/>
        </w:rPr>
        <w:t>.</w:t>
      </w:r>
    </w:p>
    <w:bookmarkEnd w:id="13"/>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lastRenderedPageBreak/>
        <w:t>Pārbaudīt, vai pirms būvdarbu uzsākšanas ir veikti visi Vispārīgajos būvnoteikumos noteiktie būvdarbu sagatavošanas darbi atbilstoši Latvijas Republikas normatīvo aktu prasībām.</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Pārbaudīt būvdarbu secības un kvalitātes atbilstību būvprojektam, darbu veikšanas projektiem, kā arī būvniecību, darba drošību un ugunsdrošību reglamentējošiem normatīvajiem aktiem (turpmāk – normatīvie akti).</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Pārbaudīt būvdarbos izmantojamo būvizstrādājumu atbilstības deklarācijas un tehniskās pases, kā arī būvizstrādājumu atbilstību būvprojektiem.</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Katru dienu, kad notiek būvdarbi objektā, izdarīt ierakstus būvdarbu žurnālā par būvobjektā veiktajiem darbiem, t.sk. par pārbaudēs konstatētiem trūkumiem.</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 xml:space="preserve">Ierasties būvlaukumā pēc </w:t>
      </w:r>
      <w:proofErr w:type="spellStart"/>
      <w:r w:rsidRPr="0036106D">
        <w:rPr>
          <w:rFonts w:ascii="Times New Roman" w:eastAsia="Times New Roman" w:hAnsi="Times New Roman" w:cs="Times New Roman"/>
          <w:sz w:val="24"/>
          <w:szCs w:val="24"/>
        </w:rPr>
        <w:t>autoruzrauga</w:t>
      </w:r>
      <w:proofErr w:type="spellEnd"/>
      <w:r w:rsidRPr="0036106D">
        <w:rPr>
          <w:rFonts w:ascii="Times New Roman" w:eastAsia="Times New Roman" w:hAnsi="Times New Roman" w:cs="Times New Roman"/>
          <w:sz w:val="24"/>
          <w:szCs w:val="24"/>
        </w:rPr>
        <w:t>, būvinspektora vai būvvaldes citas amatpersonas pirmā uzaicinājuma.</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Piedalīties būvkonstrukciju, segto darbu un citu izpildīto darbu pieņemšanā, saskaņā ar Vispārīgiem būvnoteikumiem.</w:t>
      </w:r>
    </w:p>
    <w:p w:rsidR="00950039" w:rsidRPr="0036106D" w:rsidRDefault="00950039" w:rsidP="00A05A28">
      <w:pPr>
        <w:numPr>
          <w:ilvl w:val="1"/>
          <w:numId w:val="9"/>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Pieņemt tikai tos darbus, kas izpildīti atbilstoši būvprojektam un normatīvajos aktos noteiktajām prasībām.</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Kontrolēt būvdarbu žurnālā un autoruzraudzības žurnālā ierakstīto norādījumu izpildi.</w:t>
      </w:r>
    </w:p>
    <w:p w:rsidR="00950039" w:rsidRPr="0036106D" w:rsidRDefault="0036106D" w:rsidP="00A05A28">
      <w:pPr>
        <w:numPr>
          <w:ilvl w:val="1"/>
          <w:numId w:val="9"/>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Izskatīt Būvuzņēmēja sagatavotos dokumentus iesniegšanai komisijai, kura pieņem būvi ekspluatācijā saskaņā ar</w:t>
      </w:r>
      <w:r w:rsidR="00950039" w:rsidRPr="0036106D">
        <w:rPr>
          <w:rFonts w:ascii="Times New Roman" w:eastAsia="Times New Roman" w:hAnsi="Times New Roman" w:cs="Times New Roman"/>
          <w:sz w:val="24"/>
          <w:szCs w:val="24"/>
        </w:rPr>
        <w:t xml:space="preserve"> saskaņā Ministru kabineta 2014.gada 01.oktobra noteikumiem Nr.530 „Dzelzceļa būvnoteikumi”</w:t>
      </w:r>
      <w:r w:rsidRPr="0036106D">
        <w:rPr>
          <w:rFonts w:ascii="Times New Roman" w:eastAsia="Times New Roman" w:hAnsi="Times New Roman" w:cs="Times New Roman"/>
          <w:sz w:val="24"/>
          <w:szCs w:val="24"/>
        </w:rPr>
        <w:t>, un nepieciešamības gadījumā norādīt korekcijas, kas jāveic Būvuzņēmējam.</w:t>
      </w:r>
    </w:p>
    <w:p w:rsidR="0036106D" w:rsidRPr="0036106D" w:rsidRDefault="0036106D" w:rsidP="00A05A28">
      <w:pPr>
        <w:numPr>
          <w:ilvl w:val="1"/>
          <w:numId w:val="9"/>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Pēc būvdarbu pabeigšanas objektā sagatavot un iesniegt Pasūtītājam būvuzraudzības atskaiti.</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Informēt Valsts dzelzceļa tehnisko inspekciju, ja būvobjekta ekspluatācija ir uzsākta patvaļīgi.</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Pieprasīt no Pasūtītāja un būvuzņēmēja jebkurus būvprojektu dokumentus, lai rastu precīzu pārskatu par būvdarbu gaitu.</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Pieprasīt uzbūvēto konstrukciju un segto darbu atsegšanu, ja rodas šaubas par kāda darba izpildes kvalitāti un atbilstību būvprojektiem.</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Ja konstatētas patvaļīgas atkāpes no būvprojektiem vai netiek ievērotas Latvijas Republikas būvnormatīvos vai darba drošību regulējošos normatīvajos aktos noteiktās prasības, pārtraukt būvdarbus uz laiku, kamēr tiek novērsti konstatētie trūkumi, vai iesniegt attiecīgi Pasūtītājam, Valsts dzelzceļa tehniskajai inspekcijai, Valsts būvinspekcijai, Valsts ugunsdzēsības un glābšanas dienestam vai Valsts darba inspekcijai motivētu rakstisku pieprasījumu apturēt būvdarbus, vai iesniegt Valsts būvinspekcijai motivētu rakstisku pieprasījumu anulēt būvatļauju.</w:t>
      </w:r>
    </w:p>
    <w:p w:rsidR="00950039" w:rsidRPr="0036106D" w:rsidRDefault="00950039" w:rsidP="00A05A28">
      <w:pPr>
        <w:numPr>
          <w:ilvl w:val="1"/>
          <w:numId w:val="9"/>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Ierosināt atbildīgā būvdarbu vadītāja būvprakses sertifikāta anulēšanu, ja būvdarbos atkārtoti tiek pieļautas profesionālas kļūdas vai normatīvo aktu pārkāpumi.</w:t>
      </w:r>
    </w:p>
    <w:p w:rsidR="00950039" w:rsidRPr="0036106D" w:rsidRDefault="00950039" w:rsidP="00A05A28">
      <w:pPr>
        <w:numPr>
          <w:ilvl w:val="1"/>
          <w:numId w:val="9"/>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 xml:space="preserve">Būvuzraugs atbildīgs par iepriekšējā periodā garantijas darbu un aktā noteikto atlikto būvdarbu kvalitatīvu izpildi, kontroli un garantijas darbu organizēšanu, sastādot defektu aktu ar shēmu un </w:t>
      </w:r>
      <w:proofErr w:type="spellStart"/>
      <w:r w:rsidRPr="0036106D">
        <w:rPr>
          <w:rFonts w:ascii="Times New Roman" w:eastAsia="Times New Roman" w:hAnsi="Times New Roman" w:cs="Times New Roman"/>
          <w:sz w:val="24"/>
          <w:szCs w:val="24"/>
        </w:rPr>
        <w:t>fotofiksāciju</w:t>
      </w:r>
      <w:proofErr w:type="spellEnd"/>
      <w:r w:rsidRPr="0036106D">
        <w:rPr>
          <w:rFonts w:ascii="Times New Roman" w:eastAsia="Times New Roman" w:hAnsi="Times New Roman" w:cs="Times New Roman"/>
          <w:sz w:val="24"/>
          <w:szCs w:val="24"/>
        </w:rPr>
        <w:t>, un atgādinājuma vēstuļu izsūtīšanu līdz defekti tiek novērsti.</w:t>
      </w:r>
    </w:p>
    <w:p w:rsidR="00950039" w:rsidRDefault="00950039" w:rsidP="00950039">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p>
    <w:p w:rsidR="0036106D" w:rsidRDefault="0036106D" w:rsidP="00950039">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p>
    <w:p w:rsidR="0036106D" w:rsidRDefault="0036106D" w:rsidP="00950039">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p>
    <w:p w:rsidR="0036106D" w:rsidRPr="0036106D" w:rsidRDefault="0036106D" w:rsidP="00950039">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p>
    <w:p w:rsidR="00950039" w:rsidRPr="0036106D" w:rsidRDefault="00950039" w:rsidP="00A05A28">
      <w:pPr>
        <w:numPr>
          <w:ilvl w:val="0"/>
          <w:numId w:val="7"/>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cs="Times New Roman"/>
          <w:b/>
          <w:sz w:val="24"/>
          <w:szCs w:val="24"/>
        </w:rPr>
      </w:pPr>
      <w:r w:rsidRPr="0036106D">
        <w:rPr>
          <w:rFonts w:ascii="Times New Roman" w:eastAsia="Times New Roman" w:hAnsi="Times New Roman" w:cs="Times New Roman"/>
          <w:b/>
          <w:sz w:val="24"/>
          <w:szCs w:val="24"/>
        </w:rPr>
        <w:lastRenderedPageBreak/>
        <w:t>Izpildītājs ir atbildīgs par:</w:t>
      </w:r>
    </w:p>
    <w:p w:rsidR="00950039" w:rsidRPr="0036106D" w:rsidRDefault="00950039" w:rsidP="00A05A28">
      <w:pPr>
        <w:numPr>
          <w:ilvl w:val="1"/>
          <w:numId w:val="10"/>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Būvdarbu norises uzraudzību kopumā atbilstoši Ministru kabineta 2014.gada 19.augusta noteikumos Nr.500 „Vispārīgie būvnoteikumi” noteiktajām prasībām.</w:t>
      </w:r>
    </w:p>
    <w:p w:rsidR="00950039" w:rsidRPr="0036106D" w:rsidRDefault="00950039" w:rsidP="00A05A28">
      <w:pPr>
        <w:numPr>
          <w:ilvl w:val="1"/>
          <w:numId w:val="10"/>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Būvprojekta īstenošanu, atbilstoši normatīvo aktu prasībām.</w:t>
      </w:r>
    </w:p>
    <w:p w:rsidR="00950039" w:rsidRPr="0036106D" w:rsidRDefault="00950039" w:rsidP="00A05A28">
      <w:pPr>
        <w:numPr>
          <w:ilvl w:val="1"/>
          <w:numId w:val="10"/>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To, lai būvdarbos tiktu izmantoti kvalitatīvi un būvprojektam atbilstoši būvizstrādājumi.</w:t>
      </w:r>
    </w:p>
    <w:p w:rsidR="00950039" w:rsidRPr="0036106D" w:rsidRDefault="00950039" w:rsidP="00A05A28">
      <w:pPr>
        <w:numPr>
          <w:ilvl w:val="1"/>
          <w:numId w:val="10"/>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Neplānotajiem būvdarbu pārtraukumiem, ja tie radušies būvuzrauga bezdarbības vai vainas dēļ.</w:t>
      </w:r>
    </w:p>
    <w:p w:rsidR="00950039" w:rsidRPr="0036106D" w:rsidRDefault="00950039" w:rsidP="00A05A28">
      <w:pPr>
        <w:numPr>
          <w:ilvl w:val="1"/>
          <w:numId w:val="10"/>
        </w:numPr>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Pasūtītājam vai būvuzņēmējam nodarītajiem zaudējumiem, kas radušies būvuzrauga bezdarbības vai vainas dēļ.</w:t>
      </w:r>
    </w:p>
    <w:p w:rsidR="00950039" w:rsidRPr="0036106D" w:rsidRDefault="00950039" w:rsidP="00A05A28">
      <w:pPr>
        <w:numPr>
          <w:ilvl w:val="1"/>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Ja būvuzraugs nepilda Ministru kabineta 2014.gada 19.augusta noteikumos Nr.500 „Vispārīgie būvnoteikumi” noteikto, Pasūtītājam ir tiesības:</w:t>
      </w:r>
    </w:p>
    <w:p w:rsidR="00950039" w:rsidRPr="0036106D" w:rsidRDefault="00950039" w:rsidP="00A05A28">
      <w:pPr>
        <w:numPr>
          <w:ilvl w:val="2"/>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lauzt pakalpojumu līgumu;</w:t>
      </w:r>
    </w:p>
    <w:p w:rsidR="00950039" w:rsidRPr="0036106D" w:rsidRDefault="00950039" w:rsidP="00A05A28">
      <w:pPr>
        <w:numPr>
          <w:ilvl w:val="2"/>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ierosināt būvuzrauga būvprakses sertifikāta anulēšanu institūcijai, kura to izdevusi.</w:t>
      </w:r>
    </w:p>
    <w:p w:rsidR="00950039" w:rsidRPr="0036106D" w:rsidRDefault="00950039" w:rsidP="00950039">
      <w:pPr>
        <w:spacing w:after="0" w:line="240" w:lineRule="auto"/>
        <w:jc w:val="both"/>
        <w:rPr>
          <w:rFonts w:ascii="Times New Roman" w:eastAsia="Times New Roman" w:hAnsi="Times New Roman" w:cs="Times New Roman"/>
          <w:sz w:val="24"/>
          <w:szCs w:val="24"/>
        </w:rPr>
      </w:pPr>
    </w:p>
    <w:p w:rsidR="00A622AF" w:rsidRPr="0036106D" w:rsidRDefault="00A622AF" w:rsidP="00A77653">
      <w:pPr>
        <w:spacing w:after="0" w:line="240" w:lineRule="auto"/>
        <w:jc w:val="both"/>
        <w:rPr>
          <w:rFonts w:ascii="Times New Roman" w:eastAsia="Times New Roman" w:hAnsi="Times New Roman" w:cs="Times New Roman"/>
          <w:b/>
          <w:sz w:val="24"/>
          <w:szCs w:val="24"/>
          <w:lang w:eastAsia="lv-LV"/>
        </w:rPr>
      </w:pPr>
    </w:p>
    <w:p w:rsidR="00A622AF" w:rsidRPr="0036106D" w:rsidRDefault="00A622AF">
      <w:pPr>
        <w:rPr>
          <w:rFonts w:ascii="Times New Roman" w:eastAsia="Times New Roman" w:hAnsi="Times New Roman" w:cs="Times New Roman"/>
          <w:i/>
          <w:color w:val="000000"/>
          <w:sz w:val="24"/>
          <w:szCs w:val="24"/>
        </w:rPr>
      </w:pPr>
      <w:r w:rsidRPr="0036106D">
        <w:rPr>
          <w:rFonts w:ascii="Times New Roman" w:eastAsia="Times New Roman" w:hAnsi="Times New Roman" w:cs="Times New Roman"/>
          <w:i/>
          <w:color w:val="000000"/>
          <w:sz w:val="24"/>
          <w:szCs w:val="24"/>
        </w:rPr>
        <w:br w:type="page"/>
      </w:r>
    </w:p>
    <w:p w:rsidR="00671E9A" w:rsidRPr="0036106D" w:rsidRDefault="00D62AFC" w:rsidP="00A77653">
      <w:pPr>
        <w:spacing w:after="0" w:line="240" w:lineRule="auto"/>
        <w:ind w:right="-57"/>
        <w:jc w:val="right"/>
        <w:rPr>
          <w:rFonts w:ascii="Times New Roman" w:eastAsia="Times New Roman" w:hAnsi="Times New Roman" w:cs="Times New Roman"/>
          <w:sz w:val="24"/>
          <w:szCs w:val="24"/>
        </w:rPr>
      </w:pPr>
      <w:r w:rsidRPr="0036106D">
        <w:rPr>
          <w:rFonts w:ascii="Times New Roman" w:eastAsia="Times New Roman" w:hAnsi="Times New Roman" w:cs="Times New Roman"/>
          <w:i/>
          <w:color w:val="000000"/>
          <w:sz w:val="24"/>
          <w:szCs w:val="24"/>
        </w:rPr>
        <w:lastRenderedPageBreak/>
        <w:t xml:space="preserve">Cenu aptaujas </w:t>
      </w:r>
      <w:proofErr w:type="spellStart"/>
      <w:r w:rsidRPr="0036106D">
        <w:rPr>
          <w:rFonts w:ascii="Times New Roman" w:eastAsia="Times New Roman" w:hAnsi="Times New Roman" w:cs="Times New Roman"/>
          <w:i/>
          <w:color w:val="000000"/>
          <w:sz w:val="24"/>
          <w:szCs w:val="24"/>
        </w:rPr>
        <w:t>id</w:t>
      </w:r>
      <w:proofErr w:type="spellEnd"/>
      <w:r w:rsidRPr="0036106D">
        <w:rPr>
          <w:rFonts w:ascii="Times New Roman" w:eastAsia="Times New Roman" w:hAnsi="Times New Roman" w:cs="Times New Roman"/>
          <w:i/>
          <w:color w:val="000000"/>
          <w:sz w:val="24"/>
          <w:szCs w:val="24"/>
        </w:rPr>
        <w:t>. Nr. VBOP 2018</w:t>
      </w:r>
      <w:r w:rsidR="00671E9A" w:rsidRPr="0036106D">
        <w:rPr>
          <w:rFonts w:ascii="Times New Roman" w:eastAsia="Times New Roman" w:hAnsi="Times New Roman" w:cs="Times New Roman"/>
          <w:i/>
          <w:color w:val="000000"/>
          <w:sz w:val="24"/>
          <w:szCs w:val="24"/>
        </w:rPr>
        <w:t>/</w:t>
      </w:r>
      <w:r w:rsidR="00F45ECF" w:rsidRPr="0036106D">
        <w:rPr>
          <w:rFonts w:ascii="Times New Roman" w:eastAsia="Times New Roman" w:hAnsi="Times New Roman" w:cs="Times New Roman"/>
          <w:i/>
          <w:color w:val="000000"/>
          <w:sz w:val="24"/>
          <w:szCs w:val="24"/>
        </w:rPr>
        <w:t xml:space="preserve"> </w:t>
      </w:r>
      <w:r w:rsidR="009B7130" w:rsidRPr="0036106D">
        <w:rPr>
          <w:rFonts w:ascii="Times New Roman" w:eastAsia="Times New Roman" w:hAnsi="Times New Roman" w:cs="Times New Roman"/>
          <w:i/>
          <w:color w:val="000000"/>
          <w:sz w:val="24"/>
          <w:szCs w:val="24"/>
        </w:rPr>
        <w:t>121</w:t>
      </w:r>
    </w:p>
    <w:p w:rsidR="00BF4201" w:rsidRPr="0036106D" w:rsidRDefault="00671E9A" w:rsidP="00086F21">
      <w:pPr>
        <w:spacing w:after="0" w:line="240" w:lineRule="auto"/>
        <w:ind w:left="851" w:right="-57"/>
        <w:jc w:val="right"/>
        <w:rPr>
          <w:rFonts w:ascii="Times New Roman" w:eastAsia="Times New Roman" w:hAnsi="Times New Roman" w:cs="Times New Roman"/>
          <w:bCs/>
          <w:i/>
          <w:color w:val="000000"/>
          <w:sz w:val="24"/>
          <w:szCs w:val="24"/>
        </w:rPr>
      </w:pPr>
      <w:r w:rsidRPr="0036106D">
        <w:rPr>
          <w:rFonts w:ascii="Times New Roman" w:eastAsia="Times New Roman" w:hAnsi="Times New Roman" w:cs="Times New Roman"/>
          <w:i/>
          <w:color w:val="000000"/>
          <w:sz w:val="24"/>
          <w:szCs w:val="24"/>
        </w:rPr>
        <w:t xml:space="preserve"> </w:t>
      </w:r>
      <w:r w:rsidR="00406B41" w:rsidRPr="0036106D">
        <w:rPr>
          <w:rFonts w:ascii="Times New Roman" w:eastAsia="Times New Roman" w:hAnsi="Times New Roman" w:cs="Times New Roman"/>
          <w:bCs/>
          <w:i/>
          <w:color w:val="000000"/>
          <w:sz w:val="24"/>
          <w:szCs w:val="24"/>
        </w:rPr>
        <w:t>2</w:t>
      </w:r>
      <w:r w:rsidRPr="0036106D">
        <w:rPr>
          <w:rFonts w:ascii="Times New Roman" w:eastAsia="Times New Roman" w:hAnsi="Times New Roman" w:cs="Times New Roman"/>
          <w:bCs/>
          <w:i/>
          <w:color w:val="000000"/>
          <w:sz w:val="24"/>
          <w:szCs w:val="24"/>
        </w:rPr>
        <w:t>.pielikums</w:t>
      </w:r>
    </w:p>
    <w:tbl>
      <w:tblPr>
        <w:tblW w:w="0" w:type="auto"/>
        <w:tblLook w:val="04A0" w:firstRow="1" w:lastRow="0" w:firstColumn="1" w:lastColumn="0" w:noHBand="0" w:noVBand="1"/>
      </w:tblPr>
      <w:tblGrid>
        <w:gridCol w:w="4580"/>
        <w:gridCol w:w="4536"/>
      </w:tblGrid>
      <w:tr w:rsidR="00BF4201" w:rsidRPr="0036106D" w:rsidTr="00B61133">
        <w:tc>
          <w:tcPr>
            <w:tcW w:w="4927" w:type="dxa"/>
            <w:shd w:val="clear" w:color="auto" w:fill="auto"/>
          </w:tcPr>
          <w:p w:rsidR="00BF4201" w:rsidRPr="0036106D" w:rsidRDefault="00BF4201" w:rsidP="00B61133">
            <w:pPr>
              <w:spacing w:after="0" w:line="240" w:lineRule="auto"/>
              <w:rPr>
                <w:rFonts w:ascii="Times New Roman" w:eastAsia="Times New Roman" w:hAnsi="Times New Roman" w:cs="Times New Roman"/>
                <w:sz w:val="24"/>
                <w:szCs w:val="24"/>
                <w:lang w:eastAsia="lv-LV"/>
              </w:rPr>
            </w:pPr>
          </w:p>
          <w:p w:rsidR="00BF4201" w:rsidRPr="0036106D" w:rsidRDefault="00D62AFC" w:rsidP="00B61133">
            <w:pPr>
              <w:spacing w:after="0" w:line="240" w:lineRule="auto"/>
              <w:rPr>
                <w:rFonts w:ascii="Times New Roman" w:eastAsia="Times New Roman" w:hAnsi="Times New Roman" w:cs="Times New Roman"/>
                <w:color w:val="000000"/>
                <w:sz w:val="24"/>
                <w:szCs w:val="24"/>
              </w:rPr>
            </w:pPr>
            <w:r w:rsidRPr="0036106D">
              <w:rPr>
                <w:rFonts w:ascii="Times New Roman" w:eastAsia="Times New Roman" w:hAnsi="Times New Roman" w:cs="Times New Roman"/>
                <w:sz w:val="24"/>
                <w:szCs w:val="24"/>
                <w:lang w:eastAsia="lv-LV"/>
              </w:rPr>
              <w:t>2018</w:t>
            </w:r>
            <w:r w:rsidR="00BF4201" w:rsidRPr="0036106D">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36106D" w:rsidRDefault="00BF4201" w:rsidP="00B61133">
            <w:pPr>
              <w:spacing w:after="0" w:line="240" w:lineRule="auto"/>
              <w:jc w:val="right"/>
              <w:rPr>
                <w:rFonts w:ascii="Times New Roman" w:eastAsia="Times New Roman" w:hAnsi="Times New Roman" w:cs="Times New Roman"/>
                <w:b/>
                <w:sz w:val="24"/>
                <w:szCs w:val="24"/>
                <w:lang w:eastAsia="lv-LV"/>
              </w:rPr>
            </w:pPr>
          </w:p>
          <w:p w:rsidR="00F21086" w:rsidRPr="0036106D" w:rsidRDefault="00F21086" w:rsidP="00B61133">
            <w:pPr>
              <w:spacing w:after="0" w:line="240" w:lineRule="auto"/>
              <w:jc w:val="right"/>
              <w:rPr>
                <w:rFonts w:ascii="Times New Roman" w:eastAsia="Times New Roman" w:hAnsi="Times New Roman" w:cs="Times New Roman"/>
                <w:b/>
                <w:sz w:val="24"/>
                <w:szCs w:val="24"/>
                <w:lang w:eastAsia="lv-LV"/>
              </w:rPr>
            </w:pPr>
          </w:p>
          <w:p w:rsidR="00BF4201" w:rsidRPr="0036106D" w:rsidRDefault="00BF4201" w:rsidP="00B61133">
            <w:pPr>
              <w:spacing w:after="0" w:line="240" w:lineRule="auto"/>
              <w:jc w:val="right"/>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b/>
                <w:sz w:val="24"/>
                <w:szCs w:val="24"/>
                <w:lang w:eastAsia="lv-LV"/>
              </w:rPr>
              <w:t>Ventspils brīvostas pārvaldei</w:t>
            </w:r>
          </w:p>
          <w:p w:rsidR="00BF4201" w:rsidRPr="0036106D" w:rsidRDefault="00BF4201" w:rsidP="00B61133">
            <w:pPr>
              <w:spacing w:after="0" w:line="240" w:lineRule="auto"/>
              <w:jc w:val="right"/>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b/>
                <w:sz w:val="24"/>
                <w:szCs w:val="24"/>
                <w:lang w:eastAsia="lv-LV"/>
              </w:rPr>
              <w:t>Jāņa ielā 19,Ventspilī</w:t>
            </w:r>
          </w:p>
          <w:p w:rsidR="00BF4201" w:rsidRPr="0036106D" w:rsidRDefault="00BF4201" w:rsidP="00B61133">
            <w:pPr>
              <w:spacing w:after="0" w:line="240" w:lineRule="auto"/>
              <w:jc w:val="right"/>
              <w:rPr>
                <w:rFonts w:ascii="Times New Roman" w:eastAsia="Times New Roman" w:hAnsi="Times New Roman" w:cs="Times New Roman"/>
                <w:color w:val="000000"/>
                <w:sz w:val="24"/>
                <w:szCs w:val="24"/>
              </w:rPr>
            </w:pPr>
            <w:r w:rsidRPr="0036106D">
              <w:rPr>
                <w:rFonts w:ascii="Times New Roman" w:eastAsia="Times New Roman" w:hAnsi="Times New Roman" w:cs="Times New Roman"/>
                <w:b/>
                <w:sz w:val="24"/>
                <w:szCs w:val="24"/>
                <w:lang w:eastAsia="lv-LV"/>
              </w:rPr>
              <w:t>LV-3601</w:t>
            </w:r>
          </w:p>
        </w:tc>
      </w:tr>
    </w:tbl>
    <w:p w:rsidR="00F21086" w:rsidRPr="0036106D" w:rsidRDefault="00F21086" w:rsidP="007120D8">
      <w:pPr>
        <w:spacing w:after="0" w:line="240" w:lineRule="auto"/>
        <w:jc w:val="center"/>
        <w:rPr>
          <w:rFonts w:ascii="Times New Roman" w:eastAsia="Times New Roman" w:hAnsi="Times New Roman" w:cs="Times New Roman"/>
          <w:sz w:val="24"/>
          <w:szCs w:val="24"/>
          <w:lang w:eastAsia="lv-LV"/>
        </w:rPr>
      </w:pPr>
    </w:p>
    <w:p w:rsidR="00BF4201" w:rsidRPr="0036106D" w:rsidRDefault="00BF4201" w:rsidP="007120D8">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Pretendenta pieteikums</w:t>
      </w:r>
    </w:p>
    <w:p w:rsidR="00BF4201" w:rsidRPr="0036106D" w:rsidRDefault="00BF4201" w:rsidP="00BF4201">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dalībai cenu aptaujā</w:t>
      </w:r>
    </w:p>
    <w:p w:rsidR="00F21086" w:rsidRPr="0036106D" w:rsidRDefault="00F21086" w:rsidP="00BF4201">
      <w:pPr>
        <w:spacing w:after="0" w:line="240" w:lineRule="auto"/>
        <w:jc w:val="center"/>
        <w:rPr>
          <w:rFonts w:ascii="Times New Roman" w:eastAsia="Times New Roman" w:hAnsi="Times New Roman" w:cs="Times New Roman"/>
          <w:sz w:val="24"/>
          <w:szCs w:val="24"/>
          <w:lang w:eastAsia="lv-LV"/>
        </w:rPr>
      </w:pPr>
    </w:p>
    <w:p w:rsidR="00BF4201" w:rsidRPr="0036106D"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36106D" w:rsidRDefault="00BF4201" w:rsidP="00BF4201">
      <w:p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Iesniedzot šo pieteikumu Pretendenta vārdā piesaku dalību cenu aptaujā „</w:t>
      </w:r>
      <w:bookmarkStart w:id="14" w:name="_Hlk514224237"/>
      <w:r w:rsidR="00950039" w:rsidRPr="0036106D">
        <w:rPr>
          <w:rFonts w:ascii="Times New Roman" w:hAnsi="Times New Roman" w:cs="Times New Roman"/>
          <w:sz w:val="24"/>
          <w:szCs w:val="24"/>
        </w:rPr>
        <w:t>Būvuzraudzības darbu izpilde objektā “</w:t>
      </w:r>
      <w:bookmarkStart w:id="15" w:name="_Hlk519607156"/>
      <w:r w:rsidR="00950039" w:rsidRPr="0036106D">
        <w:rPr>
          <w:rFonts w:ascii="Times New Roman" w:hAnsi="Times New Roman" w:cs="Times New Roman"/>
          <w:sz w:val="24"/>
          <w:szCs w:val="24"/>
        </w:rPr>
        <w:t>Dzelzceļa svaru izbūve uz 301.sliežu ceļa, Ventspilī</w:t>
      </w:r>
      <w:bookmarkEnd w:id="15"/>
      <w:r w:rsidR="00406B41" w:rsidRPr="0036106D">
        <w:rPr>
          <w:rFonts w:ascii="Times New Roman" w:hAnsi="Times New Roman" w:cs="Times New Roman"/>
          <w:sz w:val="24"/>
          <w:szCs w:val="24"/>
        </w:rPr>
        <w:t>”</w:t>
      </w:r>
      <w:bookmarkEnd w:id="14"/>
      <w:r w:rsidRPr="0036106D">
        <w:rPr>
          <w:rFonts w:ascii="Times New Roman" w:eastAsia="Times New Roman" w:hAnsi="Times New Roman" w:cs="Times New Roman"/>
          <w:sz w:val="24"/>
          <w:szCs w:val="24"/>
          <w:lang w:eastAsia="lv-LV"/>
        </w:rPr>
        <w:t>”, iepirkuma i</w:t>
      </w:r>
      <w:r w:rsidR="00D62AFC" w:rsidRPr="0036106D">
        <w:rPr>
          <w:rFonts w:ascii="Times New Roman" w:eastAsia="Times New Roman" w:hAnsi="Times New Roman" w:cs="Times New Roman"/>
          <w:sz w:val="24"/>
          <w:szCs w:val="24"/>
          <w:lang w:eastAsia="lv-LV"/>
        </w:rPr>
        <w:t>dentifikācijas Nr. VBOP 2018</w:t>
      </w:r>
      <w:r w:rsidR="007120D8" w:rsidRPr="0036106D">
        <w:rPr>
          <w:rFonts w:ascii="Times New Roman" w:eastAsia="Times New Roman" w:hAnsi="Times New Roman" w:cs="Times New Roman"/>
          <w:sz w:val="24"/>
          <w:szCs w:val="24"/>
          <w:lang w:eastAsia="lv-LV"/>
        </w:rPr>
        <w:t xml:space="preserve">/ </w:t>
      </w:r>
      <w:r w:rsidR="00950039" w:rsidRPr="0036106D">
        <w:rPr>
          <w:rFonts w:ascii="Times New Roman" w:eastAsia="Times New Roman" w:hAnsi="Times New Roman" w:cs="Times New Roman"/>
          <w:sz w:val="24"/>
          <w:szCs w:val="24"/>
          <w:lang w:eastAsia="lv-LV"/>
        </w:rPr>
        <w:t>121</w:t>
      </w:r>
      <w:r w:rsidRPr="0036106D">
        <w:rPr>
          <w:rFonts w:ascii="Times New Roman" w:eastAsia="Times New Roman" w:hAnsi="Times New Roman" w:cs="Times New Roman"/>
          <w:sz w:val="24"/>
          <w:szCs w:val="24"/>
          <w:lang w:eastAsia="lv-LV"/>
        </w:rPr>
        <w:t>.</w:t>
      </w:r>
    </w:p>
    <w:p w:rsidR="00BF4201" w:rsidRPr="0036106D"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36106D" w:rsidRDefault="00BF4201" w:rsidP="00BF4201">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Pretendenta nosaukums ___________________________</w:t>
      </w:r>
      <w:r w:rsidR="00587BC9" w:rsidRPr="0036106D">
        <w:rPr>
          <w:rFonts w:ascii="Times New Roman" w:eastAsia="Times New Roman" w:hAnsi="Times New Roman" w:cs="Times New Roman"/>
          <w:sz w:val="24"/>
          <w:szCs w:val="24"/>
          <w:lang w:eastAsia="lv-LV"/>
        </w:rPr>
        <w:t>_________________________</w:t>
      </w:r>
    </w:p>
    <w:p w:rsidR="00BF4201" w:rsidRPr="0036106D" w:rsidRDefault="00BF4201" w:rsidP="00BF4201">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Reģistrācijas Nr. ________________________________</w:t>
      </w:r>
      <w:r w:rsidR="00587BC9" w:rsidRPr="0036106D">
        <w:rPr>
          <w:rFonts w:ascii="Times New Roman" w:eastAsia="Times New Roman" w:hAnsi="Times New Roman" w:cs="Times New Roman"/>
          <w:sz w:val="24"/>
          <w:szCs w:val="24"/>
          <w:lang w:eastAsia="lv-LV"/>
        </w:rPr>
        <w:t>__________________________</w:t>
      </w:r>
    </w:p>
    <w:p w:rsidR="00BF4201" w:rsidRPr="0036106D" w:rsidRDefault="00BF4201" w:rsidP="00BF4201">
      <w:p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Banka ________________________________________</w:t>
      </w:r>
      <w:r w:rsidR="00587BC9" w:rsidRPr="0036106D">
        <w:rPr>
          <w:rFonts w:ascii="Times New Roman" w:eastAsia="Times New Roman" w:hAnsi="Times New Roman" w:cs="Times New Roman"/>
          <w:sz w:val="24"/>
          <w:szCs w:val="24"/>
          <w:lang w:eastAsia="lv-LV"/>
        </w:rPr>
        <w:t>__________________________</w:t>
      </w:r>
    </w:p>
    <w:p w:rsidR="00BF4201" w:rsidRPr="0036106D" w:rsidRDefault="00BF4201" w:rsidP="00BF4201">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Bankas konts ___________________________________</w:t>
      </w:r>
      <w:r w:rsidR="00587BC9" w:rsidRPr="0036106D">
        <w:rPr>
          <w:rFonts w:ascii="Times New Roman" w:eastAsia="Times New Roman" w:hAnsi="Times New Roman" w:cs="Times New Roman"/>
          <w:sz w:val="24"/>
          <w:szCs w:val="24"/>
          <w:lang w:eastAsia="lv-LV"/>
        </w:rPr>
        <w:t>__________________________</w:t>
      </w:r>
    </w:p>
    <w:p w:rsidR="00BF4201" w:rsidRPr="0036106D" w:rsidRDefault="00BF4201" w:rsidP="00BF4201">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Juridiskā adrese _____________________________________</w:t>
      </w:r>
      <w:r w:rsidR="00587BC9" w:rsidRPr="0036106D">
        <w:rPr>
          <w:rFonts w:ascii="Times New Roman" w:eastAsia="Times New Roman" w:hAnsi="Times New Roman" w:cs="Times New Roman"/>
          <w:sz w:val="24"/>
          <w:szCs w:val="24"/>
          <w:lang w:eastAsia="lv-LV"/>
        </w:rPr>
        <w:t>______________________</w:t>
      </w:r>
    </w:p>
    <w:p w:rsidR="00BF4201" w:rsidRPr="0036106D" w:rsidRDefault="00BF4201" w:rsidP="00BF4201">
      <w:p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Kontaktpersona _________________</w:t>
      </w:r>
      <w:r w:rsidR="00587BC9" w:rsidRPr="0036106D">
        <w:rPr>
          <w:rFonts w:ascii="Times New Roman" w:eastAsia="Times New Roman" w:hAnsi="Times New Roman" w:cs="Times New Roman"/>
          <w:sz w:val="24"/>
          <w:szCs w:val="24"/>
          <w:lang w:eastAsia="lv-LV"/>
        </w:rPr>
        <w:t>__________________________</w:t>
      </w:r>
      <w:r w:rsidRPr="0036106D">
        <w:rPr>
          <w:rFonts w:ascii="Times New Roman" w:eastAsia="Times New Roman" w:hAnsi="Times New Roman" w:cs="Times New Roman"/>
          <w:sz w:val="24"/>
          <w:szCs w:val="24"/>
          <w:lang w:eastAsia="lv-LV"/>
        </w:rPr>
        <w:t>________________</w:t>
      </w:r>
    </w:p>
    <w:p w:rsidR="00BF4201" w:rsidRPr="0036106D" w:rsidRDefault="00587BC9" w:rsidP="00BF4201">
      <w:p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_________________________</w:t>
      </w:r>
      <w:r w:rsidR="00BF4201" w:rsidRPr="0036106D">
        <w:rPr>
          <w:rFonts w:ascii="Times New Roman" w:eastAsia="Times New Roman" w:hAnsi="Times New Roman" w:cs="Times New Roman"/>
          <w:sz w:val="24"/>
          <w:szCs w:val="24"/>
          <w:lang w:eastAsia="lv-LV"/>
        </w:rPr>
        <w:t>___________________</w:t>
      </w:r>
      <w:r w:rsidRPr="0036106D">
        <w:rPr>
          <w:rFonts w:ascii="Times New Roman" w:eastAsia="Times New Roman" w:hAnsi="Times New Roman" w:cs="Times New Roman"/>
          <w:sz w:val="24"/>
          <w:szCs w:val="24"/>
          <w:lang w:eastAsia="lv-LV"/>
        </w:rPr>
        <w:t>____________________________</w:t>
      </w:r>
    </w:p>
    <w:p w:rsidR="00BF4201" w:rsidRPr="0036106D" w:rsidRDefault="00BF4201" w:rsidP="00BF4201">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/uzvārds, ieņemamais amats, tālruņa numurs, faksa numurs, e-pasta adrese/</w:t>
      </w:r>
    </w:p>
    <w:p w:rsidR="00BF4201" w:rsidRPr="0036106D" w:rsidRDefault="00BF4201" w:rsidP="00BF4201">
      <w:pPr>
        <w:spacing w:after="0" w:line="240" w:lineRule="auto"/>
        <w:jc w:val="both"/>
        <w:rPr>
          <w:rFonts w:ascii="Times New Roman" w:eastAsia="Times New Roman" w:hAnsi="Times New Roman" w:cs="Times New Roman"/>
          <w:sz w:val="24"/>
          <w:szCs w:val="24"/>
          <w:lang w:eastAsia="lv-LV"/>
        </w:rPr>
      </w:pPr>
    </w:p>
    <w:p w:rsidR="00C32A54" w:rsidRPr="0036106D" w:rsidRDefault="00C32A54" w:rsidP="00A05A28">
      <w:pPr>
        <w:numPr>
          <w:ilvl w:val="0"/>
          <w:numId w:val="11"/>
        </w:numPr>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Ar šo apliecinu, ka pilnībā esam iepazinušies ar visiem Iepirkuma dokumentiem, tai skaitā būvprojektu, dokumentu grozījumiem, Pasūtītāja sniegto papildus informāciju, saprotam šo dokumentu prasības, atzīstam tās par pamatotām, tiesiskām un saistošām mums, ja vēlamies piedalīties Iepirkuma procedūrā, pretenziju nav.</w:t>
      </w:r>
    </w:p>
    <w:p w:rsidR="00C32A54" w:rsidRPr="0036106D" w:rsidRDefault="00C32A54" w:rsidP="00A05A28">
      <w:pPr>
        <w:numPr>
          <w:ilvl w:val="0"/>
          <w:numId w:val="11"/>
        </w:numPr>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Apliecinām, ka mūsu rīcībā ir pietiekoša informācija par objektu, tā tehnisko stāvokli un citiem apstākļiem, kas var ietekmēt objekta būvuzraudzības darbu veikšanu.</w:t>
      </w:r>
    </w:p>
    <w:p w:rsidR="00C32A54" w:rsidRPr="0036106D" w:rsidRDefault="00C32A54" w:rsidP="00A05A28">
      <w:pPr>
        <w:numPr>
          <w:ilvl w:val="0"/>
          <w:numId w:val="11"/>
        </w:numPr>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Pilnībā apzināmies savas saistības un pienākumus.</w:t>
      </w:r>
    </w:p>
    <w:p w:rsidR="00C32A54" w:rsidRPr="0036106D" w:rsidRDefault="00C32A54" w:rsidP="00A05A28">
      <w:pPr>
        <w:numPr>
          <w:ilvl w:val="0"/>
          <w:numId w:val="11"/>
        </w:numPr>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Apliecinu, ka pretendentam ir pienācīga rīcībspēja un tiesībspēja, lai slēgtu iepirkuma līgumu atbilstoši šā iepirkuma dokumentu prasībām</w:t>
      </w:r>
      <w:r w:rsidR="007C3E88" w:rsidRPr="0036106D">
        <w:rPr>
          <w:rFonts w:ascii="Times New Roman" w:eastAsia="Times New Roman" w:hAnsi="Times New Roman" w:cs="Times New Roman"/>
          <w:sz w:val="24"/>
          <w:szCs w:val="24"/>
          <w:lang w:eastAsia="lv-LV"/>
        </w:rPr>
        <w:t>.</w:t>
      </w:r>
    </w:p>
    <w:p w:rsidR="00872651" w:rsidRPr="0036106D" w:rsidRDefault="00C32A54" w:rsidP="00A05A28">
      <w:pPr>
        <w:numPr>
          <w:ilvl w:val="0"/>
          <w:numId w:val="11"/>
        </w:numPr>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Apliecinu, ka piedāvājums sagatavots atbilstoši Iepirkuma dokumentu prasībām un apņemamies veikt</w:t>
      </w:r>
      <w:r w:rsidRPr="0036106D">
        <w:rPr>
          <w:rFonts w:ascii="Times New Roman" w:eastAsia="Calibri" w:hAnsi="Times New Roman" w:cs="Times New Roman"/>
          <w:sz w:val="24"/>
          <w:szCs w:val="24"/>
        </w:rPr>
        <w:t xml:space="preserve"> </w:t>
      </w:r>
      <w:r w:rsidRPr="0036106D">
        <w:rPr>
          <w:rFonts w:ascii="Times New Roman" w:eastAsia="Times New Roman" w:hAnsi="Times New Roman" w:cs="Times New Roman"/>
          <w:sz w:val="24"/>
          <w:szCs w:val="24"/>
          <w:lang w:eastAsia="lv-LV"/>
        </w:rPr>
        <w:t>būvuzraudzību objektā “Dzelzceļa svaru izbūve uz 301.sliežu ceļa, Ventspilī” par</w:t>
      </w:r>
      <w:r w:rsidR="00BF4201" w:rsidRPr="0036106D">
        <w:rPr>
          <w:rFonts w:ascii="Times New Roman" w:eastAsia="Times New Roman" w:hAnsi="Times New Roman" w:cs="Times New Roman"/>
          <w:sz w:val="24"/>
          <w:szCs w:val="24"/>
          <w:lang w:eastAsia="lv-LV"/>
        </w:rPr>
        <w:t>:</w:t>
      </w:r>
    </w:p>
    <w:p w:rsidR="00D62AFC" w:rsidRPr="0036106D" w:rsidRDefault="00D62AFC" w:rsidP="00755270">
      <w:pPr>
        <w:spacing w:before="120" w:after="0" w:line="240" w:lineRule="auto"/>
        <w:ind w:left="426"/>
        <w:jc w:val="both"/>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b/>
          <w:sz w:val="24"/>
          <w:szCs w:val="24"/>
          <w:lang w:eastAsia="lv-LV"/>
        </w:rPr>
        <w:t>Līgumcenu (neskaitot PVN) ____________________  EUR</w:t>
      </w:r>
    </w:p>
    <w:p w:rsidR="00D62AFC" w:rsidRPr="0036106D" w:rsidRDefault="00D62AFC" w:rsidP="00D62AFC">
      <w:pPr>
        <w:spacing w:after="0" w:line="240" w:lineRule="auto"/>
        <w:ind w:left="426"/>
        <w:jc w:val="both"/>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b/>
          <w:sz w:val="24"/>
          <w:szCs w:val="24"/>
          <w:lang w:eastAsia="lv-LV"/>
        </w:rPr>
        <w:t xml:space="preserve">PVN                                      ____________________  EUR </w:t>
      </w:r>
    </w:p>
    <w:p w:rsidR="00872651" w:rsidRPr="0036106D" w:rsidRDefault="00D62AFC" w:rsidP="00755270">
      <w:pPr>
        <w:spacing w:after="240" w:line="240" w:lineRule="auto"/>
        <w:ind w:left="426"/>
        <w:jc w:val="both"/>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b/>
          <w:sz w:val="24"/>
          <w:szCs w:val="24"/>
          <w:lang w:eastAsia="lv-LV"/>
        </w:rPr>
        <w:t>Līgumsumma (ieskaitot PVN) ___________________ EUR</w:t>
      </w:r>
    </w:p>
    <w:p w:rsidR="00C32A54" w:rsidRPr="0036106D" w:rsidRDefault="00C32A54" w:rsidP="00C32A54">
      <w:pPr>
        <w:pBdr>
          <w:bottom w:val="single" w:sz="12" w:space="1" w:color="auto"/>
        </w:pBdr>
        <w:tabs>
          <w:tab w:val="right" w:pos="9354"/>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v-LV"/>
        </w:rPr>
      </w:pPr>
    </w:p>
    <w:p w:rsidR="00C32A54" w:rsidRPr="0036106D" w:rsidRDefault="00C32A54" w:rsidP="00C32A5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rsidR="00C32A54" w:rsidRPr="0036106D" w:rsidRDefault="00C32A54" w:rsidP="00C32A5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t.sk. skatīt 2.1. un 2.2. </w:t>
      </w:r>
      <w:r w:rsidRPr="0036106D">
        <w:rPr>
          <w:rFonts w:ascii="Times New Roman" w:eastAsia="Times New Roman" w:hAnsi="Times New Roman" w:cs="Times New Roman"/>
          <w:iCs/>
          <w:sz w:val="24"/>
          <w:szCs w:val="24"/>
          <w:lang w:eastAsia="lv-LV"/>
        </w:rPr>
        <w:t>pielikumus</w:t>
      </w:r>
    </w:p>
    <w:p w:rsidR="00C32A54" w:rsidRPr="0036106D" w:rsidRDefault="00C32A54" w:rsidP="00C32A54">
      <w:pPr>
        <w:pBdr>
          <w:bottom w:val="single" w:sz="12" w:space="1" w:color="auto"/>
        </w:pBdr>
        <w:tabs>
          <w:tab w:val="right" w:pos="935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rsidR="00C32A54" w:rsidRPr="0036106D" w:rsidRDefault="00C32A54" w:rsidP="00C32A54">
      <w:pPr>
        <w:pBdr>
          <w:bottom w:val="single" w:sz="12" w:space="1" w:color="auto"/>
        </w:pBd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Būvuzraudzības darba uzsākšanas laiks – vienlaicīgi ar būvdarbu uzsākšanu iepirkuma priekšmetā minētajā objektā.</w:t>
      </w:r>
    </w:p>
    <w:p w:rsidR="00C32A54" w:rsidRPr="0036106D" w:rsidRDefault="00C32A54" w:rsidP="00C32A54">
      <w:pPr>
        <w:pBdr>
          <w:bottom w:val="single" w:sz="12" w:space="1" w:color="auto"/>
        </w:pBdr>
        <w:tabs>
          <w:tab w:val="right" w:pos="93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C32A54" w:rsidRPr="0036106D" w:rsidRDefault="00C32A54" w:rsidP="00C32A54">
      <w:pPr>
        <w:pBdr>
          <w:bottom w:val="single" w:sz="12" w:space="1" w:color="auto"/>
        </w:pBdr>
        <w:tabs>
          <w:tab w:val="right" w:pos="93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Būvuzraudzības darbu pabeigšanas laiks – vienlaicīgi ar objekta pieņemšanu ekspluatācijā.</w:t>
      </w:r>
    </w:p>
    <w:p w:rsidR="00C32A54" w:rsidRPr="0036106D" w:rsidRDefault="00C32A54" w:rsidP="00C32A54">
      <w:pPr>
        <w:spacing w:after="240" w:line="240" w:lineRule="auto"/>
        <w:jc w:val="both"/>
        <w:rPr>
          <w:rFonts w:ascii="Times New Roman" w:eastAsia="Times New Roman" w:hAnsi="Times New Roman" w:cs="Times New Roman"/>
          <w:b/>
          <w:sz w:val="24"/>
          <w:szCs w:val="24"/>
          <w:lang w:eastAsia="lv-LV"/>
        </w:rPr>
      </w:pPr>
    </w:p>
    <w:p w:rsidR="00C32A54" w:rsidRPr="0036106D" w:rsidRDefault="00C32A54" w:rsidP="00A05A28">
      <w:pPr>
        <w:numPr>
          <w:ilvl w:val="0"/>
          <w:numId w:val="11"/>
        </w:numPr>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lastRenderedPageBreak/>
        <w:t>Apliecinām, ka iesniegtās ziņas ir pilnīgas un patiesas.</w:t>
      </w:r>
    </w:p>
    <w:p w:rsidR="00C32A54" w:rsidRPr="0036106D" w:rsidRDefault="00C32A54" w:rsidP="00A05A28">
      <w:pPr>
        <w:numPr>
          <w:ilvl w:val="0"/>
          <w:numId w:val="11"/>
        </w:numPr>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Apliecinām, ka būvuzraudzības darbu līgumcenā ir iekļautas pilnīgi visas izmaksas un nodokļi, kas saistīti ar būvuzraudzības veikšanu šī nolikuma 3.1. punktā minētajā būvniecības objektā, lai veiktu doto darba uzdevumu:</w:t>
      </w:r>
    </w:p>
    <w:p w:rsidR="00C32A54" w:rsidRPr="0036106D" w:rsidRDefault="00C32A54" w:rsidP="00A05A28">
      <w:pPr>
        <w:numPr>
          <w:ilvl w:val="1"/>
          <w:numId w:val="1"/>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atalgojumi;</w:t>
      </w:r>
    </w:p>
    <w:p w:rsidR="00C32A54" w:rsidRPr="0036106D" w:rsidRDefault="00C32A54" w:rsidP="00A05A28">
      <w:pPr>
        <w:numPr>
          <w:ilvl w:val="1"/>
          <w:numId w:val="1"/>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sakaru izmaksas (fakss, telefons, internets);</w:t>
      </w:r>
    </w:p>
    <w:p w:rsidR="00C32A54" w:rsidRPr="0036106D" w:rsidRDefault="00C32A54" w:rsidP="00A05A28">
      <w:pPr>
        <w:numPr>
          <w:ilvl w:val="1"/>
          <w:numId w:val="1"/>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transporta izmaksas;</w:t>
      </w:r>
    </w:p>
    <w:p w:rsidR="00C32A54" w:rsidRPr="0036106D" w:rsidRDefault="00C32A54" w:rsidP="00A05A28">
      <w:pPr>
        <w:numPr>
          <w:ilvl w:val="1"/>
          <w:numId w:val="1"/>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komandējuma izmaksas;</w:t>
      </w:r>
    </w:p>
    <w:p w:rsidR="00C32A54" w:rsidRPr="0036106D" w:rsidRDefault="00C32A54" w:rsidP="00A05A28">
      <w:pPr>
        <w:numPr>
          <w:ilvl w:val="1"/>
          <w:numId w:val="1"/>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uzturēšanās izmaksas;</w:t>
      </w:r>
    </w:p>
    <w:p w:rsidR="00C32A54" w:rsidRPr="0036106D" w:rsidRDefault="00C32A54" w:rsidP="00A05A28">
      <w:pPr>
        <w:numPr>
          <w:ilvl w:val="1"/>
          <w:numId w:val="1"/>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ofisa/biroja īres izmaksas;</w:t>
      </w:r>
    </w:p>
    <w:p w:rsidR="00C32A54" w:rsidRPr="0036106D" w:rsidRDefault="00C32A54" w:rsidP="00A05A28">
      <w:pPr>
        <w:numPr>
          <w:ilvl w:val="1"/>
          <w:numId w:val="1"/>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kancelejas izdevumi u.c. bez kā nevar pilnvērtīgi veikt darbu;</w:t>
      </w:r>
    </w:p>
    <w:p w:rsidR="00C32A54" w:rsidRPr="0036106D" w:rsidRDefault="00C32A54" w:rsidP="00A05A28">
      <w:pPr>
        <w:numPr>
          <w:ilvl w:val="1"/>
          <w:numId w:val="1"/>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garantijas laika uzraudzība;</w:t>
      </w:r>
    </w:p>
    <w:p w:rsidR="00C32A54" w:rsidRPr="0036106D" w:rsidRDefault="00C32A54" w:rsidP="00A05A28">
      <w:pPr>
        <w:numPr>
          <w:ilvl w:val="1"/>
          <w:numId w:val="1"/>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visi nodokļi, izņemot PVN;</w:t>
      </w:r>
    </w:p>
    <w:p w:rsidR="00C32A54" w:rsidRPr="0036106D" w:rsidRDefault="00C32A54" w:rsidP="00A05A28">
      <w:pPr>
        <w:numPr>
          <w:ilvl w:val="1"/>
          <w:numId w:val="1"/>
        </w:numPr>
        <w:spacing w:after="12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un citas izmaksas.</w:t>
      </w:r>
    </w:p>
    <w:p w:rsidR="00C32A54" w:rsidRPr="0036106D" w:rsidRDefault="00C32A54" w:rsidP="00A05A28">
      <w:pPr>
        <w:numPr>
          <w:ilvl w:val="0"/>
          <w:numId w:val="11"/>
        </w:numPr>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Apņemamies veikt pakalpojumu iepirkuma procedūras dokumentos noteiktajā termiņā.</w:t>
      </w:r>
    </w:p>
    <w:p w:rsidR="00C32A54" w:rsidRPr="0036106D" w:rsidRDefault="00C32A54" w:rsidP="00A05A28">
      <w:pPr>
        <w:numPr>
          <w:ilvl w:val="0"/>
          <w:numId w:val="11"/>
        </w:numPr>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rsidR="00C32A54" w:rsidRPr="0036106D" w:rsidRDefault="00C32A54" w:rsidP="00A05A28">
      <w:pPr>
        <w:numPr>
          <w:ilvl w:val="0"/>
          <w:numId w:val="11"/>
        </w:numPr>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rsidR="00C32A54" w:rsidRPr="0036106D" w:rsidRDefault="00C32A54" w:rsidP="00A05A28">
      <w:pPr>
        <w:numPr>
          <w:ilvl w:val="0"/>
          <w:numId w:val="11"/>
        </w:numPr>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Šis Pretendenta pieteikums ir mūsu piedāvājuma sastāvdaļa.</w:t>
      </w:r>
    </w:p>
    <w:p w:rsidR="00F21086" w:rsidRPr="0036106D" w:rsidRDefault="00C32A54" w:rsidP="00A05A28">
      <w:pPr>
        <w:numPr>
          <w:ilvl w:val="0"/>
          <w:numId w:val="11"/>
        </w:numPr>
        <w:spacing w:after="120" w:line="240" w:lineRule="auto"/>
        <w:ind w:left="360"/>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Piedāvājuma derīguma termiņš ir 6 (seši) kalendārie mēneši pēc piedāvājuma iesniegšanas beigu termiņa, bet, ja mūsu piedāvājums tiks atzīts par izdevīgāko, līdz iepirkuma līguma noslēgšanai.</w:t>
      </w:r>
    </w:p>
    <w:p w:rsidR="00755270" w:rsidRPr="0036106D" w:rsidRDefault="00755270" w:rsidP="00755270">
      <w:pPr>
        <w:pStyle w:val="ListParagraph"/>
        <w:spacing w:before="240" w:after="0" w:line="240" w:lineRule="auto"/>
        <w:ind w:left="360"/>
        <w:jc w:val="both"/>
        <w:rPr>
          <w:rFonts w:ascii="Times New Roman" w:eastAsia="Times New Roman" w:hAnsi="Times New Roman" w:cs="Times New Roman"/>
          <w:sz w:val="24"/>
          <w:szCs w:val="24"/>
          <w:lang w:eastAsia="lv-LV"/>
        </w:rPr>
      </w:pPr>
    </w:p>
    <w:p w:rsidR="00BF4201" w:rsidRPr="0036106D" w:rsidRDefault="00BF4201" w:rsidP="00BF4201">
      <w:p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________________________________________</w:t>
      </w:r>
      <w:r w:rsidR="00587BC9" w:rsidRPr="0036106D">
        <w:rPr>
          <w:rFonts w:ascii="Times New Roman" w:eastAsia="Times New Roman" w:hAnsi="Times New Roman" w:cs="Times New Roman"/>
          <w:sz w:val="24"/>
          <w:szCs w:val="24"/>
          <w:lang w:eastAsia="lv-LV"/>
        </w:rPr>
        <w:t>__________________________</w:t>
      </w:r>
      <w:r w:rsidRPr="0036106D">
        <w:rPr>
          <w:rFonts w:ascii="Times New Roman" w:eastAsia="Times New Roman" w:hAnsi="Times New Roman" w:cs="Times New Roman"/>
          <w:sz w:val="24"/>
          <w:szCs w:val="24"/>
          <w:lang w:eastAsia="lv-LV"/>
        </w:rPr>
        <w:t>______</w:t>
      </w:r>
    </w:p>
    <w:p w:rsidR="00C32A54" w:rsidRPr="0036106D" w:rsidRDefault="00BF4201" w:rsidP="00755270">
      <w:pPr>
        <w:spacing w:after="0" w:line="240" w:lineRule="auto"/>
        <w:ind w:right="-57"/>
        <w:jc w:val="center"/>
        <w:rPr>
          <w:rFonts w:ascii="Times New Roman" w:eastAsia="Times New Roman" w:hAnsi="Times New Roman" w:cs="Times New Roman"/>
          <w:sz w:val="24"/>
          <w:szCs w:val="24"/>
          <w:lang w:eastAsia="lv-LV"/>
        </w:rPr>
        <w:sectPr w:rsidR="00C32A54" w:rsidRPr="0036106D" w:rsidSect="00252558">
          <w:pgSz w:w="11906" w:h="16838"/>
          <w:pgMar w:top="992" w:right="1418" w:bottom="1276" w:left="1588" w:header="709" w:footer="709" w:gutter="0"/>
          <w:cols w:space="708"/>
          <w:titlePg/>
          <w:docGrid w:linePitch="360"/>
        </w:sectPr>
      </w:pPr>
      <w:r w:rsidRPr="0036106D">
        <w:rPr>
          <w:rFonts w:ascii="Times New Roman" w:eastAsia="Times New Roman" w:hAnsi="Times New Roman" w:cs="Times New Roman"/>
          <w:sz w:val="24"/>
          <w:szCs w:val="24"/>
          <w:lang w:eastAsia="lv-LV"/>
        </w:rPr>
        <w:t>/personas ar pārstāvības tiesībām vārds, uzvārds, paraksts, ieņemamais amats/</w:t>
      </w:r>
    </w:p>
    <w:p w:rsidR="00C32A54" w:rsidRPr="0036106D" w:rsidRDefault="00C32A54" w:rsidP="00C32A5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Cs w:val="24"/>
          <w:lang w:eastAsia="lv-LV"/>
        </w:rPr>
        <w:lastRenderedPageBreak/>
        <w:t>2.1.pielikums</w:t>
      </w:r>
    </w:p>
    <w:p w:rsidR="00C32A54" w:rsidRPr="0036106D" w:rsidRDefault="00C32A54"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p>
    <w:p w:rsidR="00C32A54" w:rsidRPr="0036106D" w:rsidRDefault="00C32A54"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p>
    <w:p w:rsidR="00C32A54" w:rsidRPr="0036106D" w:rsidRDefault="00C32A54"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b/>
          <w:sz w:val="24"/>
          <w:szCs w:val="24"/>
          <w:lang w:eastAsia="lv-LV"/>
        </w:rPr>
        <w:t>Piedāvātās līgumcenas atšifrējums pa mēnešiem.</w:t>
      </w:r>
    </w:p>
    <w:p w:rsidR="00C32A54" w:rsidRPr="0036106D" w:rsidRDefault="00C32A54" w:rsidP="00C32A5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u w:val="single"/>
          <w:lang w:eastAsia="lv-LV"/>
        </w:rPr>
      </w:pPr>
    </w:p>
    <w:p w:rsidR="00C32A54" w:rsidRPr="0036106D" w:rsidRDefault="00C32A54" w:rsidP="00C32A5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bl>
      <w:tblPr>
        <w:tblpPr w:leftFromText="180" w:rightFromText="180" w:vertAnchor="page" w:horzAnchor="margin" w:tblpY="3541"/>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2268"/>
        <w:gridCol w:w="992"/>
        <w:gridCol w:w="1134"/>
        <w:gridCol w:w="1134"/>
        <w:gridCol w:w="2693"/>
        <w:gridCol w:w="1701"/>
      </w:tblGrid>
      <w:tr w:rsidR="001E7EA2" w:rsidRPr="0036106D" w:rsidTr="00756169">
        <w:trPr>
          <w:trHeight w:val="416"/>
        </w:trPr>
        <w:tc>
          <w:tcPr>
            <w:tcW w:w="3794" w:type="dxa"/>
            <w:vMerge w:val="restart"/>
            <w:tcBorders>
              <w:top w:val="single" w:sz="4" w:space="0" w:color="000000"/>
              <w:left w:val="single" w:sz="4" w:space="0" w:color="000000"/>
              <w:right w:val="single" w:sz="4" w:space="0" w:color="000000"/>
            </w:tcBorders>
            <w:vAlign w:val="center"/>
          </w:tcPr>
          <w:p w:rsidR="001E7EA2" w:rsidRPr="0036106D" w:rsidRDefault="001E7EA2" w:rsidP="00C32A54">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lv-LV"/>
              </w:rPr>
            </w:pPr>
            <w:r w:rsidRPr="0036106D">
              <w:rPr>
                <w:rFonts w:ascii="Times New Roman" w:eastAsia="Times New Roman" w:hAnsi="Times New Roman" w:cs="Times New Roman"/>
                <w:b/>
                <w:sz w:val="20"/>
                <w:szCs w:val="20"/>
                <w:lang w:eastAsia="lv-LV"/>
              </w:rPr>
              <w:t>Dzelzceļa svaru izbūve uz 301.sliežu ceļa, Ventspilī</w:t>
            </w:r>
          </w:p>
        </w:tc>
        <w:tc>
          <w:tcPr>
            <w:tcW w:w="2268" w:type="dxa"/>
            <w:vMerge w:val="restart"/>
            <w:tcBorders>
              <w:top w:val="single" w:sz="4" w:space="0" w:color="000000"/>
              <w:left w:val="single" w:sz="4" w:space="0" w:color="000000"/>
              <w:right w:val="single" w:sz="4" w:space="0" w:color="000000"/>
            </w:tcBorders>
            <w:vAlign w:val="center"/>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lv-LV"/>
              </w:rPr>
            </w:pPr>
            <w:r w:rsidRPr="0036106D">
              <w:rPr>
                <w:rFonts w:ascii="Times New Roman" w:eastAsia="Times New Roman" w:hAnsi="Times New Roman" w:cs="Times New Roman"/>
                <w:b/>
                <w:sz w:val="20"/>
                <w:szCs w:val="20"/>
                <w:lang w:eastAsia="lv-LV"/>
              </w:rPr>
              <w:t>No līguma noslēgšanas brīža līdz būvdarbu uzsākšanai, EUR</w:t>
            </w:r>
          </w:p>
        </w:tc>
        <w:tc>
          <w:tcPr>
            <w:tcW w:w="3260" w:type="dxa"/>
            <w:gridSpan w:val="3"/>
            <w:tcBorders>
              <w:top w:val="single" w:sz="4" w:space="0" w:color="000000"/>
              <w:left w:val="single" w:sz="4" w:space="0" w:color="000000"/>
              <w:right w:val="single" w:sz="4" w:space="0" w:color="000000"/>
            </w:tcBorders>
          </w:tcPr>
          <w:p w:rsidR="001E7EA2" w:rsidRPr="0036106D" w:rsidRDefault="001E7EA2" w:rsidP="00C32A54">
            <w:pPr>
              <w:spacing w:after="0"/>
              <w:jc w:val="center"/>
              <w:rPr>
                <w:rFonts w:ascii="Times New Roman" w:eastAsia="Times New Roman" w:hAnsi="Times New Roman" w:cs="Times New Roman"/>
                <w:b/>
                <w:sz w:val="20"/>
                <w:szCs w:val="20"/>
                <w:lang w:eastAsia="lv-LV"/>
              </w:rPr>
            </w:pPr>
            <w:r w:rsidRPr="0036106D">
              <w:rPr>
                <w:rFonts w:ascii="Times New Roman" w:eastAsia="Times New Roman" w:hAnsi="Times New Roman" w:cs="Times New Roman"/>
                <w:b/>
                <w:sz w:val="20"/>
                <w:szCs w:val="20"/>
                <w:lang w:eastAsia="lv-LV"/>
              </w:rPr>
              <w:t>Būvniecības laiks</w:t>
            </w:r>
          </w:p>
        </w:tc>
        <w:tc>
          <w:tcPr>
            <w:tcW w:w="2693" w:type="dxa"/>
            <w:vMerge w:val="restart"/>
            <w:tcBorders>
              <w:top w:val="single" w:sz="4" w:space="0" w:color="000000"/>
              <w:left w:val="single" w:sz="4" w:space="0" w:color="000000"/>
              <w:right w:val="single" w:sz="4" w:space="0" w:color="000000"/>
            </w:tcBorders>
            <w:vAlign w:val="center"/>
          </w:tcPr>
          <w:p w:rsidR="001E7EA2" w:rsidRPr="0036106D" w:rsidRDefault="001E7EA2" w:rsidP="00C32A54">
            <w:pPr>
              <w:spacing w:after="0"/>
              <w:jc w:val="center"/>
              <w:rPr>
                <w:rFonts w:ascii="Times New Roman" w:eastAsia="Times New Roman" w:hAnsi="Times New Roman" w:cs="Times New Roman"/>
                <w:b/>
                <w:sz w:val="20"/>
                <w:szCs w:val="20"/>
                <w:lang w:eastAsia="lv-LV"/>
              </w:rPr>
            </w:pPr>
            <w:r w:rsidRPr="0036106D">
              <w:rPr>
                <w:rFonts w:ascii="Times New Roman" w:eastAsia="Times New Roman" w:hAnsi="Times New Roman" w:cs="Times New Roman"/>
                <w:b/>
                <w:sz w:val="20"/>
                <w:szCs w:val="20"/>
                <w:lang w:eastAsia="lv-LV"/>
              </w:rPr>
              <w:t>No būvdarbu pabeigšanas līdz objekta nodošanai ekspluatācijā, EUR</w:t>
            </w:r>
          </w:p>
        </w:tc>
        <w:tc>
          <w:tcPr>
            <w:tcW w:w="1701" w:type="dxa"/>
            <w:vMerge w:val="restart"/>
            <w:tcBorders>
              <w:top w:val="single" w:sz="4" w:space="0" w:color="000000"/>
              <w:left w:val="single" w:sz="4" w:space="0" w:color="000000"/>
              <w:right w:val="single" w:sz="4" w:space="0" w:color="000000"/>
            </w:tcBorders>
            <w:vAlign w:val="center"/>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lv-LV"/>
              </w:rPr>
            </w:pPr>
            <w:r w:rsidRPr="0036106D">
              <w:rPr>
                <w:rFonts w:ascii="Times New Roman" w:eastAsia="Times New Roman" w:hAnsi="Times New Roman" w:cs="Times New Roman"/>
                <w:b/>
                <w:sz w:val="20"/>
                <w:szCs w:val="20"/>
                <w:lang w:eastAsia="lv-LV"/>
              </w:rPr>
              <w:t>Kopā, EUR</w:t>
            </w:r>
          </w:p>
        </w:tc>
      </w:tr>
      <w:tr w:rsidR="001E7EA2" w:rsidRPr="0036106D" w:rsidTr="00756169">
        <w:tc>
          <w:tcPr>
            <w:tcW w:w="3794" w:type="dxa"/>
            <w:vMerge/>
            <w:tcBorders>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lv-LV"/>
              </w:rPr>
            </w:pPr>
          </w:p>
        </w:tc>
        <w:tc>
          <w:tcPr>
            <w:tcW w:w="2268" w:type="dxa"/>
            <w:vMerge/>
            <w:tcBorders>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8"/>
                <w:szCs w:val="20"/>
                <w:lang w:eastAsia="lv-LV"/>
              </w:rPr>
            </w:pPr>
            <w:r w:rsidRPr="0036106D">
              <w:rPr>
                <w:rFonts w:ascii="Times New Roman" w:eastAsia="Times New Roman" w:hAnsi="Times New Roman" w:cs="Times New Roman"/>
                <w:i/>
                <w:sz w:val="18"/>
                <w:szCs w:val="20"/>
                <w:lang w:eastAsia="lv-LV"/>
              </w:rPr>
              <w:t>1.mēnesis, EUR</w:t>
            </w:r>
          </w:p>
        </w:tc>
        <w:tc>
          <w:tcPr>
            <w:tcW w:w="1134" w:type="dxa"/>
            <w:tcBorders>
              <w:top w:val="single" w:sz="4" w:space="0" w:color="000000"/>
              <w:left w:val="single" w:sz="4" w:space="0" w:color="000000"/>
              <w:bottom w:val="single" w:sz="4" w:space="0" w:color="000000"/>
              <w:right w:val="single" w:sz="4" w:space="0" w:color="000000"/>
            </w:tcBorders>
            <w:vAlign w:val="center"/>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8"/>
                <w:szCs w:val="20"/>
                <w:lang w:eastAsia="lv-LV"/>
              </w:rPr>
            </w:pPr>
            <w:r w:rsidRPr="0036106D">
              <w:rPr>
                <w:rFonts w:ascii="Times New Roman" w:eastAsia="Times New Roman" w:hAnsi="Times New Roman" w:cs="Times New Roman"/>
                <w:i/>
                <w:sz w:val="18"/>
                <w:szCs w:val="20"/>
                <w:lang w:eastAsia="lv-LV"/>
              </w:rPr>
              <w:t>2.mēnesis, EUR</w:t>
            </w:r>
          </w:p>
        </w:tc>
        <w:tc>
          <w:tcPr>
            <w:tcW w:w="1134" w:type="dxa"/>
            <w:tcBorders>
              <w:top w:val="single" w:sz="4" w:space="0" w:color="000000"/>
              <w:left w:val="single" w:sz="4" w:space="0" w:color="000000"/>
              <w:bottom w:val="single" w:sz="4" w:space="0" w:color="000000"/>
              <w:right w:val="single" w:sz="4" w:space="0" w:color="000000"/>
            </w:tcBorders>
            <w:vAlign w:val="center"/>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8"/>
                <w:szCs w:val="20"/>
                <w:lang w:eastAsia="lv-LV"/>
              </w:rPr>
            </w:pPr>
            <w:r w:rsidRPr="0036106D">
              <w:rPr>
                <w:rFonts w:ascii="Times New Roman" w:eastAsia="Times New Roman" w:hAnsi="Times New Roman" w:cs="Times New Roman"/>
                <w:i/>
                <w:sz w:val="18"/>
                <w:szCs w:val="20"/>
                <w:lang w:eastAsia="lv-LV"/>
              </w:rPr>
              <w:t>3.mēnesis, EUR</w:t>
            </w:r>
          </w:p>
        </w:tc>
        <w:tc>
          <w:tcPr>
            <w:tcW w:w="2693" w:type="dxa"/>
            <w:vMerge/>
            <w:tcBorders>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701" w:type="dxa"/>
            <w:vMerge/>
            <w:tcBorders>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r>
      <w:tr w:rsidR="001E7EA2" w:rsidRPr="0036106D" w:rsidTr="00756169">
        <w:tc>
          <w:tcPr>
            <w:tcW w:w="3794" w:type="dxa"/>
            <w:tcBorders>
              <w:top w:val="single" w:sz="4" w:space="0" w:color="000000"/>
              <w:left w:val="single" w:sz="4" w:space="0" w:color="000000"/>
              <w:bottom w:val="single" w:sz="4" w:space="0" w:color="000000"/>
              <w:right w:val="single" w:sz="4" w:space="0" w:color="000000"/>
            </w:tcBorders>
          </w:tcPr>
          <w:p w:rsidR="001E7EA2" w:rsidRPr="0036106D" w:rsidRDefault="00756169" w:rsidP="0075616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Cs w:val="20"/>
                <w:lang w:eastAsia="lv-LV"/>
              </w:rPr>
            </w:pPr>
            <w:r w:rsidRPr="0036106D">
              <w:rPr>
                <w:rFonts w:ascii="Times New Roman" w:eastAsia="Times New Roman" w:hAnsi="Times New Roman" w:cs="Times New Roman"/>
                <w:szCs w:val="20"/>
                <w:lang w:eastAsia="lv-LV"/>
              </w:rPr>
              <w:t>dzelzceļa sliežu ceļu būvdarbu būvuzraugs (atbildīgais būvuzraugs)</w:t>
            </w:r>
          </w:p>
        </w:tc>
        <w:tc>
          <w:tcPr>
            <w:tcW w:w="2268"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992"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2693"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701"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r>
      <w:tr w:rsidR="001E7EA2" w:rsidRPr="0036106D" w:rsidTr="00756169">
        <w:tc>
          <w:tcPr>
            <w:tcW w:w="3794" w:type="dxa"/>
            <w:tcBorders>
              <w:top w:val="single" w:sz="4" w:space="0" w:color="000000"/>
              <w:left w:val="single" w:sz="4" w:space="0" w:color="000000"/>
              <w:bottom w:val="single" w:sz="4" w:space="0" w:color="000000"/>
              <w:right w:val="single" w:sz="4" w:space="0" w:color="000000"/>
            </w:tcBorders>
          </w:tcPr>
          <w:p w:rsidR="001E7EA2" w:rsidRPr="0036106D" w:rsidRDefault="00756169" w:rsidP="0075616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Cs w:val="20"/>
                <w:lang w:eastAsia="lv-LV"/>
              </w:rPr>
            </w:pPr>
            <w:r w:rsidRPr="0036106D">
              <w:rPr>
                <w:rFonts w:ascii="Times New Roman" w:eastAsia="Times New Roman" w:hAnsi="Times New Roman" w:cs="Times New Roman"/>
                <w:szCs w:val="20"/>
                <w:lang w:eastAsia="lv-LV"/>
              </w:rPr>
              <w:t>ēku būvdarbu būvuzraugs</w:t>
            </w:r>
          </w:p>
        </w:tc>
        <w:tc>
          <w:tcPr>
            <w:tcW w:w="2268"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992"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2693"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701"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r>
      <w:tr w:rsidR="001E7EA2" w:rsidRPr="0036106D" w:rsidTr="00756169">
        <w:tc>
          <w:tcPr>
            <w:tcW w:w="3794" w:type="dxa"/>
            <w:tcBorders>
              <w:top w:val="single" w:sz="4" w:space="0" w:color="000000"/>
              <w:left w:val="single" w:sz="4" w:space="0" w:color="000000"/>
              <w:bottom w:val="single" w:sz="4" w:space="0" w:color="000000"/>
              <w:right w:val="single" w:sz="4" w:space="0" w:color="000000"/>
            </w:tcBorders>
          </w:tcPr>
          <w:p w:rsidR="001E7EA2" w:rsidRPr="0036106D" w:rsidRDefault="00756169" w:rsidP="0075616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Cs w:val="20"/>
                <w:lang w:eastAsia="lv-LV"/>
              </w:rPr>
            </w:pPr>
            <w:r w:rsidRPr="0036106D">
              <w:rPr>
                <w:rFonts w:ascii="Times New Roman" w:eastAsia="Times New Roman" w:hAnsi="Times New Roman" w:cs="Times New Roman"/>
                <w:szCs w:val="20"/>
                <w:lang w:eastAsia="lv-LV"/>
              </w:rPr>
              <w:t>elektroietaišu izbūves darbu būvuzraugs</w:t>
            </w:r>
          </w:p>
        </w:tc>
        <w:tc>
          <w:tcPr>
            <w:tcW w:w="2268"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992"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2693"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701"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r>
      <w:tr w:rsidR="001E7EA2" w:rsidRPr="0036106D" w:rsidTr="00756169">
        <w:tc>
          <w:tcPr>
            <w:tcW w:w="3794"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lv-LV"/>
              </w:rPr>
            </w:pPr>
          </w:p>
        </w:tc>
        <w:tc>
          <w:tcPr>
            <w:tcW w:w="2268"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992"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2693"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701"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r>
      <w:tr w:rsidR="001E7EA2" w:rsidRPr="0036106D" w:rsidTr="00756169">
        <w:trPr>
          <w:trHeight w:val="250"/>
        </w:trPr>
        <w:tc>
          <w:tcPr>
            <w:tcW w:w="3794" w:type="dxa"/>
            <w:tcBorders>
              <w:top w:val="single" w:sz="4" w:space="0" w:color="000000"/>
              <w:left w:val="single" w:sz="4" w:space="0" w:color="000000"/>
              <w:bottom w:val="single" w:sz="4" w:space="0" w:color="000000"/>
              <w:right w:val="single" w:sz="4" w:space="0" w:color="000000"/>
            </w:tcBorders>
            <w:vAlign w:val="center"/>
          </w:tcPr>
          <w:p w:rsidR="001E7EA2" w:rsidRPr="0036106D" w:rsidRDefault="001E7EA2" w:rsidP="00C32A54">
            <w:pPr>
              <w:overflowPunct w:val="0"/>
              <w:autoSpaceDE w:val="0"/>
              <w:autoSpaceDN w:val="0"/>
              <w:adjustRightInd w:val="0"/>
              <w:spacing w:after="0" w:line="240" w:lineRule="auto"/>
              <w:jc w:val="right"/>
              <w:textAlignment w:val="baseline"/>
              <w:rPr>
                <w:rFonts w:ascii="Times New Roman" w:eastAsia="Times New Roman" w:hAnsi="Times New Roman" w:cs="Times New Roman"/>
                <w:b/>
                <w:szCs w:val="20"/>
                <w:lang w:eastAsia="lv-LV"/>
              </w:rPr>
            </w:pPr>
            <w:r w:rsidRPr="0036106D">
              <w:rPr>
                <w:rFonts w:ascii="Times New Roman" w:eastAsia="Times New Roman" w:hAnsi="Times New Roman" w:cs="Times New Roman"/>
                <w:b/>
                <w:szCs w:val="20"/>
                <w:lang w:eastAsia="lv-LV"/>
              </w:rPr>
              <w:t>Līgumcena EUR, bez PVN 21%</w:t>
            </w:r>
          </w:p>
        </w:tc>
        <w:tc>
          <w:tcPr>
            <w:tcW w:w="2268"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992"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2693"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c>
          <w:tcPr>
            <w:tcW w:w="1701" w:type="dxa"/>
            <w:tcBorders>
              <w:top w:val="single" w:sz="4" w:space="0" w:color="000000"/>
              <w:left w:val="single" w:sz="4" w:space="0" w:color="000000"/>
              <w:bottom w:val="single" w:sz="4" w:space="0" w:color="000000"/>
              <w:right w:val="single" w:sz="4" w:space="0" w:color="000000"/>
            </w:tcBorders>
          </w:tcPr>
          <w:p w:rsidR="001E7EA2" w:rsidRPr="0036106D" w:rsidRDefault="001E7EA2" w:rsidP="00C32A5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v-LV"/>
              </w:rPr>
            </w:pPr>
          </w:p>
        </w:tc>
      </w:tr>
    </w:tbl>
    <w:p w:rsidR="00C32A54" w:rsidRPr="0036106D" w:rsidRDefault="00C32A54" w:rsidP="00C32A54">
      <w:pPr>
        <w:spacing w:after="0" w:line="240" w:lineRule="auto"/>
        <w:rPr>
          <w:rFonts w:ascii="Times New Roman" w:eastAsia="Times New Roman" w:hAnsi="Times New Roman" w:cs="Times New Roman"/>
          <w:sz w:val="24"/>
          <w:szCs w:val="24"/>
          <w:lang w:eastAsia="lv-LV"/>
        </w:rPr>
      </w:pPr>
    </w:p>
    <w:p w:rsidR="00C32A54" w:rsidRPr="0036106D" w:rsidRDefault="00C32A54" w:rsidP="00C32A54">
      <w:pPr>
        <w:spacing w:after="0" w:line="240" w:lineRule="auto"/>
        <w:rPr>
          <w:rFonts w:ascii="Times New Roman" w:eastAsia="Times New Roman" w:hAnsi="Times New Roman" w:cs="Times New Roman"/>
          <w:sz w:val="24"/>
          <w:szCs w:val="24"/>
          <w:lang w:eastAsia="lv-LV"/>
        </w:rPr>
      </w:pPr>
    </w:p>
    <w:p w:rsidR="00C32A54" w:rsidRPr="0036106D" w:rsidRDefault="00C32A54" w:rsidP="00C32A54">
      <w:pPr>
        <w:spacing w:after="0" w:line="240" w:lineRule="auto"/>
        <w:rPr>
          <w:rFonts w:ascii="Times New Roman" w:eastAsia="Times New Roman" w:hAnsi="Times New Roman" w:cs="Times New Roman"/>
          <w:sz w:val="24"/>
          <w:szCs w:val="24"/>
          <w:lang w:eastAsia="lv-LV"/>
        </w:rPr>
      </w:pPr>
    </w:p>
    <w:p w:rsidR="001E7EA2" w:rsidRPr="0036106D" w:rsidRDefault="001E7EA2" w:rsidP="00C32A54">
      <w:pPr>
        <w:spacing w:after="0" w:line="240" w:lineRule="auto"/>
        <w:rPr>
          <w:rFonts w:ascii="Times New Roman" w:eastAsia="Times New Roman" w:hAnsi="Times New Roman" w:cs="Times New Roman"/>
          <w:sz w:val="24"/>
          <w:szCs w:val="24"/>
          <w:lang w:eastAsia="lv-LV"/>
        </w:rPr>
      </w:pPr>
    </w:p>
    <w:p w:rsidR="001E7EA2" w:rsidRPr="0036106D" w:rsidRDefault="001E7EA2" w:rsidP="00C32A54">
      <w:pPr>
        <w:spacing w:after="0" w:line="240" w:lineRule="auto"/>
        <w:rPr>
          <w:rFonts w:ascii="Times New Roman" w:eastAsia="Times New Roman" w:hAnsi="Times New Roman" w:cs="Times New Roman"/>
          <w:sz w:val="24"/>
          <w:szCs w:val="24"/>
          <w:lang w:eastAsia="lv-LV"/>
        </w:rPr>
      </w:pPr>
    </w:p>
    <w:p w:rsidR="001E7EA2" w:rsidRPr="0036106D" w:rsidRDefault="001E7EA2" w:rsidP="00C32A54">
      <w:pPr>
        <w:spacing w:after="0" w:line="240" w:lineRule="auto"/>
        <w:rPr>
          <w:rFonts w:ascii="Times New Roman" w:eastAsia="Times New Roman" w:hAnsi="Times New Roman" w:cs="Times New Roman"/>
          <w:sz w:val="24"/>
          <w:szCs w:val="24"/>
          <w:lang w:eastAsia="lv-LV"/>
        </w:rPr>
      </w:pPr>
    </w:p>
    <w:p w:rsidR="001E7EA2" w:rsidRPr="0036106D" w:rsidRDefault="001E7EA2" w:rsidP="00C32A54">
      <w:pPr>
        <w:spacing w:after="0" w:line="240" w:lineRule="auto"/>
        <w:rPr>
          <w:rFonts w:ascii="Times New Roman" w:eastAsia="Times New Roman" w:hAnsi="Times New Roman" w:cs="Times New Roman"/>
          <w:sz w:val="24"/>
          <w:szCs w:val="24"/>
          <w:lang w:eastAsia="lv-LV"/>
        </w:rPr>
      </w:pPr>
    </w:p>
    <w:p w:rsidR="001E7EA2" w:rsidRPr="0036106D" w:rsidRDefault="001E7EA2" w:rsidP="00C32A54">
      <w:pPr>
        <w:spacing w:after="0" w:line="240" w:lineRule="auto"/>
        <w:rPr>
          <w:rFonts w:ascii="Times New Roman" w:eastAsia="Times New Roman" w:hAnsi="Times New Roman" w:cs="Times New Roman"/>
          <w:sz w:val="24"/>
          <w:szCs w:val="24"/>
          <w:lang w:eastAsia="lv-LV"/>
        </w:rPr>
      </w:pPr>
    </w:p>
    <w:p w:rsidR="001E7EA2" w:rsidRPr="0036106D" w:rsidRDefault="001E7EA2" w:rsidP="00C32A54">
      <w:pPr>
        <w:spacing w:after="0" w:line="240" w:lineRule="auto"/>
        <w:rPr>
          <w:rFonts w:ascii="Times New Roman" w:eastAsia="Times New Roman" w:hAnsi="Times New Roman" w:cs="Times New Roman"/>
          <w:sz w:val="24"/>
          <w:szCs w:val="24"/>
          <w:lang w:eastAsia="lv-LV"/>
        </w:rPr>
      </w:pPr>
    </w:p>
    <w:p w:rsidR="001E7EA2" w:rsidRPr="0036106D" w:rsidRDefault="001E7EA2" w:rsidP="00C32A54">
      <w:pPr>
        <w:spacing w:after="0" w:line="240" w:lineRule="auto"/>
        <w:rPr>
          <w:rFonts w:ascii="Times New Roman" w:eastAsia="Times New Roman" w:hAnsi="Times New Roman" w:cs="Times New Roman"/>
          <w:sz w:val="24"/>
          <w:szCs w:val="24"/>
          <w:lang w:eastAsia="lv-LV"/>
        </w:rPr>
      </w:pPr>
    </w:p>
    <w:p w:rsidR="001E7EA2" w:rsidRPr="0036106D" w:rsidRDefault="001E7EA2" w:rsidP="00C32A54">
      <w:pPr>
        <w:spacing w:after="0" w:line="240" w:lineRule="auto"/>
        <w:rPr>
          <w:rFonts w:ascii="Times New Roman" w:eastAsia="Times New Roman" w:hAnsi="Times New Roman" w:cs="Times New Roman"/>
          <w:sz w:val="24"/>
          <w:szCs w:val="24"/>
          <w:lang w:eastAsia="lv-LV"/>
        </w:rPr>
      </w:pPr>
    </w:p>
    <w:p w:rsidR="001E7EA2" w:rsidRPr="0036106D" w:rsidRDefault="001E7EA2" w:rsidP="00C32A54">
      <w:pPr>
        <w:spacing w:after="0" w:line="240" w:lineRule="auto"/>
        <w:rPr>
          <w:rFonts w:ascii="Times New Roman" w:eastAsia="Times New Roman" w:hAnsi="Times New Roman" w:cs="Times New Roman"/>
          <w:sz w:val="24"/>
          <w:szCs w:val="24"/>
          <w:lang w:eastAsia="lv-LV"/>
        </w:rPr>
      </w:pPr>
    </w:p>
    <w:p w:rsidR="001E7EA2" w:rsidRPr="0036106D" w:rsidRDefault="001E7EA2" w:rsidP="00C32A54">
      <w:pPr>
        <w:spacing w:after="0" w:line="240" w:lineRule="auto"/>
        <w:rPr>
          <w:rFonts w:ascii="Times New Roman" w:eastAsia="Times New Roman" w:hAnsi="Times New Roman" w:cs="Times New Roman"/>
          <w:sz w:val="24"/>
          <w:szCs w:val="24"/>
          <w:lang w:eastAsia="lv-LV"/>
        </w:rPr>
      </w:pPr>
    </w:p>
    <w:p w:rsidR="001E7EA2" w:rsidRPr="0036106D" w:rsidRDefault="001E7EA2" w:rsidP="00C32A54">
      <w:pPr>
        <w:spacing w:after="0" w:line="240" w:lineRule="auto"/>
        <w:rPr>
          <w:rFonts w:ascii="Times New Roman" w:eastAsia="Times New Roman" w:hAnsi="Times New Roman" w:cs="Times New Roman"/>
          <w:sz w:val="24"/>
          <w:szCs w:val="24"/>
          <w:lang w:eastAsia="lv-LV"/>
        </w:rPr>
      </w:pPr>
    </w:p>
    <w:p w:rsidR="00C32A54" w:rsidRPr="0036106D" w:rsidRDefault="00C32A54" w:rsidP="00C32A54">
      <w:pPr>
        <w:spacing w:after="0" w:line="240" w:lineRule="auto"/>
        <w:rPr>
          <w:rFonts w:ascii="Times New Roman" w:eastAsia="Times New Roman" w:hAnsi="Times New Roman" w:cs="Times New Roman"/>
          <w:sz w:val="24"/>
          <w:szCs w:val="24"/>
          <w:lang w:eastAsia="lv-LV"/>
        </w:rPr>
        <w:sectPr w:rsidR="00C32A54" w:rsidRPr="0036106D" w:rsidSect="001105A6">
          <w:pgSz w:w="16838" w:h="11906" w:orient="landscape"/>
          <w:pgMar w:top="1797" w:right="992" w:bottom="1418" w:left="1276" w:header="708" w:footer="708" w:gutter="0"/>
          <w:pgNumType w:start="17"/>
          <w:cols w:space="708"/>
          <w:docGrid w:linePitch="360"/>
        </w:sectPr>
      </w:pPr>
      <w:r w:rsidRPr="0036106D">
        <w:rPr>
          <w:rFonts w:ascii="Times New Roman" w:eastAsia="Times New Roman" w:hAnsi="Times New Roman" w:cs="Times New Roman"/>
          <w:sz w:val="24"/>
          <w:szCs w:val="24"/>
          <w:lang w:eastAsia="lv-LV"/>
        </w:rPr>
        <w:t>Pilnvarotās personas paraksts un zīmogs: _________________________________</w:t>
      </w:r>
    </w:p>
    <w:p w:rsidR="00C32A54" w:rsidRPr="0036106D" w:rsidRDefault="00C32A54" w:rsidP="00C32A54">
      <w:pPr>
        <w:spacing w:after="0" w:line="240" w:lineRule="auto"/>
        <w:jc w:val="right"/>
        <w:rPr>
          <w:rFonts w:ascii="Times New Roman" w:eastAsia="Times New Roman" w:hAnsi="Times New Roman" w:cs="Times New Roman"/>
          <w:sz w:val="24"/>
          <w:szCs w:val="20"/>
          <w:lang w:eastAsia="lv-LV"/>
        </w:rPr>
      </w:pPr>
      <w:r w:rsidRPr="0036106D">
        <w:rPr>
          <w:rFonts w:ascii="Times New Roman" w:eastAsia="Times New Roman" w:hAnsi="Times New Roman" w:cs="Times New Roman"/>
          <w:sz w:val="24"/>
          <w:szCs w:val="20"/>
          <w:lang w:eastAsia="lv-LV"/>
        </w:rPr>
        <w:lastRenderedPageBreak/>
        <w:t>2.2.pielikums</w:t>
      </w:r>
    </w:p>
    <w:p w:rsidR="00C32A54" w:rsidRPr="0036106D" w:rsidRDefault="00C32A54" w:rsidP="00C32A54">
      <w:pPr>
        <w:spacing w:after="0" w:line="240" w:lineRule="auto"/>
        <w:jc w:val="center"/>
        <w:rPr>
          <w:rFonts w:ascii="Times New Roman" w:eastAsia="Times New Roman" w:hAnsi="Times New Roman" w:cs="Times New Roman"/>
          <w:b/>
          <w:sz w:val="24"/>
          <w:szCs w:val="20"/>
          <w:lang w:eastAsia="lv-LV"/>
        </w:rPr>
      </w:pPr>
      <w:r w:rsidRPr="0036106D">
        <w:rPr>
          <w:rFonts w:ascii="Times New Roman" w:eastAsia="Times New Roman" w:hAnsi="Times New Roman" w:cs="Times New Roman"/>
          <w:b/>
          <w:sz w:val="24"/>
          <w:szCs w:val="20"/>
          <w:lang w:eastAsia="lv-LV"/>
        </w:rPr>
        <w:t xml:space="preserve">Būvuzraudzībā iesaistīto </w:t>
      </w:r>
      <w:proofErr w:type="spellStart"/>
      <w:r w:rsidRPr="0036106D">
        <w:rPr>
          <w:rFonts w:ascii="Times New Roman" w:eastAsia="Times New Roman" w:hAnsi="Times New Roman" w:cs="Times New Roman"/>
          <w:b/>
          <w:sz w:val="24"/>
          <w:szCs w:val="20"/>
          <w:lang w:eastAsia="lv-LV"/>
        </w:rPr>
        <w:t>būvspeciālistu</w:t>
      </w:r>
      <w:proofErr w:type="spellEnd"/>
      <w:r w:rsidRPr="0036106D">
        <w:rPr>
          <w:rFonts w:ascii="Times New Roman" w:eastAsia="Times New Roman" w:hAnsi="Times New Roman" w:cs="Times New Roman"/>
          <w:b/>
          <w:sz w:val="24"/>
          <w:szCs w:val="20"/>
          <w:lang w:eastAsia="lv-LV"/>
        </w:rPr>
        <w:t xml:space="preserve"> izmaksas</w:t>
      </w:r>
    </w:p>
    <w:p w:rsidR="00C32A54" w:rsidRPr="0036106D" w:rsidRDefault="00C32A54" w:rsidP="00C32A54">
      <w:pPr>
        <w:spacing w:after="0" w:line="240" w:lineRule="auto"/>
        <w:rPr>
          <w:rFonts w:ascii="Times New Roman" w:eastAsia="Times New Roman" w:hAnsi="Times New Roman" w:cs="Times New Roman"/>
          <w:b/>
          <w:sz w:val="24"/>
          <w:szCs w:val="20"/>
          <w:lang w:eastAsia="lv-LV"/>
        </w:rPr>
      </w:pPr>
    </w:p>
    <w:p w:rsidR="00C32A54" w:rsidRPr="0036106D" w:rsidRDefault="00C32A54" w:rsidP="00C32A54">
      <w:pPr>
        <w:spacing w:after="0" w:line="240" w:lineRule="auto"/>
        <w:rPr>
          <w:rFonts w:ascii="Times New Roman" w:eastAsia="Times New Roman" w:hAnsi="Times New Roman" w:cs="Times New Roman"/>
          <w:sz w:val="24"/>
          <w:szCs w:val="24"/>
          <w:lang w:eastAsia="lv-LV"/>
        </w:rPr>
      </w:pPr>
    </w:p>
    <w:tbl>
      <w:tblPr>
        <w:tblW w:w="14700" w:type="dxa"/>
        <w:tblInd w:w="-721" w:type="dxa"/>
        <w:tblLook w:val="04A0" w:firstRow="1" w:lastRow="0" w:firstColumn="1" w:lastColumn="0" w:noHBand="0" w:noVBand="1"/>
      </w:tblPr>
      <w:tblGrid>
        <w:gridCol w:w="724"/>
        <w:gridCol w:w="2666"/>
        <w:gridCol w:w="1270"/>
        <w:gridCol w:w="1120"/>
        <w:gridCol w:w="1000"/>
        <w:gridCol w:w="1220"/>
        <w:gridCol w:w="960"/>
        <w:gridCol w:w="1400"/>
        <w:gridCol w:w="1520"/>
        <w:gridCol w:w="1180"/>
        <w:gridCol w:w="1640"/>
      </w:tblGrid>
      <w:tr w:rsidR="00C32A54" w:rsidRPr="0036106D" w:rsidTr="001105A6">
        <w:trPr>
          <w:trHeight w:val="900"/>
        </w:trPr>
        <w:tc>
          <w:tcPr>
            <w:tcW w:w="4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A54" w:rsidRPr="0036106D" w:rsidRDefault="00C32A54" w:rsidP="00C32A54">
            <w:pPr>
              <w:spacing w:after="0" w:line="240" w:lineRule="auto"/>
              <w:rPr>
                <w:rFonts w:ascii="Times New Roman" w:eastAsia="Times New Roman" w:hAnsi="Times New Roman" w:cs="Times New Roman"/>
                <w:b/>
                <w:color w:val="000000"/>
                <w:lang w:eastAsia="lv-LV"/>
              </w:rPr>
            </w:pPr>
            <w:r w:rsidRPr="0036106D">
              <w:rPr>
                <w:rFonts w:ascii="Times New Roman" w:eastAsia="Times New Roman" w:hAnsi="Times New Roman" w:cs="Times New Roman"/>
                <w:b/>
                <w:bCs/>
                <w:color w:val="000000"/>
                <w:lang w:eastAsia="lv-LV"/>
              </w:rPr>
              <w:t>Dzelzceļa svaru izbūve uz 301.sliežu ceļa, Ventspilī</w:t>
            </w:r>
          </w:p>
        </w:tc>
        <w:tc>
          <w:tcPr>
            <w:tcW w:w="430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Objekta apmeklējumi</w:t>
            </w:r>
          </w:p>
        </w:tc>
        <w:tc>
          <w:tcPr>
            <w:tcW w:w="41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Darbs birojā</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Kopā (objekta apmeklējumi + darbs birojā)</w:t>
            </w:r>
          </w:p>
        </w:tc>
      </w:tr>
      <w:tr w:rsidR="00C32A54" w:rsidRPr="0036106D" w:rsidTr="001105A6">
        <w:trPr>
          <w:trHeight w:val="915"/>
        </w:trPr>
        <w:tc>
          <w:tcPr>
            <w:tcW w:w="724"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Nr.</w:t>
            </w:r>
          </w:p>
        </w:tc>
        <w:tc>
          <w:tcPr>
            <w:tcW w:w="2666" w:type="dxa"/>
            <w:tcBorders>
              <w:top w:val="single" w:sz="4" w:space="0" w:color="auto"/>
              <w:left w:val="nil"/>
              <w:bottom w:val="single" w:sz="18" w:space="0" w:color="auto"/>
              <w:right w:val="single" w:sz="4" w:space="0" w:color="auto"/>
            </w:tcBorders>
            <w:shd w:val="clear" w:color="auto" w:fill="auto"/>
            <w:noWrap/>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Būvuzraugi</w:t>
            </w:r>
          </w:p>
        </w:tc>
        <w:tc>
          <w:tcPr>
            <w:tcW w:w="1270" w:type="dxa"/>
            <w:tcBorders>
              <w:top w:val="single" w:sz="4" w:space="0" w:color="auto"/>
              <w:left w:val="nil"/>
              <w:bottom w:val="single" w:sz="18" w:space="0" w:color="auto"/>
              <w:right w:val="single" w:sz="4" w:space="0" w:color="auto"/>
            </w:tcBorders>
            <w:shd w:val="clear" w:color="auto" w:fill="auto"/>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Speciālistu skaits</w:t>
            </w:r>
          </w:p>
        </w:tc>
        <w:tc>
          <w:tcPr>
            <w:tcW w:w="1120" w:type="dxa"/>
            <w:tcBorders>
              <w:top w:val="nil"/>
              <w:left w:val="nil"/>
              <w:bottom w:val="single" w:sz="18" w:space="0" w:color="auto"/>
              <w:right w:val="single" w:sz="4" w:space="0" w:color="auto"/>
            </w:tcBorders>
            <w:shd w:val="clear" w:color="auto" w:fill="auto"/>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Ierašanās reizes mēnesī</w:t>
            </w:r>
          </w:p>
        </w:tc>
        <w:tc>
          <w:tcPr>
            <w:tcW w:w="1000" w:type="dxa"/>
            <w:tcBorders>
              <w:top w:val="nil"/>
              <w:left w:val="nil"/>
              <w:bottom w:val="single" w:sz="18" w:space="0" w:color="auto"/>
              <w:right w:val="single" w:sz="4" w:space="0" w:color="auto"/>
            </w:tcBorders>
            <w:shd w:val="clear" w:color="auto" w:fill="auto"/>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Mēnešu skaits</w:t>
            </w:r>
          </w:p>
        </w:tc>
        <w:tc>
          <w:tcPr>
            <w:tcW w:w="1220" w:type="dxa"/>
            <w:tcBorders>
              <w:top w:val="nil"/>
              <w:left w:val="nil"/>
              <w:bottom w:val="single" w:sz="18" w:space="0" w:color="auto"/>
              <w:right w:val="single" w:sz="4" w:space="0" w:color="auto"/>
            </w:tcBorders>
            <w:shd w:val="clear" w:color="auto" w:fill="auto"/>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Par vienu ierašanās reizi, (EUR)</w:t>
            </w:r>
          </w:p>
        </w:tc>
        <w:tc>
          <w:tcPr>
            <w:tcW w:w="960" w:type="dxa"/>
            <w:tcBorders>
              <w:top w:val="single" w:sz="4" w:space="0" w:color="auto"/>
              <w:left w:val="nil"/>
              <w:bottom w:val="single" w:sz="18" w:space="0" w:color="auto"/>
              <w:right w:val="single" w:sz="4" w:space="0" w:color="auto"/>
            </w:tcBorders>
            <w:shd w:val="clear" w:color="auto" w:fill="auto"/>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Kopā (EUR)</w:t>
            </w:r>
          </w:p>
        </w:tc>
        <w:tc>
          <w:tcPr>
            <w:tcW w:w="1400"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Darbs birojā (dienu skaits)</w:t>
            </w:r>
          </w:p>
        </w:tc>
        <w:tc>
          <w:tcPr>
            <w:tcW w:w="1520" w:type="dxa"/>
            <w:tcBorders>
              <w:top w:val="nil"/>
              <w:left w:val="nil"/>
              <w:bottom w:val="single" w:sz="18" w:space="0" w:color="auto"/>
              <w:right w:val="single" w:sz="4" w:space="0" w:color="auto"/>
            </w:tcBorders>
            <w:shd w:val="clear" w:color="auto" w:fill="auto"/>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Izcenojums par vienu darba dienu (EUR)</w:t>
            </w:r>
          </w:p>
        </w:tc>
        <w:tc>
          <w:tcPr>
            <w:tcW w:w="1180" w:type="dxa"/>
            <w:tcBorders>
              <w:top w:val="nil"/>
              <w:left w:val="nil"/>
              <w:bottom w:val="single" w:sz="18" w:space="0" w:color="auto"/>
              <w:right w:val="single" w:sz="4" w:space="0" w:color="auto"/>
            </w:tcBorders>
            <w:shd w:val="clear" w:color="auto" w:fill="auto"/>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Kopā (EUR)</w:t>
            </w:r>
          </w:p>
        </w:tc>
        <w:tc>
          <w:tcPr>
            <w:tcW w:w="1640" w:type="dxa"/>
            <w:tcBorders>
              <w:top w:val="nil"/>
              <w:left w:val="nil"/>
              <w:bottom w:val="single" w:sz="18" w:space="0" w:color="auto"/>
              <w:right w:val="single" w:sz="4" w:space="0" w:color="auto"/>
            </w:tcBorders>
            <w:shd w:val="clear" w:color="auto" w:fill="auto"/>
            <w:vAlign w:val="center"/>
            <w:hideMark/>
          </w:tcPr>
          <w:p w:rsidR="00C32A54" w:rsidRPr="0036106D" w:rsidRDefault="00C32A54" w:rsidP="00C32A54">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Kopā (EUR)</w:t>
            </w:r>
          </w:p>
        </w:tc>
      </w:tr>
      <w:tr w:rsidR="006070E9" w:rsidRPr="0036106D" w:rsidTr="001105A6">
        <w:trPr>
          <w:trHeight w:val="405"/>
        </w:trPr>
        <w:tc>
          <w:tcPr>
            <w:tcW w:w="724"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6070E9" w:rsidRPr="0036106D" w:rsidRDefault="006070E9" w:rsidP="006070E9">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1</w:t>
            </w:r>
          </w:p>
        </w:tc>
        <w:tc>
          <w:tcPr>
            <w:tcW w:w="2666" w:type="dxa"/>
            <w:tcBorders>
              <w:top w:val="single" w:sz="4" w:space="0" w:color="000000"/>
              <w:left w:val="single" w:sz="4" w:space="0" w:color="000000"/>
              <w:bottom w:val="single" w:sz="4" w:space="0" w:color="000000"/>
              <w:right w:val="single" w:sz="4" w:space="0" w:color="000000"/>
            </w:tcBorders>
            <w:noWrap/>
          </w:tcPr>
          <w:p w:rsidR="006070E9" w:rsidRPr="0036106D" w:rsidRDefault="006070E9" w:rsidP="006070E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Cs w:val="20"/>
                <w:lang w:eastAsia="lv-LV"/>
              </w:rPr>
            </w:pPr>
            <w:r w:rsidRPr="0036106D">
              <w:rPr>
                <w:rFonts w:ascii="Times New Roman" w:eastAsia="Times New Roman" w:hAnsi="Times New Roman" w:cs="Times New Roman"/>
                <w:szCs w:val="20"/>
                <w:lang w:eastAsia="lv-LV"/>
              </w:rPr>
              <w:t>dzelzceļa sliežu ceļu būvdarbu būvuzraugs (atbildīgais būvuzraugs)</w:t>
            </w:r>
          </w:p>
        </w:tc>
        <w:tc>
          <w:tcPr>
            <w:tcW w:w="1270" w:type="dxa"/>
            <w:tcBorders>
              <w:top w:val="single" w:sz="18" w:space="0" w:color="auto"/>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120" w:type="dxa"/>
            <w:tcBorders>
              <w:top w:val="single" w:sz="18" w:space="0" w:color="auto"/>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000" w:type="dxa"/>
            <w:tcBorders>
              <w:top w:val="single" w:sz="18" w:space="0" w:color="auto"/>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220" w:type="dxa"/>
            <w:tcBorders>
              <w:top w:val="single" w:sz="18" w:space="0" w:color="auto"/>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40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520" w:type="dxa"/>
            <w:tcBorders>
              <w:top w:val="single" w:sz="18" w:space="0" w:color="auto"/>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180" w:type="dxa"/>
            <w:tcBorders>
              <w:top w:val="single" w:sz="18" w:space="0" w:color="auto"/>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640" w:type="dxa"/>
            <w:tcBorders>
              <w:top w:val="single" w:sz="18" w:space="0" w:color="auto"/>
              <w:left w:val="nil"/>
              <w:bottom w:val="single" w:sz="4" w:space="0" w:color="auto"/>
              <w:right w:val="single" w:sz="4" w:space="0" w:color="auto"/>
            </w:tcBorders>
            <w:shd w:val="clear" w:color="auto" w:fill="auto"/>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r>
      <w:tr w:rsidR="006070E9" w:rsidRPr="0036106D" w:rsidTr="001105A6">
        <w:trPr>
          <w:trHeight w:val="40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070E9" w:rsidRPr="0036106D" w:rsidRDefault="006070E9" w:rsidP="006070E9">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2</w:t>
            </w:r>
          </w:p>
        </w:tc>
        <w:tc>
          <w:tcPr>
            <w:tcW w:w="2666" w:type="dxa"/>
            <w:tcBorders>
              <w:top w:val="single" w:sz="4" w:space="0" w:color="000000"/>
              <w:left w:val="single" w:sz="4" w:space="0" w:color="000000"/>
              <w:bottom w:val="single" w:sz="4" w:space="0" w:color="000000"/>
              <w:right w:val="single" w:sz="4" w:space="0" w:color="000000"/>
            </w:tcBorders>
            <w:noWrap/>
          </w:tcPr>
          <w:p w:rsidR="006070E9" w:rsidRPr="0036106D" w:rsidRDefault="006070E9" w:rsidP="006070E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Cs w:val="20"/>
                <w:lang w:eastAsia="lv-LV"/>
              </w:rPr>
            </w:pPr>
            <w:r w:rsidRPr="0036106D">
              <w:rPr>
                <w:rFonts w:ascii="Times New Roman" w:eastAsia="Times New Roman" w:hAnsi="Times New Roman" w:cs="Times New Roman"/>
                <w:szCs w:val="20"/>
                <w:lang w:eastAsia="lv-LV"/>
              </w:rPr>
              <w:t>ēku būvdarbu būvuzraugs</w:t>
            </w:r>
          </w:p>
        </w:tc>
        <w:tc>
          <w:tcPr>
            <w:tcW w:w="127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12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00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22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52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18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640" w:type="dxa"/>
            <w:tcBorders>
              <w:top w:val="nil"/>
              <w:left w:val="nil"/>
              <w:bottom w:val="single" w:sz="4" w:space="0" w:color="auto"/>
              <w:right w:val="single" w:sz="4" w:space="0" w:color="auto"/>
            </w:tcBorders>
            <w:shd w:val="clear" w:color="auto" w:fill="auto"/>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r>
      <w:tr w:rsidR="006070E9" w:rsidRPr="0036106D" w:rsidTr="001105A6">
        <w:trPr>
          <w:trHeight w:val="43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070E9" w:rsidRPr="0036106D" w:rsidRDefault="006070E9" w:rsidP="006070E9">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3</w:t>
            </w:r>
          </w:p>
        </w:tc>
        <w:tc>
          <w:tcPr>
            <w:tcW w:w="2666" w:type="dxa"/>
            <w:tcBorders>
              <w:top w:val="single" w:sz="4" w:space="0" w:color="000000"/>
              <w:left w:val="single" w:sz="4" w:space="0" w:color="000000"/>
              <w:bottom w:val="single" w:sz="4" w:space="0" w:color="000000"/>
              <w:right w:val="single" w:sz="4" w:space="0" w:color="000000"/>
            </w:tcBorders>
            <w:noWrap/>
          </w:tcPr>
          <w:p w:rsidR="006070E9" w:rsidRPr="0036106D" w:rsidRDefault="006070E9" w:rsidP="006070E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Cs w:val="20"/>
                <w:lang w:eastAsia="lv-LV"/>
              </w:rPr>
            </w:pPr>
            <w:r w:rsidRPr="0036106D">
              <w:rPr>
                <w:rFonts w:ascii="Times New Roman" w:eastAsia="Times New Roman" w:hAnsi="Times New Roman" w:cs="Times New Roman"/>
                <w:szCs w:val="20"/>
                <w:lang w:eastAsia="lv-LV"/>
              </w:rPr>
              <w:t>elektroietaišu izbūves darbu būvuzraugs</w:t>
            </w:r>
          </w:p>
        </w:tc>
        <w:tc>
          <w:tcPr>
            <w:tcW w:w="127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12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00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jc w:val="center"/>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22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52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18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c>
          <w:tcPr>
            <w:tcW w:w="164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r>
      <w:tr w:rsidR="006070E9" w:rsidRPr="0036106D" w:rsidTr="001105A6">
        <w:trPr>
          <w:trHeight w:val="340"/>
        </w:trPr>
        <w:tc>
          <w:tcPr>
            <w:tcW w:w="724" w:type="dxa"/>
            <w:tcBorders>
              <w:top w:val="nil"/>
              <w:left w:val="single" w:sz="4" w:space="0" w:color="auto"/>
              <w:bottom w:val="single" w:sz="4" w:space="0" w:color="auto"/>
              <w:right w:val="single" w:sz="4" w:space="0" w:color="auto"/>
            </w:tcBorders>
            <w:shd w:val="clear" w:color="auto" w:fill="auto"/>
            <w:noWrap/>
            <w:vAlign w:val="center"/>
          </w:tcPr>
          <w:p w:rsidR="006070E9" w:rsidRPr="0036106D" w:rsidRDefault="006070E9" w:rsidP="006070E9">
            <w:pPr>
              <w:spacing w:after="0" w:line="240" w:lineRule="auto"/>
              <w:jc w:val="center"/>
              <w:rPr>
                <w:rFonts w:ascii="Times New Roman" w:eastAsia="Times New Roman" w:hAnsi="Times New Roman" w:cs="Times New Roman"/>
                <w:color w:val="000000"/>
                <w:lang w:eastAsia="lv-LV"/>
              </w:rPr>
            </w:pPr>
          </w:p>
        </w:tc>
        <w:tc>
          <w:tcPr>
            <w:tcW w:w="2666" w:type="dxa"/>
            <w:tcBorders>
              <w:top w:val="nil"/>
              <w:left w:val="nil"/>
              <w:bottom w:val="single" w:sz="4" w:space="0" w:color="auto"/>
              <w:right w:val="single" w:sz="4" w:space="0" w:color="auto"/>
            </w:tcBorders>
            <w:shd w:val="clear" w:color="auto" w:fill="auto"/>
            <w:noWrap/>
          </w:tcPr>
          <w:p w:rsidR="006070E9" w:rsidRPr="0036106D" w:rsidRDefault="006070E9" w:rsidP="006070E9">
            <w:pPr>
              <w:overflowPunct w:val="0"/>
              <w:autoSpaceDE w:val="0"/>
              <w:autoSpaceDN w:val="0"/>
              <w:adjustRightInd w:val="0"/>
              <w:spacing w:after="0" w:line="240" w:lineRule="auto"/>
              <w:textAlignment w:val="baseline"/>
              <w:rPr>
                <w:rFonts w:ascii="Times New Roman" w:eastAsia="Times New Roman" w:hAnsi="Times New Roman" w:cs="Times New Roman"/>
                <w:lang w:eastAsia="lv-LV"/>
              </w:rPr>
            </w:pPr>
          </w:p>
        </w:tc>
        <w:tc>
          <w:tcPr>
            <w:tcW w:w="1270" w:type="dxa"/>
            <w:tcBorders>
              <w:top w:val="nil"/>
              <w:left w:val="nil"/>
              <w:bottom w:val="single" w:sz="4" w:space="0" w:color="auto"/>
              <w:right w:val="single" w:sz="4" w:space="0" w:color="auto"/>
            </w:tcBorders>
            <w:shd w:val="clear" w:color="auto" w:fill="auto"/>
            <w:noWrap/>
            <w:vAlign w:val="bottom"/>
          </w:tcPr>
          <w:p w:rsidR="006070E9" w:rsidRPr="0036106D" w:rsidRDefault="006070E9" w:rsidP="006070E9">
            <w:pPr>
              <w:spacing w:after="0" w:line="240" w:lineRule="auto"/>
              <w:jc w:val="center"/>
              <w:rPr>
                <w:rFonts w:ascii="Times New Roman" w:eastAsia="Times New Roman" w:hAnsi="Times New Roman" w:cs="Times New Roman"/>
                <w:color w:val="000000"/>
                <w:lang w:eastAsia="lv-LV"/>
              </w:rPr>
            </w:pPr>
          </w:p>
        </w:tc>
        <w:tc>
          <w:tcPr>
            <w:tcW w:w="1120" w:type="dxa"/>
            <w:tcBorders>
              <w:top w:val="nil"/>
              <w:left w:val="nil"/>
              <w:bottom w:val="single" w:sz="4" w:space="0" w:color="auto"/>
              <w:right w:val="single" w:sz="4" w:space="0" w:color="auto"/>
            </w:tcBorders>
            <w:shd w:val="clear" w:color="auto" w:fill="auto"/>
            <w:noWrap/>
            <w:vAlign w:val="bottom"/>
          </w:tcPr>
          <w:p w:rsidR="006070E9" w:rsidRPr="0036106D" w:rsidRDefault="006070E9" w:rsidP="006070E9">
            <w:pPr>
              <w:spacing w:after="0" w:line="240" w:lineRule="auto"/>
              <w:rPr>
                <w:rFonts w:ascii="Times New Roman" w:eastAsia="Times New Roman" w:hAnsi="Times New Roman" w:cs="Times New Roman"/>
                <w:color w:val="000000"/>
                <w:lang w:eastAsia="lv-LV"/>
              </w:rPr>
            </w:pPr>
          </w:p>
        </w:tc>
        <w:tc>
          <w:tcPr>
            <w:tcW w:w="1000" w:type="dxa"/>
            <w:tcBorders>
              <w:top w:val="nil"/>
              <w:left w:val="nil"/>
              <w:bottom w:val="single" w:sz="4" w:space="0" w:color="auto"/>
              <w:right w:val="single" w:sz="4" w:space="0" w:color="auto"/>
            </w:tcBorders>
            <w:shd w:val="clear" w:color="auto" w:fill="auto"/>
            <w:noWrap/>
            <w:vAlign w:val="bottom"/>
          </w:tcPr>
          <w:p w:rsidR="006070E9" w:rsidRPr="0036106D" w:rsidRDefault="006070E9" w:rsidP="006070E9">
            <w:pPr>
              <w:spacing w:after="0" w:line="240" w:lineRule="auto"/>
              <w:jc w:val="center"/>
              <w:rPr>
                <w:rFonts w:ascii="Times New Roman" w:eastAsia="Times New Roman" w:hAnsi="Times New Roman" w:cs="Times New Roman"/>
                <w:color w:val="000000"/>
                <w:lang w:eastAsia="lv-LV"/>
              </w:rPr>
            </w:pPr>
          </w:p>
        </w:tc>
        <w:tc>
          <w:tcPr>
            <w:tcW w:w="1220" w:type="dxa"/>
            <w:tcBorders>
              <w:top w:val="nil"/>
              <w:left w:val="nil"/>
              <w:bottom w:val="single" w:sz="4" w:space="0" w:color="auto"/>
              <w:right w:val="single" w:sz="4" w:space="0" w:color="auto"/>
            </w:tcBorders>
            <w:shd w:val="clear" w:color="auto" w:fill="auto"/>
            <w:noWrap/>
            <w:vAlign w:val="bottom"/>
          </w:tcPr>
          <w:p w:rsidR="006070E9" w:rsidRPr="0036106D" w:rsidRDefault="006070E9" w:rsidP="006070E9">
            <w:pPr>
              <w:spacing w:after="0" w:line="240" w:lineRule="auto"/>
              <w:rPr>
                <w:rFonts w:ascii="Times New Roman" w:eastAsia="Times New Roman" w:hAnsi="Times New Roman" w:cs="Times New Roman"/>
                <w:color w:val="000000"/>
                <w:lang w:eastAsia="lv-LV"/>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070E9" w:rsidRPr="0036106D" w:rsidRDefault="006070E9" w:rsidP="006070E9">
            <w:pPr>
              <w:spacing w:after="0" w:line="240" w:lineRule="auto"/>
              <w:rPr>
                <w:rFonts w:ascii="Times New Roman" w:eastAsia="Times New Roman" w:hAnsi="Times New Roman" w:cs="Times New Roman"/>
                <w:color w:val="000000"/>
                <w:lang w:eastAsia="lv-LV"/>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E9" w:rsidRPr="0036106D" w:rsidRDefault="006070E9" w:rsidP="006070E9">
            <w:pPr>
              <w:spacing w:after="0" w:line="240" w:lineRule="auto"/>
              <w:rPr>
                <w:rFonts w:ascii="Times New Roman" w:eastAsia="Times New Roman" w:hAnsi="Times New Roman" w:cs="Times New Roman"/>
                <w:color w:val="000000"/>
                <w:lang w:eastAsia="lv-LV"/>
              </w:rPr>
            </w:pPr>
          </w:p>
        </w:tc>
        <w:tc>
          <w:tcPr>
            <w:tcW w:w="1520" w:type="dxa"/>
            <w:tcBorders>
              <w:top w:val="nil"/>
              <w:left w:val="nil"/>
              <w:bottom w:val="single" w:sz="4" w:space="0" w:color="auto"/>
              <w:right w:val="single" w:sz="4" w:space="0" w:color="auto"/>
            </w:tcBorders>
            <w:shd w:val="clear" w:color="auto" w:fill="auto"/>
            <w:noWrap/>
            <w:vAlign w:val="bottom"/>
          </w:tcPr>
          <w:p w:rsidR="006070E9" w:rsidRPr="0036106D" w:rsidRDefault="006070E9" w:rsidP="006070E9">
            <w:pPr>
              <w:spacing w:after="0" w:line="240" w:lineRule="auto"/>
              <w:rPr>
                <w:rFonts w:ascii="Times New Roman" w:eastAsia="Times New Roman" w:hAnsi="Times New Roman" w:cs="Times New Roman"/>
                <w:color w:val="000000"/>
                <w:lang w:eastAsia="lv-LV"/>
              </w:rPr>
            </w:pPr>
          </w:p>
        </w:tc>
        <w:tc>
          <w:tcPr>
            <w:tcW w:w="1180" w:type="dxa"/>
            <w:tcBorders>
              <w:top w:val="nil"/>
              <w:left w:val="nil"/>
              <w:bottom w:val="single" w:sz="4" w:space="0" w:color="auto"/>
              <w:right w:val="single" w:sz="4" w:space="0" w:color="auto"/>
            </w:tcBorders>
            <w:shd w:val="clear" w:color="auto" w:fill="auto"/>
            <w:noWrap/>
            <w:vAlign w:val="bottom"/>
          </w:tcPr>
          <w:p w:rsidR="006070E9" w:rsidRPr="0036106D" w:rsidRDefault="006070E9" w:rsidP="006070E9">
            <w:pPr>
              <w:spacing w:after="0" w:line="240" w:lineRule="auto"/>
              <w:rPr>
                <w:rFonts w:ascii="Times New Roman" w:eastAsia="Times New Roman" w:hAnsi="Times New Roman" w:cs="Times New Roman"/>
                <w:color w:val="000000"/>
                <w:lang w:eastAsia="lv-LV"/>
              </w:rPr>
            </w:pPr>
          </w:p>
        </w:tc>
        <w:tc>
          <w:tcPr>
            <w:tcW w:w="1640" w:type="dxa"/>
            <w:tcBorders>
              <w:top w:val="nil"/>
              <w:left w:val="nil"/>
              <w:bottom w:val="single" w:sz="4" w:space="0" w:color="auto"/>
              <w:right w:val="single" w:sz="4" w:space="0" w:color="auto"/>
            </w:tcBorders>
            <w:shd w:val="clear" w:color="auto" w:fill="auto"/>
            <w:noWrap/>
            <w:vAlign w:val="bottom"/>
          </w:tcPr>
          <w:p w:rsidR="006070E9" w:rsidRPr="0036106D" w:rsidRDefault="006070E9" w:rsidP="006070E9">
            <w:pPr>
              <w:spacing w:after="0" w:line="240" w:lineRule="auto"/>
              <w:rPr>
                <w:rFonts w:ascii="Times New Roman" w:eastAsia="Times New Roman" w:hAnsi="Times New Roman" w:cs="Times New Roman"/>
                <w:color w:val="000000"/>
                <w:lang w:eastAsia="lv-LV"/>
              </w:rPr>
            </w:pPr>
          </w:p>
        </w:tc>
      </w:tr>
      <w:tr w:rsidR="006070E9" w:rsidRPr="0036106D" w:rsidTr="001105A6">
        <w:trPr>
          <w:trHeight w:val="340"/>
        </w:trPr>
        <w:tc>
          <w:tcPr>
            <w:tcW w:w="1306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0E9" w:rsidRPr="0036106D" w:rsidRDefault="006070E9" w:rsidP="006070E9">
            <w:pPr>
              <w:spacing w:after="0" w:line="240" w:lineRule="auto"/>
              <w:jc w:val="right"/>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Līgumcena EUR, bez PVN 21%</w:t>
            </w:r>
          </w:p>
        </w:tc>
        <w:tc>
          <w:tcPr>
            <w:tcW w:w="1640" w:type="dxa"/>
            <w:tcBorders>
              <w:top w:val="nil"/>
              <w:left w:val="nil"/>
              <w:bottom w:val="single" w:sz="4" w:space="0" w:color="auto"/>
              <w:right w:val="single" w:sz="4" w:space="0" w:color="auto"/>
            </w:tcBorders>
            <w:shd w:val="clear" w:color="auto" w:fill="auto"/>
            <w:noWrap/>
            <w:vAlign w:val="bottom"/>
            <w:hideMark/>
          </w:tcPr>
          <w:p w:rsidR="006070E9" w:rsidRPr="0036106D" w:rsidRDefault="006070E9" w:rsidP="006070E9">
            <w:pPr>
              <w:spacing w:after="0" w:line="240" w:lineRule="auto"/>
              <w:rPr>
                <w:rFonts w:ascii="Times New Roman" w:eastAsia="Times New Roman" w:hAnsi="Times New Roman" w:cs="Times New Roman"/>
                <w:color w:val="000000"/>
                <w:lang w:eastAsia="lv-LV"/>
              </w:rPr>
            </w:pPr>
            <w:r w:rsidRPr="0036106D">
              <w:rPr>
                <w:rFonts w:ascii="Times New Roman" w:eastAsia="Times New Roman" w:hAnsi="Times New Roman" w:cs="Times New Roman"/>
                <w:color w:val="000000"/>
                <w:lang w:eastAsia="lv-LV"/>
              </w:rPr>
              <w:t> </w:t>
            </w:r>
          </w:p>
        </w:tc>
      </w:tr>
    </w:tbl>
    <w:p w:rsidR="00C32A54" w:rsidRPr="0036106D" w:rsidRDefault="00C32A54" w:rsidP="00C32A54">
      <w:pPr>
        <w:spacing w:before="120" w:after="0" w:line="240" w:lineRule="auto"/>
        <w:rPr>
          <w:rFonts w:ascii="Times New Roman" w:eastAsia="Times New Roman" w:hAnsi="Times New Roman" w:cs="Times New Roman"/>
          <w:sz w:val="24"/>
          <w:szCs w:val="24"/>
          <w:lang w:eastAsia="lv-LV"/>
        </w:rPr>
      </w:pPr>
    </w:p>
    <w:p w:rsidR="00FB6226" w:rsidRPr="0036106D" w:rsidRDefault="00C32A54" w:rsidP="00C32A54">
      <w:pPr>
        <w:spacing w:after="0" w:line="240" w:lineRule="auto"/>
        <w:ind w:right="-57"/>
        <w:jc w:val="center"/>
        <w:rPr>
          <w:rFonts w:ascii="Times New Roman" w:eastAsia="Times New Roman" w:hAnsi="Times New Roman" w:cs="Times New Roman"/>
          <w:sz w:val="24"/>
          <w:szCs w:val="24"/>
          <w:lang w:eastAsia="lv-LV"/>
        </w:rPr>
        <w:sectPr w:rsidR="00FB6226" w:rsidRPr="0036106D" w:rsidSect="00C32A54">
          <w:pgSz w:w="16838" w:h="11906" w:orient="landscape"/>
          <w:pgMar w:top="1588" w:right="992" w:bottom="1418" w:left="1276" w:header="709" w:footer="709" w:gutter="0"/>
          <w:cols w:space="708"/>
          <w:titlePg/>
          <w:docGrid w:linePitch="360"/>
        </w:sectPr>
      </w:pPr>
      <w:r w:rsidRPr="0036106D">
        <w:rPr>
          <w:rFonts w:ascii="Times New Roman" w:eastAsia="Times New Roman" w:hAnsi="Times New Roman" w:cs="Times New Roman"/>
          <w:sz w:val="24"/>
          <w:szCs w:val="24"/>
          <w:lang w:eastAsia="lv-LV"/>
        </w:rPr>
        <w:t>Pilnvarotās personas paraksts un zīmogs: _________________________________</w:t>
      </w:r>
    </w:p>
    <w:p w:rsidR="001105A6" w:rsidRPr="0036106D" w:rsidRDefault="001105A6" w:rsidP="001105A6">
      <w:pPr>
        <w:overflowPunct w:val="0"/>
        <w:autoSpaceDE w:val="0"/>
        <w:autoSpaceDN w:val="0"/>
        <w:adjustRightInd w:val="0"/>
        <w:spacing w:after="0" w:line="240" w:lineRule="auto"/>
        <w:jc w:val="right"/>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lastRenderedPageBreak/>
        <w:t>3.pielikums</w:t>
      </w:r>
    </w:p>
    <w:p w:rsidR="001105A6" w:rsidRPr="0036106D" w:rsidRDefault="001105A6" w:rsidP="001105A6">
      <w:pPr>
        <w:autoSpaceDN w:val="0"/>
        <w:spacing w:after="0" w:line="240" w:lineRule="auto"/>
        <w:jc w:val="right"/>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t>„Būvuzraudzības darbu izpilde objektā “Dzelzceļa svaru izbūve</w:t>
      </w:r>
    </w:p>
    <w:p w:rsidR="001105A6" w:rsidRPr="0036106D" w:rsidRDefault="001105A6" w:rsidP="001105A6">
      <w:pPr>
        <w:autoSpaceDN w:val="0"/>
        <w:spacing w:after="0" w:line="240" w:lineRule="auto"/>
        <w:jc w:val="right"/>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t>uz 301.sliežu ceļa, Ventspilī””, identifikācijas Nr. VBOP 2018/ 121</w:t>
      </w:r>
    </w:p>
    <w:p w:rsidR="001105A6" w:rsidRPr="0036106D" w:rsidRDefault="001105A6" w:rsidP="001105A6">
      <w:pPr>
        <w:spacing w:after="0" w:line="240" w:lineRule="auto"/>
        <w:jc w:val="center"/>
        <w:rPr>
          <w:rFonts w:ascii="Times New Roman" w:eastAsia="Times New Roman" w:hAnsi="Times New Roman" w:cs="Times New Roman"/>
          <w:b/>
          <w:sz w:val="28"/>
          <w:szCs w:val="28"/>
          <w:lang w:eastAsia="lv-LV"/>
        </w:rPr>
      </w:pPr>
    </w:p>
    <w:p w:rsidR="001105A6" w:rsidRPr="0036106D" w:rsidRDefault="001105A6" w:rsidP="001105A6">
      <w:pPr>
        <w:spacing w:after="0" w:line="240" w:lineRule="auto"/>
        <w:jc w:val="center"/>
        <w:rPr>
          <w:rFonts w:ascii="Times New Roman" w:eastAsia="Times New Roman" w:hAnsi="Times New Roman" w:cs="Times New Roman"/>
          <w:b/>
          <w:sz w:val="28"/>
          <w:szCs w:val="28"/>
          <w:lang w:eastAsia="lv-LV"/>
        </w:rPr>
      </w:pPr>
      <w:r w:rsidRPr="0036106D">
        <w:rPr>
          <w:rFonts w:ascii="Times New Roman" w:eastAsia="Times New Roman" w:hAnsi="Times New Roman" w:cs="Times New Roman"/>
          <w:b/>
          <w:sz w:val="28"/>
          <w:szCs w:val="28"/>
          <w:lang w:eastAsia="lv-LV"/>
        </w:rPr>
        <w:t>Pretendenta piedāvāto speciālistu saraksts</w:t>
      </w:r>
    </w:p>
    <w:p w:rsidR="001105A6" w:rsidRPr="0036106D" w:rsidRDefault="001105A6" w:rsidP="001105A6">
      <w:pPr>
        <w:spacing w:after="0" w:line="240" w:lineRule="auto"/>
        <w:jc w:val="center"/>
        <w:rPr>
          <w:rFonts w:ascii="Times New Roman" w:eastAsia="Times New Roman" w:hAnsi="Times New Roman" w:cs="Times New Roman"/>
          <w:color w:val="FF0000"/>
          <w:sz w:val="24"/>
          <w:szCs w:val="28"/>
          <w:lang w:eastAsia="lv-LV"/>
        </w:rPr>
      </w:pPr>
    </w:p>
    <w:p w:rsidR="001105A6" w:rsidRPr="0036106D" w:rsidRDefault="001105A6" w:rsidP="001105A6">
      <w:pPr>
        <w:spacing w:after="0" w:line="240" w:lineRule="auto"/>
        <w:jc w:val="both"/>
        <w:rPr>
          <w:rFonts w:ascii="Times New Roman" w:eastAsia="Times New Roman" w:hAnsi="Times New Roman" w:cs="Times New Roman"/>
          <w:sz w:val="24"/>
          <w:szCs w:val="28"/>
          <w:lang w:eastAsia="lv-LV"/>
        </w:rPr>
      </w:pPr>
      <w:r w:rsidRPr="0036106D">
        <w:rPr>
          <w:rFonts w:ascii="Times New Roman" w:eastAsia="Times New Roman" w:hAnsi="Times New Roman" w:cs="Times New Roman"/>
          <w:sz w:val="24"/>
          <w:szCs w:val="28"/>
          <w:lang w:eastAsia="lv-LV"/>
        </w:rPr>
        <w:t>Ar šo &lt;</w:t>
      </w:r>
      <w:r w:rsidRPr="0036106D">
        <w:rPr>
          <w:rFonts w:ascii="Times New Roman" w:eastAsia="Times New Roman" w:hAnsi="Times New Roman" w:cs="Times New Roman"/>
          <w:i/>
          <w:sz w:val="24"/>
          <w:szCs w:val="28"/>
          <w:lang w:eastAsia="lv-LV"/>
        </w:rPr>
        <w:t>Pretendenta nosaukums&gt;</w:t>
      </w:r>
      <w:r w:rsidRPr="0036106D">
        <w:rPr>
          <w:rFonts w:ascii="Times New Roman" w:eastAsia="Times New Roman" w:hAnsi="Times New Roman" w:cs="Times New Roman"/>
          <w:sz w:val="24"/>
          <w:szCs w:val="28"/>
          <w:lang w:eastAsia="lv-LV"/>
        </w:rPr>
        <w:t xml:space="preserve"> apliecina, ka &lt;</w:t>
      </w:r>
      <w:r w:rsidRPr="0036106D">
        <w:rPr>
          <w:rFonts w:ascii="Times New Roman" w:eastAsia="Times New Roman" w:hAnsi="Times New Roman" w:cs="Times New Roman"/>
          <w:i/>
          <w:sz w:val="24"/>
          <w:szCs w:val="28"/>
          <w:lang w:eastAsia="lv-LV"/>
        </w:rPr>
        <w:t xml:space="preserve">Pretendenta nosaukums&gt; </w:t>
      </w:r>
      <w:r w:rsidRPr="0036106D">
        <w:rPr>
          <w:rFonts w:ascii="Times New Roman" w:eastAsia="Times New Roman" w:hAnsi="Times New Roman" w:cs="Times New Roman"/>
          <w:sz w:val="24"/>
          <w:szCs w:val="28"/>
          <w:lang w:eastAsia="lv-LV"/>
        </w:rPr>
        <w:t xml:space="preserve">rīcībā ir (vai tiks piesaistīti) šādi sertificēti speciālisti – būvuzraugi ar atbilstošu profesionālo pieredzi līdzīgu šajā iepirkumā paredzēto būvdarbu uzraudzībā ar atbilstoši iepirkuma procedūras nolikuma </w:t>
      </w:r>
      <w:r w:rsidR="00ED7E41" w:rsidRPr="0036106D">
        <w:rPr>
          <w:rFonts w:ascii="Times New Roman" w:eastAsia="Times New Roman" w:hAnsi="Times New Roman" w:cs="Times New Roman"/>
          <w:sz w:val="24"/>
          <w:szCs w:val="28"/>
          <w:lang w:eastAsia="lv-LV"/>
        </w:rPr>
        <w:t>5</w:t>
      </w:r>
      <w:r w:rsidRPr="0036106D">
        <w:rPr>
          <w:rFonts w:ascii="Times New Roman" w:eastAsia="Times New Roman" w:hAnsi="Times New Roman" w:cs="Times New Roman"/>
          <w:sz w:val="24"/>
          <w:szCs w:val="28"/>
          <w:lang w:eastAsia="lv-LV"/>
        </w:rPr>
        <w:t xml:space="preserve">.4.punktā </w:t>
      </w:r>
      <w:r w:rsidR="00ED7E41" w:rsidRPr="0036106D">
        <w:rPr>
          <w:rFonts w:ascii="Times New Roman" w:eastAsia="Times New Roman" w:hAnsi="Times New Roman" w:cs="Times New Roman"/>
          <w:i/>
          <w:sz w:val="24"/>
          <w:szCs w:val="28"/>
          <w:lang w:eastAsia="lv-LV"/>
        </w:rPr>
        <w:t>(5</w:t>
      </w:r>
      <w:r w:rsidRPr="0036106D">
        <w:rPr>
          <w:rFonts w:ascii="Times New Roman" w:eastAsia="Times New Roman" w:hAnsi="Times New Roman" w:cs="Times New Roman"/>
          <w:i/>
          <w:sz w:val="24"/>
          <w:szCs w:val="28"/>
          <w:lang w:eastAsia="lv-LV"/>
        </w:rPr>
        <w:t xml:space="preserve">.4.1. – </w:t>
      </w:r>
      <w:r w:rsidR="00ED7E41" w:rsidRPr="0036106D">
        <w:rPr>
          <w:rFonts w:ascii="Times New Roman" w:eastAsia="Times New Roman" w:hAnsi="Times New Roman" w:cs="Times New Roman"/>
          <w:i/>
          <w:sz w:val="24"/>
          <w:szCs w:val="28"/>
          <w:lang w:eastAsia="lv-LV"/>
        </w:rPr>
        <w:t>5</w:t>
      </w:r>
      <w:r w:rsidRPr="0036106D">
        <w:rPr>
          <w:rFonts w:ascii="Times New Roman" w:eastAsia="Times New Roman" w:hAnsi="Times New Roman" w:cs="Times New Roman"/>
          <w:i/>
          <w:sz w:val="24"/>
          <w:szCs w:val="28"/>
          <w:lang w:eastAsia="lv-LV"/>
        </w:rPr>
        <w:t>.4.</w:t>
      </w:r>
      <w:r w:rsidR="00ED7E41" w:rsidRPr="0036106D">
        <w:rPr>
          <w:rFonts w:ascii="Times New Roman" w:eastAsia="Times New Roman" w:hAnsi="Times New Roman" w:cs="Times New Roman"/>
          <w:i/>
          <w:sz w:val="24"/>
          <w:szCs w:val="28"/>
          <w:lang w:eastAsia="lv-LV"/>
        </w:rPr>
        <w:t>3</w:t>
      </w:r>
      <w:r w:rsidRPr="0036106D">
        <w:rPr>
          <w:rFonts w:ascii="Times New Roman" w:eastAsia="Times New Roman" w:hAnsi="Times New Roman" w:cs="Times New Roman"/>
          <w:i/>
          <w:sz w:val="24"/>
          <w:szCs w:val="28"/>
          <w:lang w:eastAsia="lv-LV"/>
        </w:rPr>
        <w:t>.apakšpunkts)</w:t>
      </w:r>
      <w:r w:rsidRPr="0036106D">
        <w:rPr>
          <w:rFonts w:ascii="Times New Roman" w:eastAsia="Times New Roman" w:hAnsi="Times New Roman" w:cs="Times New Roman"/>
          <w:sz w:val="24"/>
          <w:szCs w:val="28"/>
          <w:lang w:eastAsia="lv-LV"/>
        </w:rPr>
        <w:t xml:space="preserve"> norādīto profesionālo pieredzi:</w:t>
      </w:r>
    </w:p>
    <w:p w:rsidR="001105A6" w:rsidRPr="0036106D" w:rsidRDefault="001105A6" w:rsidP="001105A6">
      <w:pPr>
        <w:spacing w:after="0" w:line="240" w:lineRule="auto"/>
        <w:jc w:val="right"/>
        <w:rPr>
          <w:rFonts w:ascii="Times New Roman" w:eastAsia="Times New Roman" w:hAnsi="Times New Roman" w:cs="Times New Roman"/>
          <w:sz w:val="24"/>
          <w:szCs w:val="24"/>
          <w:lang w:eastAsia="lv-LV"/>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701"/>
        <w:gridCol w:w="3260"/>
        <w:gridCol w:w="3260"/>
        <w:gridCol w:w="3119"/>
      </w:tblGrid>
      <w:tr w:rsidR="001105A6" w:rsidRPr="0036106D" w:rsidTr="001105A6">
        <w:trPr>
          <w:trHeight w:val="1785"/>
        </w:trPr>
        <w:tc>
          <w:tcPr>
            <w:tcW w:w="336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Speciālista statuss iepirkumā (t.sk. norādīt vai speciālists ir pretendenta darbinieks, apakšuzņēmēja darbinieks vai darba ņēmējs)</w:t>
            </w:r>
          </w:p>
        </w:tc>
        <w:tc>
          <w:tcPr>
            <w:tcW w:w="1701"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Vārds un uzvārds</w:t>
            </w: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Būvprakses sertifikāta izsniegšanas gads, numurs, reglamentējamā darbības sfēra</w:t>
            </w: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Speciālista profesionālā pieredze,</w:t>
            </w:r>
          </w:p>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norādīt objekta nosaukumu un izmaksas EUR</w:t>
            </w:r>
          </w:p>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(neskaitot PVN)</w:t>
            </w:r>
          </w:p>
        </w:tc>
        <w:tc>
          <w:tcPr>
            <w:tcW w:w="311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Būvdarbu veidi, kurus speciālists uzraudzījis, un apjoms, būvdarbu uzsākšana objektā un objekta pieņemšanas datums – diena/mēnesis/gads</w:t>
            </w:r>
          </w:p>
        </w:tc>
      </w:tr>
      <w:tr w:rsidR="001105A6" w:rsidRPr="0036106D" w:rsidTr="001105A6">
        <w:tc>
          <w:tcPr>
            <w:tcW w:w="3369" w:type="dxa"/>
            <w:vAlign w:val="center"/>
          </w:tcPr>
          <w:p w:rsidR="001105A6" w:rsidRPr="0036106D" w:rsidRDefault="001105A6" w:rsidP="001105A6">
            <w:pPr>
              <w:spacing w:after="0" w:line="240" w:lineRule="auto"/>
              <w:jc w:val="center"/>
              <w:rPr>
                <w:rFonts w:ascii="Times New Roman" w:eastAsia="Times New Roman" w:hAnsi="Times New Roman" w:cs="Times New Roman"/>
                <w:i/>
                <w:sz w:val="24"/>
                <w:szCs w:val="24"/>
                <w:lang w:eastAsia="lv-LV"/>
              </w:rPr>
            </w:pPr>
            <w:r w:rsidRPr="0036106D">
              <w:rPr>
                <w:rFonts w:ascii="Times New Roman" w:eastAsia="Times New Roman" w:hAnsi="Times New Roman" w:cs="Times New Roman"/>
                <w:i/>
                <w:sz w:val="24"/>
                <w:szCs w:val="24"/>
                <w:lang w:eastAsia="lv-LV"/>
              </w:rPr>
              <w:t>1</w:t>
            </w:r>
          </w:p>
        </w:tc>
        <w:tc>
          <w:tcPr>
            <w:tcW w:w="1701" w:type="dxa"/>
            <w:vAlign w:val="center"/>
          </w:tcPr>
          <w:p w:rsidR="001105A6" w:rsidRPr="0036106D" w:rsidRDefault="001105A6" w:rsidP="001105A6">
            <w:pPr>
              <w:spacing w:after="0" w:line="240" w:lineRule="auto"/>
              <w:jc w:val="center"/>
              <w:rPr>
                <w:rFonts w:ascii="Times New Roman" w:eastAsia="Times New Roman" w:hAnsi="Times New Roman" w:cs="Times New Roman"/>
                <w:i/>
                <w:sz w:val="24"/>
                <w:szCs w:val="24"/>
                <w:lang w:eastAsia="lv-LV"/>
              </w:rPr>
            </w:pPr>
            <w:r w:rsidRPr="0036106D">
              <w:rPr>
                <w:rFonts w:ascii="Times New Roman" w:eastAsia="Times New Roman" w:hAnsi="Times New Roman" w:cs="Times New Roman"/>
                <w:i/>
                <w:sz w:val="24"/>
                <w:szCs w:val="24"/>
                <w:lang w:eastAsia="lv-LV"/>
              </w:rPr>
              <w:t>2</w:t>
            </w: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i/>
                <w:sz w:val="24"/>
                <w:szCs w:val="24"/>
                <w:lang w:eastAsia="lv-LV"/>
              </w:rPr>
            </w:pPr>
            <w:r w:rsidRPr="0036106D">
              <w:rPr>
                <w:rFonts w:ascii="Times New Roman" w:eastAsia="Times New Roman" w:hAnsi="Times New Roman" w:cs="Times New Roman"/>
                <w:i/>
                <w:sz w:val="24"/>
                <w:szCs w:val="24"/>
                <w:lang w:eastAsia="lv-LV"/>
              </w:rPr>
              <w:t>3</w:t>
            </w: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i/>
                <w:sz w:val="24"/>
                <w:szCs w:val="24"/>
                <w:lang w:eastAsia="lv-LV"/>
              </w:rPr>
            </w:pPr>
            <w:r w:rsidRPr="0036106D">
              <w:rPr>
                <w:rFonts w:ascii="Times New Roman" w:eastAsia="Times New Roman" w:hAnsi="Times New Roman" w:cs="Times New Roman"/>
                <w:i/>
                <w:sz w:val="24"/>
                <w:szCs w:val="24"/>
                <w:lang w:eastAsia="lv-LV"/>
              </w:rPr>
              <w:t>4</w:t>
            </w:r>
          </w:p>
        </w:tc>
        <w:tc>
          <w:tcPr>
            <w:tcW w:w="3119" w:type="dxa"/>
            <w:vAlign w:val="center"/>
          </w:tcPr>
          <w:p w:rsidR="001105A6" w:rsidRPr="0036106D" w:rsidRDefault="001105A6" w:rsidP="001105A6">
            <w:pPr>
              <w:spacing w:after="0" w:line="240" w:lineRule="auto"/>
              <w:jc w:val="center"/>
              <w:rPr>
                <w:rFonts w:ascii="Times New Roman" w:eastAsia="Times New Roman" w:hAnsi="Times New Roman" w:cs="Times New Roman"/>
                <w:i/>
                <w:sz w:val="24"/>
                <w:szCs w:val="24"/>
                <w:lang w:eastAsia="lv-LV"/>
              </w:rPr>
            </w:pPr>
            <w:r w:rsidRPr="0036106D">
              <w:rPr>
                <w:rFonts w:ascii="Times New Roman" w:eastAsia="Times New Roman" w:hAnsi="Times New Roman" w:cs="Times New Roman"/>
                <w:i/>
                <w:sz w:val="24"/>
                <w:szCs w:val="24"/>
                <w:lang w:eastAsia="lv-LV"/>
              </w:rPr>
              <w:t>5</w:t>
            </w:r>
          </w:p>
        </w:tc>
      </w:tr>
      <w:tr w:rsidR="001105A6" w:rsidRPr="0036106D" w:rsidTr="001105A6">
        <w:tc>
          <w:tcPr>
            <w:tcW w:w="3369" w:type="dxa"/>
            <w:vAlign w:val="center"/>
          </w:tcPr>
          <w:p w:rsidR="001105A6" w:rsidRPr="0036106D" w:rsidRDefault="001105A6" w:rsidP="001105A6">
            <w:pPr>
              <w:spacing w:after="0" w:line="240" w:lineRule="auto"/>
              <w:rPr>
                <w:rFonts w:ascii="Times New Roman" w:eastAsia="Times New Roman" w:hAnsi="Times New Roman" w:cs="Times New Roman"/>
                <w:sz w:val="24"/>
                <w:szCs w:val="24"/>
                <w:lang w:eastAsia="lv-LV"/>
              </w:rPr>
            </w:pPr>
          </w:p>
        </w:tc>
        <w:tc>
          <w:tcPr>
            <w:tcW w:w="1701"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11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r>
      <w:tr w:rsidR="001105A6" w:rsidRPr="0036106D" w:rsidTr="001105A6">
        <w:tc>
          <w:tcPr>
            <w:tcW w:w="3369" w:type="dxa"/>
            <w:vAlign w:val="center"/>
          </w:tcPr>
          <w:p w:rsidR="001105A6" w:rsidRPr="0036106D" w:rsidRDefault="001105A6" w:rsidP="001105A6">
            <w:pPr>
              <w:spacing w:after="0" w:line="240" w:lineRule="auto"/>
              <w:rPr>
                <w:rFonts w:ascii="Times New Roman" w:eastAsia="Times New Roman" w:hAnsi="Times New Roman" w:cs="Times New Roman"/>
                <w:sz w:val="24"/>
                <w:szCs w:val="24"/>
                <w:lang w:eastAsia="lv-LV"/>
              </w:rPr>
            </w:pPr>
          </w:p>
        </w:tc>
        <w:tc>
          <w:tcPr>
            <w:tcW w:w="1701"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11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r>
      <w:tr w:rsidR="001105A6" w:rsidRPr="0036106D" w:rsidTr="001105A6">
        <w:tc>
          <w:tcPr>
            <w:tcW w:w="3369" w:type="dxa"/>
            <w:vAlign w:val="center"/>
          </w:tcPr>
          <w:p w:rsidR="001105A6" w:rsidRPr="0036106D" w:rsidRDefault="001105A6" w:rsidP="001105A6">
            <w:pPr>
              <w:spacing w:after="0" w:line="240" w:lineRule="auto"/>
              <w:rPr>
                <w:rFonts w:ascii="Times New Roman" w:eastAsia="Times New Roman" w:hAnsi="Times New Roman" w:cs="Times New Roman"/>
                <w:sz w:val="24"/>
                <w:szCs w:val="24"/>
                <w:lang w:eastAsia="lv-LV"/>
              </w:rPr>
            </w:pPr>
          </w:p>
        </w:tc>
        <w:tc>
          <w:tcPr>
            <w:tcW w:w="1701"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11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r>
      <w:tr w:rsidR="001105A6" w:rsidRPr="0036106D" w:rsidTr="001105A6">
        <w:tc>
          <w:tcPr>
            <w:tcW w:w="3369" w:type="dxa"/>
            <w:vAlign w:val="center"/>
          </w:tcPr>
          <w:p w:rsidR="001105A6" w:rsidRPr="0036106D" w:rsidRDefault="001105A6" w:rsidP="001105A6">
            <w:pPr>
              <w:spacing w:after="0" w:line="240" w:lineRule="auto"/>
              <w:rPr>
                <w:rFonts w:ascii="Times New Roman" w:eastAsia="Times New Roman" w:hAnsi="Times New Roman" w:cs="Times New Roman"/>
                <w:sz w:val="24"/>
                <w:szCs w:val="24"/>
                <w:lang w:eastAsia="lv-LV"/>
              </w:rPr>
            </w:pPr>
          </w:p>
        </w:tc>
        <w:tc>
          <w:tcPr>
            <w:tcW w:w="1701"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11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r>
      <w:tr w:rsidR="001105A6" w:rsidRPr="0036106D" w:rsidTr="001105A6">
        <w:trPr>
          <w:trHeight w:val="64"/>
        </w:trPr>
        <w:tc>
          <w:tcPr>
            <w:tcW w:w="336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1701"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11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r>
      <w:tr w:rsidR="001105A6" w:rsidRPr="0036106D" w:rsidTr="001105A6">
        <w:trPr>
          <w:trHeight w:val="64"/>
        </w:trPr>
        <w:tc>
          <w:tcPr>
            <w:tcW w:w="336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1701"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11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r>
      <w:tr w:rsidR="001105A6" w:rsidRPr="0036106D" w:rsidTr="001105A6">
        <w:trPr>
          <w:trHeight w:val="64"/>
        </w:trPr>
        <w:tc>
          <w:tcPr>
            <w:tcW w:w="336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1701"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11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r>
      <w:tr w:rsidR="001105A6" w:rsidRPr="0036106D" w:rsidTr="001105A6">
        <w:trPr>
          <w:trHeight w:val="64"/>
        </w:trPr>
        <w:tc>
          <w:tcPr>
            <w:tcW w:w="336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1701"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260"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c>
          <w:tcPr>
            <w:tcW w:w="3119" w:type="dxa"/>
            <w:vAlign w:val="center"/>
          </w:tcPr>
          <w:p w:rsidR="001105A6" w:rsidRPr="0036106D" w:rsidRDefault="001105A6" w:rsidP="001105A6">
            <w:pPr>
              <w:spacing w:after="0" w:line="240" w:lineRule="auto"/>
              <w:jc w:val="center"/>
              <w:rPr>
                <w:rFonts w:ascii="Times New Roman" w:eastAsia="Times New Roman" w:hAnsi="Times New Roman" w:cs="Times New Roman"/>
                <w:sz w:val="24"/>
                <w:szCs w:val="24"/>
                <w:lang w:eastAsia="lv-LV"/>
              </w:rPr>
            </w:pPr>
          </w:p>
        </w:tc>
      </w:tr>
    </w:tbl>
    <w:p w:rsidR="001105A6" w:rsidRPr="0036106D" w:rsidRDefault="001105A6" w:rsidP="001105A6">
      <w:pPr>
        <w:spacing w:after="0" w:line="240" w:lineRule="auto"/>
        <w:jc w:val="right"/>
        <w:rPr>
          <w:rFonts w:ascii="Times New Roman" w:eastAsia="Times New Roman" w:hAnsi="Times New Roman" w:cs="Times New Roman"/>
          <w:sz w:val="24"/>
          <w:szCs w:val="24"/>
          <w:lang w:eastAsia="lv-LV"/>
        </w:rPr>
      </w:pPr>
    </w:p>
    <w:p w:rsidR="001105A6" w:rsidRPr="0036106D" w:rsidRDefault="001105A6" w:rsidP="001105A6">
      <w:pPr>
        <w:spacing w:after="0" w:line="240" w:lineRule="auto"/>
        <w:rPr>
          <w:rFonts w:ascii="Times New Roman" w:eastAsia="Times New Roman" w:hAnsi="Times New Roman" w:cs="Times New Roman"/>
          <w:sz w:val="24"/>
          <w:szCs w:val="24"/>
          <w:lang w:eastAsia="lv-LV"/>
        </w:rPr>
      </w:pPr>
    </w:p>
    <w:p w:rsidR="005539C9" w:rsidRPr="0036106D" w:rsidRDefault="001105A6" w:rsidP="001105A6">
      <w:pPr>
        <w:spacing w:after="0" w:line="240" w:lineRule="auto"/>
        <w:rPr>
          <w:rFonts w:ascii="Times New Roman" w:eastAsia="Times New Roman" w:hAnsi="Times New Roman" w:cs="Times New Roman"/>
          <w:sz w:val="24"/>
          <w:szCs w:val="24"/>
          <w:lang w:eastAsia="lv-LV"/>
        </w:rPr>
        <w:sectPr w:rsidR="005539C9" w:rsidRPr="0036106D" w:rsidSect="00C32A54">
          <w:pgSz w:w="16838" w:h="11906" w:orient="landscape"/>
          <w:pgMar w:top="1588" w:right="992" w:bottom="1418" w:left="1276" w:header="709" w:footer="709" w:gutter="0"/>
          <w:cols w:space="708"/>
          <w:titlePg/>
          <w:docGrid w:linePitch="360"/>
        </w:sectPr>
      </w:pPr>
      <w:r w:rsidRPr="0036106D">
        <w:rPr>
          <w:rFonts w:ascii="Times New Roman" w:eastAsia="Times New Roman" w:hAnsi="Times New Roman" w:cs="Times New Roman"/>
          <w:sz w:val="24"/>
          <w:szCs w:val="24"/>
          <w:lang w:eastAsia="lv-LV"/>
        </w:rPr>
        <w:t>Sagatavoja ___________________________ (vārds, uzvārds, amats)</w:t>
      </w:r>
    </w:p>
    <w:p w:rsidR="005539C9" w:rsidRPr="0036106D" w:rsidRDefault="005539C9" w:rsidP="005539C9">
      <w:pPr>
        <w:overflowPunct w:val="0"/>
        <w:autoSpaceDE w:val="0"/>
        <w:autoSpaceDN w:val="0"/>
        <w:adjustRightInd w:val="0"/>
        <w:spacing w:after="0" w:line="240" w:lineRule="auto"/>
        <w:jc w:val="right"/>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lastRenderedPageBreak/>
        <w:t>4.pielikums</w:t>
      </w:r>
    </w:p>
    <w:p w:rsidR="005539C9" w:rsidRPr="0036106D" w:rsidRDefault="005539C9" w:rsidP="005539C9">
      <w:pPr>
        <w:autoSpaceDN w:val="0"/>
        <w:spacing w:after="0" w:line="240" w:lineRule="auto"/>
        <w:jc w:val="right"/>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t>„Būvuzraudzības darbu izpilde objektā “Dzelzceļa svaru izbūve</w:t>
      </w:r>
    </w:p>
    <w:p w:rsidR="005539C9" w:rsidRPr="0036106D" w:rsidRDefault="005539C9" w:rsidP="005539C9">
      <w:pPr>
        <w:autoSpaceDN w:val="0"/>
        <w:spacing w:after="0" w:line="240" w:lineRule="auto"/>
        <w:jc w:val="right"/>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t>uz 301.sliežu ceļa, Ventspilī””, identifikācijas Nr. VBOP 2018/ 121</w:t>
      </w:r>
    </w:p>
    <w:p w:rsidR="005539C9" w:rsidRPr="0036106D" w:rsidRDefault="005539C9" w:rsidP="005539C9">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32"/>
          <w:szCs w:val="20"/>
          <w:lang w:eastAsia="lv-LV"/>
        </w:rPr>
      </w:pPr>
    </w:p>
    <w:p w:rsidR="005539C9" w:rsidRPr="0036106D" w:rsidRDefault="005539C9" w:rsidP="005539C9">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32"/>
          <w:szCs w:val="20"/>
          <w:lang w:eastAsia="lv-LV"/>
        </w:rPr>
      </w:pPr>
      <w:r w:rsidRPr="0036106D">
        <w:rPr>
          <w:rFonts w:ascii="Times New Roman" w:eastAsia="Times New Roman" w:hAnsi="Times New Roman" w:cs="Times New Roman"/>
          <w:b/>
          <w:sz w:val="32"/>
          <w:szCs w:val="20"/>
          <w:lang w:eastAsia="lv-LV"/>
        </w:rPr>
        <w:t>Speciālistu CV un pieejamības apliecinājums</w:t>
      </w:r>
    </w:p>
    <w:p w:rsidR="005539C9" w:rsidRPr="0036106D" w:rsidRDefault="005539C9" w:rsidP="005539C9">
      <w:pPr>
        <w:spacing w:after="0" w:line="240" w:lineRule="auto"/>
        <w:jc w:val="center"/>
        <w:rPr>
          <w:rFonts w:ascii="Times New Roman" w:eastAsia="Times New Roman" w:hAnsi="Times New Roman" w:cs="Times New Roman"/>
          <w:b/>
          <w:sz w:val="32"/>
          <w:szCs w:val="20"/>
          <w:lang w:eastAsia="lv-LV"/>
        </w:rPr>
      </w:pPr>
    </w:p>
    <w:p w:rsidR="005539C9" w:rsidRPr="0036106D" w:rsidRDefault="005539C9" w:rsidP="005539C9">
      <w:p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Iepirkuma nosaukums: </w:t>
      </w:r>
      <w:bookmarkStart w:id="16" w:name="_Hlk506469865"/>
      <w:r w:rsidRPr="0036106D">
        <w:rPr>
          <w:rFonts w:ascii="Times New Roman" w:eastAsia="Times New Roman" w:hAnsi="Times New Roman" w:cs="Times New Roman"/>
          <w:sz w:val="24"/>
          <w:szCs w:val="24"/>
          <w:lang w:eastAsia="lv-LV"/>
        </w:rPr>
        <w:t xml:space="preserve">Būvuzraudzības darbu izpilde objektā </w:t>
      </w:r>
      <w:bookmarkEnd w:id="16"/>
      <w:r w:rsidRPr="0036106D">
        <w:rPr>
          <w:rFonts w:ascii="Times New Roman" w:eastAsia="Times New Roman" w:hAnsi="Times New Roman" w:cs="Times New Roman"/>
          <w:sz w:val="24"/>
          <w:szCs w:val="24"/>
          <w:lang w:eastAsia="lv-LV"/>
        </w:rPr>
        <w:t>“Dzelzceļa svaru izbūve uz 301.sliežu ceļa, Ventspilī”.</w:t>
      </w:r>
    </w:p>
    <w:p w:rsidR="005539C9" w:rsidRPr="0036106D" w:rsidRDefault="005539C9" w:rsidP="005539C9">
      <w:pPr>
        <w:spacing w:after="0" w:line="240" w:lineRule="auto"/>
        <w:jc w:val="both"/>
        <w:rPr>
          <w:rFonts w:ascii="Times New Roman" w:eastAsia="Times New Roman" w:hAnsi="Times New Roman" w:cs="Times New Roman"/>
          <w:sz w:val="24"/>
          <w:szCs w:val="24"/>
          <w:lang w:eastAsia="lv-LV"/>
        </w:rPr>
      </w:pPr>
    </w:p>
    <w:p w:rsidR="005539C9" w:rsidRPr="0036106D" w:rsidRDefault="005539C9" w:rsidP="005539C9">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Paredzētā pozīcija: __________________ </w:t>
      </w:r>
    </w:p>
    <w:tbl>
      <w:tblPr>
        <w:tblW w:w="0" w:type="auto"/>
        <w:tblInd w:w="108" w:type="dxa"/>
        <w:tblLayout w:type="fixed"/>
        <w:tblLook w:val="0000" w:firstRow="0" w:lastRow="0" w:firstColumn="0" w:lastColumn="0" w:noHBand="0" w:noVBand="0"/>
      </w:tblPr>
      <w:tblGrid>
        <w:gridCol w:w="2268"/>
        <w:gridCol w:w="612"/>
        <w:gridCol w:w="2640"/>
        <w:gridCol w:w="3836"/>
      </w:tblGrid>
      <w:tr w:rsidR="005539C9" w:rsidRPr="0036106D" w:rsidTr="003E73C6">
        <w:trPr>
          <w:trHeight w:val="375"/>
        </w:trPr>
        <w:tc>
          <w:tcPr>
            <w:tcW w:w="2268" w:type="dxa"/>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1. Uzvārds:</w:t>
            </w:r>
          </w:p>
        </w:tc>
        <w:tc>
          <w:tcPr>
            <w:tcW w:w="7088" w:type="dxa"/>
            <w:gridSpan w:val="3"/>
            <w:vAlign w:val="center"/>
          </w:tcPr>
          <w:p w:rsidR="005539C9" w:rsidRPr="0036106D" w:rsidRDefault="005539C9" w:rsidP="005539C9">
            <w:pPr>
              <w:spacing w:after="0" w:line="240" w:lineRule="auto"/>
              <w:ind w:left="18" w:right="-58" w:hanging="18"/>
              <w:rPr>
                <w:rFonts w:ascii="Times New Roman" w:eastAsia="Times New Roman" w:hAnsi="Times New Roman" w:cs="Times New Roman"/>
                <w:sz w:val="24"/>
                <w:szCs w:val="24"/>
              </w:rPr>
            </w:pPr>
          </w:p>
        </w:tc>
      </w:tr>
      <w:tr w:rsidR="005539C9" w:rsidRPr="0036106D" w:rsidTr="003E73C6">
        <w:trPr>
          <w:trHeight w:val="375"/>
        </w:trPr>
        <w:tc>
          <w:tcPr>
            <w:tcW w:w="2268" w:type="dxa"/>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2. Vārds:</w:t>
            </w:r>
          </w:p>
        </w:tc>
        <w:tc>
          <w:tcPr>
            <w:tcW w:w="7088" w:type="dxa"/>
            <w:gridSpan w:val="3"/>
            <w:vAlign w:val="center"/>
          </w:tcPr>
          <w:p w:rsidR="005539C9" w:rsidRPr="0036106D" w:rsidRDefault="005539C9" w:rsidP="005539C9">
            <w:pPr>
              <w:spacing w:after="0" w:line="240" w:lineRule="auto"/>
              <w:ind w:left="851" w:right="-58"/>
              <w:rPr>
                <w:rFonts w:ascii="Times New Roman" w:eastAsia="Times New Roman" w:hAnsi="Times New Roman" w:cs="Times New Roman"/>
                <w:sz w:val="24"/>
                <w:szCs w:val="24"/>
              </w:rPr>
            </w:pPr>
          </w:p>
        </w:tc>
      </w:tr>
      <w:tr w:rsidR="005539C9" w:rsidRPr="0036106D" w:rsidTr="003E73C6">
        <w:trPr>
          <w:trHeight w:val="375"/>
        </w:trPr>
        <w:tc>
          <w:tcPr>
            <w:tcW w:w="2268" w:type="dxa"/>
            <w:vAlign w:val="center"/>
          </w:tcPr>
          <w:p w:rsidR="005539C9" w:rsidRPr="0036106D" w:rsidRDefault="005539C9" w:rsidP="005539C9">
            <w:pPr>
              <w:spacing w:after="0" w:line="240" w:lineRule="auto"/>
              <w:ind w:right="-705"/>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3. Dzimšanas datums:</w:t>
            </w:r>
          </w:p>
        </w:tc>
        <w:tc>
          <w:tcPr>
            <w:tcW w:w="7088" w:type="dxa"/>
            <w:gridSpan w:val="3"/>
            <w:vAlign w:val="center"/>
          </w:tcPr>
          <w:p w:rsidR="005539C9" w:rsidRPr="0036106D" w:rsidRDefault="005539C9" w:rsidP="005539C9">
            <w:pPr>
              <w:spacing w:after="0" w:line="240" w:lineRule="auto"/>
              <w:ind w:left="851" w:right="-58"/>
              <w:rPr>
                <w:rFonts w:ascii="Times New Roman" w:eastAsia="Times New Roman" w:hAnsi="Times New Roman" w:cs="Times New Roman"/>
                <w:sz w:val="24"/>
                <w:szCs w:val="24"/>
              </w:rPr>
            </w:pPr>
          </w:p>
        </w:tc>
      </w:tr>
      <w:tr w:rsidR="005539C9" w:rsidRPr="0036106D" w:rsidTr="003E73C6">
        <w:trPr>
          <w:trHeight w:val="375"/>
        </w:trPr>
        <w:tc>
          <w:tcPr>
            <w:tcW w:w="2268" w:type="dxa"/>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7088" w:type="dxa"/>
            <w:gridSpan w:val="3"/>
            <w:vAlign w:val="center"/>
          </w:tcPr>
          <w:p w:rsidR="005539C9" w:rsidRPr="0036106D" w:rsidRDefault="005539C9" w:rsidP="005539C9">
            <w:pPr>
              <w:spacing w:after="0" w:line="240" w:lineRule="auto"/>
              <w:ind w:right="-58"/>
              <w:rPr>
                <w:rFonts w:ascii="Times New Roman" w:eastAsia="Times New Roman" w:hAnsi="Times New Roman" w:cs="Times New Roman"/>
                <w:sz w:val="24"/>
                <w:szCs w:val="24"/>
              </w:rPr>
            </w:pPr>
          </w:p>
        </w:tc>
      </w:tr>
      <w:tr w:rsidR="005539C9" w:rsidRPr="0036106D" w:rsidTr="003E73C6">
        <w:trPr>
          <w:trHeight w:val="375"/>
        </w:trPr>
        <w:tc>
          <w:tcPr>
            <w:tcW w:w="9356" w:type="dxa"/>
            <w:gridSpan w:val="4"/>
            <w:tcBorders>
              <w:bottom w:val="single" w:sz="4" w:space="0" w:color="auto"/>
            </w:tcBorders>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4. Izglītība:</w:t>
            </w:r>
          </w:p>
        </w:tc>
      </w:tr>
      <w:tr w:rsidR="005539C9" w:rsidRPr="0036106D" w:rsidTr="003E73C6">
        <w:trPr>
          <w:cantSplit/>
        </w:trPr>
        <w:tc>
          <w:tcPr>
            <w:tcW w:w="2880" w:type="dxa"/>
            <w:gridSpan w:val="2"/>
            <w:tcBorders>
              <w:top w:val="single" w:sz="4" w:space="0" w:color="auto"/>
              <w:left w:val="single" w:sz="4" w:space="0" w:color="auto"/>
              <w:bottom w:val="single" w:sz="4" w:space="0" w:color="auto"/>
              <w:right w:val="single" w:sz="6"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Izglītības iestāde</w:t>
            </w:r>
          </w:p>
        </w:tc>
        <w:tc>
          <w:tcPr>
            <w:tcW w:w="2640" w:type="dxa"/>
            <w:tcBorders>
              <w:top w:val="single" w:sz="4" w:space="0" w:color="auto"/>
              <w:left w:val="single" w:sz="6" w:space="0" w:color="auto"/>
              <w:bottom w:val="single" w:sz="4" w:space="0" w:color="auto"/>
              <w:right w:val="single" w:sz="4"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Mācību laiks (no -līdz)</w:t>
            </w:r>
          </w:p>
        </w:tc>
        <w:tc>
          <w:tcPr>
            <w:tcW w:w="3836" w:type="dxa"/>
            <w:tcBorders>
              <w:top w:val="single" w:sz="4" w:space="0" w:color="auto"/>
              <w:left w:val="single" w:sz="6" w:space="0" w:color="auto"/>
              <w:bottom w:val="single" w:sz="4" w:space="0" w:color="auto"/>
              <w:right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Iegūtais grāds vai kvalifikācija</w:t>
            </w:r>
          </w:p>
        </w:tc>
      </w:tr>
      <w:tr w:rsidR="005539C9" w:rsidRPr="0036106D" w:rsidTr="003E73C6">
        <w:trPr>
          <w:cantSplit/>
        </w:trPr>
        <w:tc>
          <w:tcPr>
            <w:tcW w:w="2880" w:type="dxa"/>
            <w:gridSpan w:val="2"/>
            <w:tcBorders>
              <w:top w:val="single" w:sz="4" w:space="0" w:color="auto"/>
              <w:left w:val="single" w:sz="4" w:space="0" w:color="auto"/>
              <w:bottom w:val="single" w:sz="4"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640" w:type="dxa"/>
            <w:tcBorders>
              <w:top w:val="single" w:sz="4" w:space="0" w:color="auto"/>
              <w:left w:val="single" w:sz="6" w:space="0" w:color="auto"/>
              <w:bottom w:val="single" w:sz="4" w:space="0" w:color="auto"/>
              <w:right w:val="single" w:sz="4"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3836" w:type="dxa"/>
            <w:tcBorders>
              <w:top w:val="single" w:sz="4" w:space="0" w:color="auto"/>
              <w:left w:val="single" w:sz="6" w:space="0" w:color="auto"/>
              <w:bottom w:val="single" w:sz="4" w:space="0" w:color="auto"/>
              <w:right w:val="single" w:sz="4"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r>
      <w:tr w:rsidR="005539C9" w:rsidRPr="0036106D" w:rsidTr="003E73C6">
        <w:trPr>
          <w:cantSplit/>
        </w:trPr>
        <w:tc>
          <w:tcPr>
            <w:tcW w:w="2880" w:type="dxa"/>
            <w:gridSpan w:val="2"/>
            <w:tcBorders>
              <w:top w:val="single" w:sz="4" w:space="0" w:color="auto"/>
              <w:left w:val="single" w:sz="4" w:space="0" w:color="auto"/>
              <w:bottom w:val="single" w:sz="4"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640" w:type="dxa"/>
            <w:tcBorders>
              <w:top w:val="single" w:sz="4" w:space="0" w:color="auto"/>
              <w:left w:val="single" w:sz="6" w:space="0" w:color="auto"/>
              <w:bottom w:val="single" w:sz="4" w:space="0" w:color="auto"/>
              <w:right w:val="single" w:sz="4"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3836" w:type="dxa"/>
            <w:tcBorders>
              <w:top w:val="single" w:sz="4" w:space="0" w:color="auto"/>
              <w:left w:val="single" w:sz="6" w:space="0" w:color="auto"/>
              <w:bottom w:val="single" w:sz="4" w:space="0" w:color="auto"/>
              <w:right w:val="single" w:sz="4"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r>
      <w:tr w:rsidR="005539C9" w:rsidRPr="0036106D" w:rsidTr="003E73C6">
        <w:trPr>
          <w:cantSplit/>
        </w:trPr>
        <w:tc>
          <w:tcPr>
            <w:tcW w:w="2880" w:type="dxa"/>
            <w:gridSpan w:val="2"/>
            <w:tcBorders>
              <w:top w:val="single" w:sz="4" w:space="0" w:color="auto"/>
              <w:left w:val="single" w:sz="4" w:space="0" w:color="auto"/>
              <w:bottom w:val="single" w:sz="4"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640" w:type="dxa"/>
            <w:tcBorders>
              <w:top w:val="single" w:sz="4" w:space="0" w:color="auto"/>
              <w:left w:val="single" w:sz="6" w:space="0" w:color="auto"/>
              <w:bottom w:val="single" w:sz="4" w:space="0" w:color="auto"/>
              <w:right w:val="single" w:sz="4"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3836" w:type="dxa"/>
            <w:tcBorders>
              <w:top w:val="single" w:sz="4" w:space="0" w:color="auto"/>
              <w:left w:val="single" w:sz="6" w:space="0" w:color="auto"/>
              <w:bottom w:val="single" w:sz="4" w:space="0" w:color="auto"/>
              <w:right w:val="single" w:sz="4"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r>
      <w:tr w:rsidR="005539C9" w:rsidRPr="0036106D" w:rsidTr="003E73C6">
        <w:trPr>
          <w:cantSplit/>
        </w:trPr>
        <w:tc>
          <w:tcPr>
            <w:tcW w:w="2880" w:type="dxa"/>
            <w:gridSpan w:val="2"/>
            <w:tcBorders>
              <w:top w:val="single" w:sz="4" w:space="0" w:color="auto"/>
              <w:left w:val="single" w:sz="4" w:space="0" w:color="auto"/>
              <w:bottom w:val="single" w:sz="4"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640" w:type="dxa"/>
            <w:tcBorders>
              <w:top w:val="single" w:sz="4" w:space="0" w:color="auto"/>
              <w:left w:val="single" w:sz="6" w:space="0" w:color="auto"/>
              <w:bottom w:val="single" w:sz="4" w:space="0" w:color="auto"/>
              <w:right w:val="single" w:sz="4"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3836" w:type="dxa"/>
            <w:tcBorders>
              <w:top w:val="single" w:sz="4" w:space="0" w:color="auto"/>
              <w:left w:val="single" w:sz="6" w:space="0" w:color="auto"/>
              <w:bottom w:val="single" w:sz="4" w:space="0" w:color="auto"/>
              <w:right w:val="single" w:sz="4"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r>
    </w:tbl>
    <w:p w:rsidR="005539C9" w:rsidRPr="0036106D" w:rsidRDefault="005539C9" w:rsidP="005539C9">
      <w:pPr>
        <w:spacing w:after="0" w:line="240" w:lineRule="auto"/>
        <w:rPr>
          <w:rFonts w:ascii="Times New Roman" w:eastAsia="Times New Roman" w:hAnsi="Times New Roman" w:cs="Times New Roman"/>
          <w:sz w:val="24"/>
          <w:szCs w:val="24"/>
          <w:lang w:eastAsia="lv-LV"/>
        </w:rPr>
      </w:pPr>
    </w:p>
    <w:tbl>
      <w:tblPr>
        <w:tblW w:w="9356" w:type="dxa"/>
        <w:tblInd w:w="108" w:type="dxa"/>
        <w:tblLayout w:type="fixed"/>
        <w:tblLook w:val="0000" w:firstRow="0" w:lastRow="0" w:firstColumn="0" w:lastColumn="0" w:noHBand="0" w:noVBand="0"/>
      </w:tblPr>
      <w:tblGrid>
        <w:gridCol w:w="2835"/>
        <w:gridCol w:w="1418"/>
        <w:gridCol w:w="2126"/>
        <w:gridCol w:w="142"/>
        <w:gridCol w:w="2642"/>
        <w:gridCol w:w="193"/>
      </w:tblGrid>
      <w:tr w:rsidR="005539C9" w:rsidRPr="0036106D" w:rsidTr="003E73C6">
        <w:trPr>
          <w:gridAfter w:val="1"/>
          <w:wAfter w:w="193" w:type="dxa"/>
          <w:trHeight w:val="390"/>
        </w:trPr>
        <w:tc>
          <w:tcPr>
            <w:tcW w:w="6521" w:type="dxa"/>
            <w:gridSpan w:val="4"/>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5. Pašreizējais amats un uzņēmumā nostrādātie gadi vai līgumattiecību nodibināšanas datums:</w:t>
            </w:r>
          </w:p>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642" w:type="dxa"/>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r>
      <w:tr w:rsidR="005539C9" w:rsidRPr="0036106D" w:rsidTr="003E73C6">
        <w:trPr>
          <w:gridAfter w:val="1"/>
          <w:wAfter w:w="193" w:type="dxa"/>
          <w:trHeight w:val="390"/>
        </w:trPr>
        <w:tc>
          <w:tcPr>
            <w:tcW w:w="6521" w:type="dxa"/>
            <w:gridSpan w:val="4"/>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7. Galvenā specializācija (kvalifikācija): </w:t>
            </w:r>
          </w:p>
          <w:p w:rsidR="005539C9" w:rsidRPr="0036106D" w:rsidRDefault="005539C9" w:rsidP="005539C9">
            <w:pPr>
              <w:spacing w:after="0" w:line="240" w:lineRule="auto"/>
              <w:rPr>
                <w:rFonts w:ascii="Times New Roman" w:eastAsia="Times New Roman" w:hAnsi="Times New Roman" w:cs="Times New Roman"/>
                <w:sz w:val="24"/>
                <w:szCs w:val="24"/>
                <w:lang w:eastAsia="lv-LV"/>
              </w:rPr>
            </w:pPr>
          </w:p>
          <w:p w:rsidR="005539C9" w:rsidRPr="0036106D" w:rsidRDefault="005539C9" w:rsidP="005539C9">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8. Darba pieredze:</w:t>
            </w:r>
          </w:p>
        </w:tc>
        <w:tc>
          <w:tcPr>
            <w:tcW w:w="2642" w:type="dxa"/>
            <w:vAlign w:val="center"/>
          </w:tcPr>
          <w:p w:rsidR="005539C9" w:rsidRPr="0036106D" w:rsidRDefault="005539C9" w:rsidP="005539C9">
            <w:pPr>
              <w:spacing w:after="0" w:line="240" w:lineRule="auto"/>
              <w:ind w:left="18"/>
              <w:rPr>
                <w:rFonts w:ascii="Times New Roman" w:eastAsia="Times New Roman" w:hAnsi="Times New Roman" w:cs="Times New Roman"/>
                <w:sz w:val="24"/>
                <w:szCs w:val="24"/>
                <w:lang w:eastAsia="lv-LV"/>
              </w:rPr>
            </w:pPr>
          </w:p>
        </w:tc>
      </w:tr>
      <w:tr w:rsidR="005539C9" w:rsidRPr="0036106D" w:rsidTr="003E73C6">
        <w:tc>
          <w:tcPr>
            <w:tcW w:w="2835" w:type="dxa"/>
            <w:tcBorders>
              <w:top w:val="single" w:sz="4" w:space="0" w:color="auto"/>
              <w:left w:val="single" w:sz="4" w:space="0" w:color="auto"/>
              <w:bottom w:val="single" w:sz="6" w:space="0" w:color="auto"/>
              <w:right w:val="single" w:sz="6" w:space="0" w:color="auto"/>
            </w:tcBorders>
            <w:vAlign w:val="center"/>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Uzņēmuma nosaukums</w:t>
            </w:r>
          </w:p>
        </w:tc>
        <w:tc>
          <w:tcPr>
            <w:tcW w:w="1418" w:type="dxa"/>
            <w:tcBorders>
              <w:top w:val="single" w:sz="4" w:space="0" w:color="auto"/>
              <w:left w:val="single" w:sz="6" w:space="0" w:color="auto"/>
              <w:bottom w:val="single" w:sz="6" w:space="0" w:color="auto"/>
              <w:right w:val="single" w:sz="6" w:space="0" w:color="auto"/>
            </w:tcBorders>
            <w:vAlign w:val="center"/>
          </w:tcPr>
          <w:p w:rsidR="005539C9" w:rsidRPr="0036106D" w:rsidRDefault="005539C9" w:rsidP="005539C9">
            <w:pPr>
              <w:spacing w:after="0" w:line="240" w:lineRule="auto"/>
              <w:ind w:right="-58"/>
              <w:jc w:val="center"/>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Adrese</w:t>
            </w:r>
          </w:p>
        </w:tc>
        <w:tc>
          <w:tcPr>
            <w:tcW w:w="2126" w:type="dxa"/>
            <w:tcBorders>
              <w:top w:val="single" w:sz="4" w:space="0" w:color="auto"/>
              <w:left w:val="single" w:sz="6" w:space="0" w:color="auto"/>
              <w:bottom w:val="single" w:sz="6" w:space="0" w:color="auto"/>
              <w:right w:val="single" w:sz="6" w:space="0" w:color="auto"/>
            </w:tcBorders>
            <w:vAlign w:val="center"/>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Datums</w:t>
            </w:r>
          </w:p>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(no – līdz)</w:t>
            </w:r>
          </w:p>
        </w:tc>
        <w:tc>
          <w:tcPr>
            <w:tcW w:w="2977" w:type="dxa"/>
            <w:gridSpan w:val="3"/>
            <w:tcBorders>
              <w:top w:val="single" w:sz="4" w:space="0" w:color="auto"/>
              <w:left w:val="single" w:sz="6" w:space="0" w:color="auto"/>
              <w:bottom w:val="single" w:sz="6" w:space="0" w:color="auto"/>
              <w:right w:val="single" w:sz="6" w:space="0" w:color="auto"/>
            </w:tcBorders>
            <w:vAlign w:val="center"/>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Amats</w:t>
            </w:r>
          </w:p>
        </w:tc>
      </w:tr>
      <w:tr w:rsidR="005539C9" w:rsidRPr="0036106D" w:rsidTr="003E73C6">
        <w:tc>
          <w:tcPr>
            <w:tcW w:w="2835" w:type="dxa"/>
            <w:tcBorders>
              <w:top w:val="single" w:sz="6" w:space="0" w:color="auto"/>
              <w:left w:val="single" w:sz="4"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1418" w:type="dxa"/>
            <w:tcBorders>
              <w:top w:val="single" w:sz="6" w:space="0" w:color="auto"/>
              <w:left w:val="single" w:sz="6"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126" w:type="dxa"/>
            <w:tcBorders>
              <w:top w:val="single" w:sz="6" w:space="0" w:color="auto"/>
              <w:left w:val="single" w:sz="6"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977" w:type="dxa"/>
            <w:gridSpan w:val="3"/>
            <w:tcBorders>
              <w:top w:val="single" w:sz="6" w:space="0" w:color="auto"/>
              <w:left w:val="single" w:sz="6"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r>
      <w:tr w:rsidR="005539C9" w:rsidRPr="0036106D" w:rsidTr="003E73C6">
        <w:tc>
          <w:tcPr>
            <w:tcW w:w="2835" w:type="dxa"/>
            <w:tcBorders>
              <w:top w:val="single" w:sz="6" w:space="0" w:color="auto"/>
              <w:left w:val="single" w:sz="4"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1418" w:type="dxa"/>
            <w:tcBorders>
              <w:top w:val="single" w:sz="6" w:space="0" w:color="auto"/>
              <w:left w:val="single" w:sz="6"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126" w:type="dxa"/>
            <w:tcBorders>
              <w:top w:val="single" w:sz="6" w:space="0" w:color="auto"/>
              <w:left w:val="single" w:sz="6"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977" w:type="dxa"/>
            <w:gridSpan w:val="3"/>
            <w:tcBorders>
              <w:top w:val="single" w:sz="6" w:space="0" w:color="auto"/>
              <w:left w:val="single" w:sz="6"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r>
      <w:tr w:rsidR="005539C9" w:rsidRPr="0036106D" w:rsidTr="003E73C6">
        <w:tc>
          <w:tcPr>
            <w:tcW w:w="2835" w:type="dxa"/>
            <w:tcBorders>
              <w:top w:val="single" w:sz="6" w:space="0" w:color="auto"/>
              <w:left w:val="single" w:sz="4"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1418" w:type="dxa"/>
            <w:tcBorders>
              <w:top w:val="single" w:sz="6" w:space="0" w:color="auto"/>
              <w:left w:val="single" w:sz="6"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126" w:type="dxa"/>
            <w:tcBorders>
              <w:top w:val="single" w:sz="6" w:space="0" w:color="auto"/>
              <w:left w:val="single" w:sz="6"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977" w:type="dxa"/>
            <w:gridSpan w:val="3"/>
            <w:tcBorders>
              <w:top w:val="single" w:sz="6" w:space="0" w:color="auto"/>
              <w:left w:val="single" w:sz="6"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r>
      <w:tr w:rsidR="005539C9" w:rsidRPr="0036106D" w:rsidTr="003E73C6">
        <w:tc>
          <w:tcPr>
            <w:tcW w:w="2835" w:type="dxa"/>
            <w:tcBorders>
              <w:top w:val="single" w:sz="6" w:space="0" w:color="auto"/>
              <w:left w:val="single" w:sz="4"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1418" w:type="dxa"/>
            <w:tcBorders>
              <w:top w:val="single" w:sz="6" w:space="0" w:color="auto"/>
              <w:left w:val="single" w:sz="6"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126" w:type="dxa"/>
            <w:tcBorders>
              <w:top w:val="single" w:sz="6" w:space="0" w:color="auto"/>
              <w:left w:val="single" w:sz="6"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c>
          <w:tcPr>
            <w:tcW w:w="2977" w:type="dxa"/>
            <w:gridSpan w:val="3"/>
            <w:tcBorders>
              <w:top w:val="single" w:sz="6" w:space="0" w:color="auto"/>
              <w:left w:val="single" w:sz="6" w:space="0" w:color="auto"/>
              <w:bottom w:val="single" w:sz="6" w:space="0" w:color="auto"/>
              <w:right w:val="single" w:sz="6" w:space="0" w:color="auto"/>
            </w:tcBorders>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r>
    </w:tbl>
    <w:p w:rsidR="005539C9" w:rsidRPr="0036106D" w:rsidRDefault="005539C9" w:rsidP="005539C9">
      <w:pPr>
        <w:spacing w:after="0" w:line="240" w:lineRule="auto"/>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1418"/>
        <w:gridCol w:w="1843"/>
        <w:gridCol w:w="1984"/>
        <w:gridCol w:w="4111"/>
      </w:tblGrid>
      <w:tr w:rsidR="005539C9" w:rsidRPr="0036106D" w:rsidTr="003E73C6">
        <w:trPr>
          <w:trHeight w:val="390"/>
        </w:trPr>
        <w:tc>
          <w:tcPr>
            <w:tcW w:w="9356" w:type="dxa"/>
            <w:gridSpan w:val="4"/>
            <w:tcBorders>
              <w:bottom w:val="single" w:sz="4" w:space="0" w:color="auto"/>
            </w:tcBorders>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9. </w:t>
            </w:r>
            <w:r w:rsidRPr="0036106D">
              <w:rPr>
                <w:rFonts w:ascii="Times New Roman" w:eastAsia="Times New Roman" w:hAnsi="Times New Roman" w:cs="Times New Roman"/>
                <w:noProof/>
                <w:sz w:val="24"/>
                <w:szCs w:val="24"/>
                <w:lang w:eastAsia="lv-LV"/>
              </w:rPr>
              <w:t xml:space="preserve">Profesionālās darbības laikā vadītie nozīmīgākie darbi </w:t>
            </w:r>
          </w:p>
        </w:tc>
      </w:tr>
      <w:tr w:rsidR="005539C9" w:rsidRPr="0036106D" w:rsidTr="003E73C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512"/>
        </w:trPr>
        <w:tc>
          <w:tcPr>
            <w:tcW w:w="1418" w:type="dxa"/>
            <w:tcBorders>
              <w:top w:val="single" w:sz="4" w:space="0" w:color="auto"/>
              <w:left w:val="single" w:sz="4" w:space="0" w:color="auto"/>
              <w:bottom w:val="single" w:sz="4" w:space="0" w:color="auto"/>
            </w:tcBorders>
            <w:vAlign w:val="center"/>
          </w:tcPr>
          <w:p w:rsidR="005539C9" w:rsidRPr="0036106D" w:rsidRDefault="005539C9" w:rsidP="005539C9">
            <w:pPr>
              <w:spacing w:after="0" w:line="240" w:lineRule="auto"/>
              <w:ind w:right="-31"/>
              <w:jc w:val="center"/>
              <w:rPr>
                <w:rFonts w:ascii="Times New Roman" w:eastAsia="Times New Roman" w:hAnsi="Times New Roman" w:cs="Times New Roman"/>
                <w:noProof/>
                <w:sz w:val="24"/>
                <w:szCs w:val="24"/>
              </w:rPr>
            </w:pPr>
            <w:r w:rsidRPr="0036106D">
              <w:rPr>
                <w:rFonts w:ascii="Times New Roman" w:eastAsia="Times New Roman" w:hAnsi="Times New Roman" w:cs="Times New Roman"/>
                <w:noProof/>
                <w:sz w:val="24"/>
                <w:szCs w:val="24"/>
              </w:rPr>
              <w:t>Darba / projekta izpildes gads</w:t>
            </w:r>
          </w:p>
        </w:tc>
        <w:tc>
          <w:tcPr>
            <w:tcW w:w="1843" w:type="dxa"/>
            <w:tcBorders>
              <w:top w:val="single" w:sz="4" w:space="0" w:color="auto"/>
              <w:bottom w:val="single" w:sz="4" w:space="0" w:color="auto"/>
            </w:tcBorders>
            <w:vAlign w:val="center"/>
          </w:tcPr>
          <w:p w:rsidR="005539C9" w:rsidRPr="0036106D" w:rsidRDefault="005539C9" w:rsidP="005539C9">
            <w:pPr>
              <w:spacing w:after="0" w:line="240" w:lineRule="auto"/>
              <w:ind w:right="-31"/>
              <w:jc w:val="center"/>
              <w:rPr>
                <w:rFonts w:ascii="Times New Roman" w:eastAsia="Times New Roman" w:hAnsi="Times New Roman" w:cs="Times New Roman"/>
                <w:noProof/>
                <w:sz w:val="24"/>
                <w:szCs w:val="24"/>
              </w:rPr>
            </w:pPr>
            <w:r w:rsidRPr="0036106D">
              <w:rPr>
                <w:rFonts w:ascii="Times New Roman" w:eastAsia="Times New Roman" w:hAnsi="Times New Roman" w:cs="Times New Roman"/>
                <w:noProof/>
                <w:sz w:val="24"/>
                <w:szCs w:val="24"/>
              </w:rPr>
              <w:t>Valsts institūcija vai uzņēmējs (komersnts)</w:t>
            </w:r>
          </w:p>
        </w:tc>
        <w:tc>
          <w:tcPr>
            <w:tcW w:w="1984" w:type="dxa"/>
            <w:tcBorders>
              <w:top w:val="single" w:sz="4" w:space="0" w:color="auto"/>
              <w:bottom w:val="single" w:sz="4" w:space="0" w:color="auto"/>
            </w:tcBorders>
            <w:vAlign w:val="center"/>
          </w:tcPr>
          <w:p w:rsidR="005539C9" w:rsidRPr="0036106D" w:rsidRDefault="005539C9" w:rsidP="005539C9">
            <w:pPr>
              <w:spacing w:after="0" w:line="240" w:lineRule="auto"/>
              <w:ind w:right="-31"/>
              <w:jc w:val="center"/>
              <w:rPr>
                <w:rFonts w:ascii="Times New Roman" w:eastAsia="Times New Roman" w:hAnsi="Times New Roman" w:cs="Times New Roman"/>
                <w:noProof/>
                <w:sz w:val="24"/>
                <w:szCs w:val="24"/>
              </w:rPr>
            </w:pPr>
            <w:r w:rsidRPr="0036106D">
              <w:rPr>
                <w:rFonts w:ascii="Times New Roman" w:eastAsia="Times New Roman" w:hAnsi="Times New Roman" w:cs="Times New Roman"/>
                <w:noProof/>
                <w:sz w:val="24"/>
                <w:szCs w:val="24"/>
              </w:rPr>
              <w:t>Amats</w:t>
            </w:r>
          </w:p>
        </w:tc>
        <w:tc>
          <w:tcPr>
            <w:tcW w:w="4111" w:type="dxa"/>
            <w:tcBorders>
              <w:top w:val="single" w:sz="4" w:space="0" w:color="auto"/>
              <w:bottom w:val="single" w:sz="4" w:space="0" w:color="auto"/>
              <w:right w:val="single" w:sz="4" w:space="0" w:color="auto"/>
            </w:tcBorders>
            <w:vAlign w:val="center"/>
          </w:tcPr>
          <w:p w:rsidR="005539C9" w:rsidRPr="0036106D" w:rsidRDefault="005539C9" w:rsidP="005539C9">
            <w:pPr>
              <w:spacing w:after="0" w:line="240" w:lineRule="auto"/>
              <w:ind w:right="-31"/>
              <w:jc w:val="center"/>
              <w:rPr>
                <w:rFonts w:ascii="Times New Roman" w:eastAsia="Times New Roman" w:hAnsi="Times New Roman" w:cs="Times New Roman"/>
                <w:noProof/>
                <w:sz w:val="24"/>
                <w:szCs w:val="24"/>
              </w:rPr>
            </w:pPr>
            <w:r w:rsidRPr="0036106D">
              <w:rPr>
                <w:rFonts w:ascii="Times New Roman" w:eastAsia="Times New Roman" w:hAnsi="Times New Roman" w:cs="Times New Roman"/>
                <w:noProof/>
                <w:sz w:val="24"/>
                <w:szCs w:val="24"/>
              </w:rPr>
              <w:t>Objekta nosaukums un adrese</w:t>
            </w:r>
          </w:p>
        </w:tc>
      </w:tr>
      <w:tr w:rsidR="005539C9" w:rsidRPr="0036106D" w:rsidTr="003E73C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70"/>
        </w:trPr>
        <w:tc>
          <w:tcPr>
            <w:tcW w:w="1418" w:type="dxa"/>
            <w:tcBorders>
              <w:top w:val="single" w:sz="4" w:space="0" w:color="auto"/>
              <w:left w:val="single" w:sz="4" w:space="0" w:color="auto"/>
              <w:bottom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p>
        </w:tc>
        <w:tc>
          <w:tcPr>
            <w:tcW w:w="1843" w:type="dxa"/>
            <w:tcBorders>
              <w:top w:val="single" w:sz="4" w:space="0" w:color="auto"/>
              <w:bottom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bottom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p>
        </w:tc>
        <w:tc>
          <w:tcPr>
            <w:tcW w:w="4111" w:type="dxa"/>
            <w:tcBorders>
              <w:top w:val="single" w:sz="4" w:space="0" w:color="auto"/>
              <w:bottom w:val="single" w:sz="4" w:space="0" w:color="auto"/>
              <w:right w:val="single" w:sz="4" w:space="0" w:color="auto"/>
            </w:tcBorders>
          </w:tcPr>
          <w:p w:rsidR="005539C9" w:rsidRPr="0036106D" w:rsidRDefault="005539C9" w:rsidP="005539C9">
            <w:pPr>
              <w:spacing w:after="0" w:line="240" w:lineRule="auto"/>
              <w:ind w:left="283"/>
              <w:rPr>
                <w:rFonts w:ascii="Times New Roman" w:eastAsia="Times New Roman" w:hAnsi="Times New Roman" w:cs="Times New Roman"/>
                <w:sz w:val="24"/>
                <w:szCs w:val="24"/>
              </w:rPr>
            </w:pPr>
          </w:p>
        </w:tc>
      </w:tr>
      <w:tr w:rsidR="005539C9" w:rsidRPr="0036106D" w:rsidTr="003E73C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70"/>
        </w:trPr>
        <w:tc>
          <w:tcPr>
            <w:tcW w:w="1418" w:type="dxa"/>
            <w:tcBorders>
              <w:top w:val="single" w:sz="4" w:space="0" w:color="auto"/>
              <w:left w:val="single" w:sz="4" w:space="0" w:color="auto"/>
              <w:bottom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p>
        </w:tc>
        <w:tc>
          <w:tcPr>
            <w:tcW w:w="1843" w:type="dxa"/>
            <w:tcBorders>
              <w:top w:val="single" w:sz="4" w:space="0" w:color="auto"/>
              <w:bottom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bottom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p>
        </w:tc>
        <w:tc>
          <w:tcPr>
            <w:tcW w:w="4111" w:type="dxa"/>
            <w:tcBorders>
              <w:top w:val="single" w:sz="4" w:space="0" w:color="auto"/>
              <w:bottom w:val="single" w:sz="4" w:space="0" w:color="auto"/>
              <w:right w:val="single" w:sz="4" w:space="0" w:color="auto"/>
            </w:tcBorders>
          </w:tcPr>
          <w:p w:rsidR="005539C9" w:rsidRPr="0036106D" w:rsidRDefault="005539C9" w:rsidP="005539C9">
            <w:pPr>
              <w:spacing w:after="0" w:line="240" w:lineRule="auto"/>
              <w:ind w:left="283"/>
              <w:rPr>
                <w:rFonts w:ascii="Times New Roman" w:eastAsia="Times New Roman" w:hAnsi="Times New Roman" w:cs="Times New Roman"/>
                <w:sz w:val="24"/>
                <w:szCs w:val="24"/>
              </w:rPr>
            </w:pPr>
          </w:p>
        </w:tc>
      </w:tr>
      <w:tr w:rsidR="005539C9" w:rsidRPr="0036106D" w:rsidTr="003E73C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70"/>
        </w:trPr>
        <w:tc>
          <w:tcPr>
            <w:tcW w:w="1418" w:type="dxa"/>
            <w:tcBorders>
              <w:top w:val="single" w:sz="4" w:space="0" w:color="auto"/>
              <w:left w:val="single" w:sz="4" w:space="0" w:color="auto"/>
              <w:bottom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p>
        </w:tc>
        <w:tc>
          <w:tcPr>
            <w:tcW w:w="1843" w:type="dxa"/>
            <w:tcBorders>
              <w:top w:val="single" w:sz="4" w:space="0" w:color="auto"/>
              <w:bottom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bottom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p>
        </w:tc>
        <w:tc>
          <w:tcPr>
            <w:tcW w:w="4111" w:type="dxa"/>
            <w:tcBorders>
              <w:top w:val="single" w:sz="4" w:space="0" w:color="auto"/>
              <w:bottom w:val="single" w:sz="4" w:space="0" w:color="auto"/>
              <w:right w:val="single" w:sz="4" w:space="0" w:color="auto"/>
            </w:tcBorders>
          </w:tcPr>
          <w:p w:rsidR="005539C9" w:rsidRPr="0036106D" w:rsidRDefault="005539C9" w:rsidP="005539C9">
            <w:pPr>
              <w:spacing w:after="0" w:line="240" w:lineRule="auto"/>
              <w:ind w:left="283"/>
              <w:rPr>
                <w:rFonts w:ascii="Times New Roman" w:eastAsia="Times New Roman" w:hAnsi="Times New Roman" w:cs="Times New Roman"/>
                <w:sz w:val="24"/>
                <w:szCs w:val="24"/>
              </w:rPr>
            </w:pPr>
          </w:p>
        </w:tc>
      </w:tr>
      <w:tr w:rsidR="005539C9" w:rsidRPr="0036106D" w:rsidTr="003E73C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70"/>
        </w:trPr>
        <w:tc>
          <w:tcPr>
            <w:tcW w:w="1418" w:type="dxa"/>
            <w:tcBorders>
              <w:top w:val="single" w:sz="4" w:space="0" w:color="auto"/>
              <w:left w:val="single" w:sz="4" w:space="0" w:color="auto"/>
              <w:bottom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p>
        </w:tc>
        <w:tc>
          <w:tcPr>
            <w:tcW w:w="1843" w:type="dxa"/>
            <w:tcBorders>
              <w:top w:val="single" w:sz="4" w:space="0" w:color="auto"/>
              <w:bottom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bottom w:val="single" w:sz="4" w:space="0" w:color="auto"/>
            </w:tcBorders>
          </w:tcPr>
          <w:p w:rsidR="005539C9" w:rsidRPr="0036106D" w:rsidRDefault="005539C9" w:rsidP="005539C9">
            <w:pPr>
              <w:spacing w:after="0" w:line="240" w:lineRule="auto"/>
              <w:jc w:val="center"/>
              <w:rPr>
                <w:rFonts w:ascii="Times New Roman" w:eastAsia="Times New Roman" w:hAnsi="Times New Roman" w:cs="Times New Roman"/>
                <w:sz w:val="24"/>
                <w:szCs w:val="24"/>
                <w:lang w:eastAsia="lv-LV"/>
              </w:rPr>
            </w:pPr>
          </w:p>
        </w:tc>
        <w:tc>
          <w:tcPr>
            <w:tcW w:w="4111" w:type="dxa"/>
            <w:tcBorders>
              <w:top w:val="single" w:sz="4" w:space="0" w:color="auto"/>
              <w:bottom w:val="single" w:sz="4" w:space="0" w:color="auto"/>
              <w:right w:val="single" w:sz="4" w:space="0" w:color="auto"/>
            </w:tcBorders>
          </w:tcPr>
          <w:p w:rsidR="005539C9" w:rsidRPr="0036106D" w:rsidRDefault="005539C9" w:rsidP="005539C9">
            <w:pPr>
              <w:spacing w:after="0" w:line="240" w:lineRule="auto"/>
              <w:ind w:left="283"/>
              <w:rPr>
                <w:rFonts w:ascii="Times New Roman" w:eastAsia="Times New Roman" w:hAnsi="Times New Roman" w:cs="Times New Roman"/>
                <w:sz w:val="24"/>
                <w:szCs w:val="24"/>
              </w:rPr>
            </w:pPr>
          </w:p>
        </w:tc>
      </w:tr>
    </w:tbl>
    <w:p w:rsidR="005539C9" w:rsidRPr="0036106D" w:rsidRDefault="005539C9" w:rsidP="005539C9">
      <w:pPr>
        <w:spacing w:after="0" w:line="240" w:lineRule="auto"/>
        <w:jc w:val="both"/>
        <w:rPr>
          <w:rFonts w:ascii="Times New Roman" w:eastAsia="Times New Roman" w:hAnsi="Times New Roman" w:cs="Times New Roman"/>
          <w:sz w:val="24"/>
          <w:szCs w:val="24"/>
          <w:lang w:eastAsia="lv-LV"/>
        </w:rPr>
      </w:pPr>
    </w:p>
    <w:p w:rsidR="005539C9" w:rsidRPr="0036106D" w:rsidRDefault="005539C9" w:rsidP="005539C9">
      <w:pPr>
        <w:spacing w:after="12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Ar šo es, apakšā parakstījies apliecinu, ka:</w:t>
      </w:r>
    </w:p>
    <w:p w:rsidR="005539C9" w:rsidRPr="0036106D" w:rsidRDefault="005539C9" w:rsidP="00A05A28">
      <w:pPr>
        <w:numPr>
          <w:ilvl w:val="0"/>
          <w:numId w:val="12"/>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iepriekš minētais patiesi atspoguļo manu pieredzi un kvalifikāciju</w:t>
      </w:r>
      <w:r w:rsidRPr="0036106D">
        <w:rPr>
          <w:rFonts w:ascii="Times New Roman" w:eastAsia="Times New Roman" w:hAnsi="Times New Roman" w:cs="Times New Roman"/>
          <w:sz w:val="20"/>
          <w:szCs w:val="20"/>
          <w:lang w:eastAsia="lv-LV"/>
        </w:rPr>
        <w:t xml:space="preserve"> un </w:t>
      </w:r>
      <w:r w:rsidRPr="0036106D">
        <w:rPr>
          <w:rFonts w:ascii="Times New Roman" w:eastAsia="Times New Roman" w:hAnsi="Times New Roman" w:cs="Times New Roman"/>
          <w:sz w:val="24"/>
          <w:szCs w:val="24"/>
          <w:lang w:eastAsia="lv-LV"/>
        </w:rPr>
        <w:t>esmu iepazinies ar objekta projekta dokumentāciju un piekrītu veikt šī iepirkuma ietvaros paredzētos darbus atbilstoši tehniskajai specifikācijai;</w:t>
      </w:r>
    </w:p>
    <w:p w:rsidR="005539C9" w:rsidRPr="0036106D" w:rsidRDefault="005539C9" w:rsidP="00A05A28">
      <w:pPr>
        <w:numPr>
          <w:ilvl w:val="0"/>
          <w:numId w:val="12"/>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lastRenderedPageBreak/>
        <w:t xml:space="preserve">esmu informēts par to, ka </w:t>
      </w:r>
      <w:r w:rsidRPr="0036106D">
        <w:rPr>
          <w:rFonts w:ascii="Times New Roman" w:eastAsia="Times New Roman" w:hAnsi="Times New Roman" w:cs="Times New Roman"/>
          <w:i/>
          <w:sz w:val="24"/>
          <w:szCs w:val="24"/>
          <w:lang w:eastAsia="lv-LV"/>
        </w:rPr>
        <w:t>&lt;Pretendenta nosaukums&gt;</w:t>
      </w:r>
      <w:r w:rsidRPr="0036106D">
        <w:rPr>
          <w:rFonts w:ascii="Times New Roman" w:eastAsia="Times New Roman" w:hAnsi="Times New Roman" w:cs="Times New Roman"/>
          <w:sz w:val="24"/>
          <w:szCs w:val="24"/>
          <w:lang w:eastAsia="lv-LV"/>
        </w:rPr>
        <w:t xml:space="preserve"> piedalīsies Ventspils brīvostas pārvaldes organizētajā atklātajā iepirkumā „Būvuzraudzības darbu izpilde objektā “Dzelzceļa svaru izbūve uz 301.sliežu ceļa, Ventspilī””, iepirkuma identifikācijas Nr. VBOP 2018/ 121, un gadījumā, ja </w:t>
      </w:r>
      <w:r w:rsidRPr="0036106D">
        <w:rPr>
          <w:rFonts w:ascii="Times New Roman" w:eastAsia="Times New Roman" w:hAnsi="Times New Roman" w:cs="Times New Roman"/>
          <w:i/>
          <w:sz w:val="24"/>
          <w:szCs w:val="24"/>
          <w:lang w:eastAsia="lv-LV"/>
        </w:rPr>
        <w:t>&lt;Pretendenta nosaukums&gt;</w:t>
      </w:r>
      <w:r w:rsidRPr="0036106D">
        <w:rPr>
          <w:rFonts w:ascii="Times New Roman" w:eastAsia="Times New Roman" w:hAnsi="Times New Roman" w:cs="Times New Roman"/>
          <w:sz w:val="24"/>
          <w:szCs w:val="24"/>
          <w:lang w:eastAsia="lv-LV"/>
        </w:rPr>
        <w:t xml:space="preserve"> tiks atzīts par minētā iepirkuma uzvarētāju un noslēgts iepirkuma līgums, piekrītu un apņemos iesniegtā piedāvājuma ietvaros pildīt </w:t>
      </w:r>
      <w:r w:rsidRPr="0036106D">
        <w:rPr>
          <w:rFonts w:ascii="Times New Roman" w:eastAsia="Times New Roman" w:hAnsi="Times New Roman" w:cs="Times New Roman"/>
          <w:i/>
          <w:sz w:val="24"/>
          <w:szCs w:val="24"/>
          <w:lang w:eastAsia="lv-LV"/>
        </w:rPr>
        <w:t>&lt;amata nosaukums&gt;</w:t>
      </w:r>
      <w:r w:rsidRPr="0036106D">
        <w:rPr>
          <w:rFonts w:ascii="Times New Roman" w:eastAsia="Times New Roman" w:hAnsi="Times New Roman" w:cs="Times New Roman"/>
          <w:sz w:val="24"/>
          <w:szCs w:val="24"/>
          <w:lang w:eastAsia="lv-LV"/>
        </w:rPr>
        <w:t xml:space="preserve"> pienākumus;</w:t>
      </w:r>
    </w:p>
    <w:p w:rsidR="005539C9" w:rsidRPr="0036106D" w:rsidRDefault="005539C9" w:rsidP="00A05A28">
      <w:pPr>
        <w:numPr>
          <w:ilvl w:val="0"/>
          <w:numId w:val="12"/>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būšu pieejams piedāvājumā norādīto uzdevumu izpildei no iepirkuma līguma parakstīšanas dienas līdz objekta galīgā pieņemšanas – nodošanas akta parakstīšanas dienai;</w:t>
      </w:r>
    </w:p>
    <w:p w:rsidR="005539C9" w:rsidRPr="0036106D" w:rsidRDefault="005539C9" w:rsidP="00A05A28">
      <w:pPr>
        <w:numPr>
          <w:ilvl w:val="0"/>
          <w:numId w:val="13"/>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veikšu būvuzraudzības darbus šā iepirkuma ietvaros 5 (piecas) dienas nedēļā, vismaz 1 (vienu) stundu dienā atrodoties objektā atbilstoši izstrādātajam un ar Pasūtītāju saskaņotajam būvdarbu grafikam un papildus laiku darbu izpildes formu pārbaudē un dokumentācijas izskatīšanā;</w:t>
      </w:r>
    </w:p>
    <w:p w:rsidR="005539C9" w:rsidRPr="0036106D" w:rsidRDefault="005539C9" w:rsidP="00A05A28">
      <w:pPr>
        <w:numPr>
          <w:ilvl w:val="0"/>
          <w:numId w:val="13"/>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 </w:t>
      </w:r>
      <w:r w:rsidRPr="0036106D">
        <w:rPr>
          <w:rFonts w:ascii="Times New Roman" w:eastAsia="Times New Roman" w:hAnsi="Times New Roman" w:cs="Times New Roman"/>
          <w:i/>
          <w:sz w:val="24"/>
          <w:szCs w:val="24"/>
          <w:lang w:eastAsia="lv-LV"/>
        </w:rPr>
        <w:t>(ja nepieciešams)</w:t>
      </w:r>
      <w:r w:rsidRPr="0036106D">
        <w:rPr>
          <w:rFonts w:ascii="Times New Roman" w:eastAsia="Times New Roman" w:hAnsi="Times New Roman" w:cs="Times New Roman"/>
          <w:sz w:val="24"/>
          <w:szCs w:val="24"/>
          <w:lang w:eastAsia="lv-LV"/>
        </w:rPr>
        <w:t xml:space="preserve"> pārvaldu </w:t>
      </w:r>
      <w:proofErr w:type="spellStart"/>
      <w:r w:rsidRPr="0036106D">
        <w:rPr>
          <w:rFonts w:ascii="Times New Roman" w:eastAsia="Times New Roman" w:hAnsi="Times New Roman" w:cs="Times New Roman"/>
          <w:sz w:val="24"/>
          <w:szCs w:val="24"/>
          <w:lang w:eastAsia="lv-LV"/>
        </w:rPr>
        <w:t>AutoCad</w:t>
      </w:r>
      <w:proofErr w:type="spellEnd"/>
      <w:r w:rsidRPr="0036106D">
        <w:rPr>
          <w:rFonts w:ascii="Times New Roman" w:eastAsia="Times New Roman" w:hAnsi="Times New Roman" w:cs="Times New Roman"/>
          <w:sz w:val="24"/>
          <w:szCs w:val="24"/>
          <w:lang w:eastAsia="lv-LV"/>
        </w:rPr>
        <w:t xml:space="preserve"> programmu.</w:t>
      </w:r>
    </w:p>
    <w:p w:rsidR="005539C9" w:rsidRPr="0036106D" w:rsidRDefault="005539C9" w:rsidP="005539C9">
      <w:pPr>
        <w:spacing w:after="0" w:line="240" w:lineRule="auto"/>
        <w:rPr>
          <w:rFonts w:ascii="Times New Roman" w:eastAsia="Times New Roman" w:hAnsi="Times New Roman" w:cs="Times New Roman"/>
          <w:sz w:val="24"/>
          <w:szCs w:val="24"/>
          <w:lang w:eastAsia="lv-LV"/>
        </w:rPr>
      </w:pPr>
    </w:p>
    <w:p w:rsidR="005539C9" w:rsidRPr="0036106D" w:rsidRDefault="005539C9" w:rsidP="005539C9">
      <w:pPr>
        <w:spacing w:after="0" w:line="240" w:lineRule="auto"/>
        <w:rPr>
          <w:rFonts w:ascii="Times New Roman" w:eastAsia="Times New Roman" w:hAnsi="Times New Roman" w:cs="Times New Roman"/>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7"/>
        <w:gridCol w:w="3805"/>
      </w:tblGrid>
      <w:tr w:rsidR="005539C9" w:rsidRPr="0036106D" w:rsidTr="003E73C6">
        <w:trPr>
          <w:trHeight w:val="390"/>
          <w:jc w:val="center"/>
        </w:trPr>
        <w:tc>
          <w:tcPr>
            <w:tcW w:w="3067" w:type="dxa"/>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Vārds, uzvārds:</w:t>
            </w:r>
          </w:p>
        </w:tc>
        <w:tc>
          <w:tcPr>
            <w:tcW w:w="3805" w:type="dxa"/>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r>
      <w:tr w:rsidR="005539C9" w:rsidRPr="0036106D" w:rsidTr="003E73C6">
        <w:trPr>
          <w:trHeight w:val="617"/>
          <w:jc w:val="center"/>
        </w:trPr>
        <w:tc>
          <w:tcPr>
            <w:tcW w:w="3067" w:type="dxa"/>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Paraksts:</w:t>
            </w:r>
          </w:p>
        </w:tc>
        <w:tc>
          <w:tcPr>
            <w:tcW w:w="3805" w:type="dxa"/>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r>
      <w:tr w:rsidR="005539C9" w:rsidRPr="0036106D" w:rsidTr="003E73C6">
        <w:trPr>
          <w:trHeight w:val="390"/>
          <w:jc w:val="center"/>
        </w:trPr>
        <w:tc>
          <w:tcPr>
            <w:tcW w:w="3067" w:type="dxa"/>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Datums:</w:t>
            </w:r>
          </w:p>
        </w:tc>
        <w:tc>
          <w:tcPr>
            <w:tcW w:w="3805" w:type="dxa"/>
            <w:vAlign w:val="center"/>
          </w:tcPr>
          <w:p w:rsidR="005539C9" w:rsidRPr="0036106D" w:rsidRDefault="005539C9" w:rsidP="005539C9">
            <w:pPr>
              <w:spacing w:after="0" w:line="240" w:lineRule="auto"/>
              <w:rPr>
                <w:rFonts w:ascii="Times New Roman" w:eastAsia="Times New Roman" w:hAnsi="Times New Roman" w:cs="Times New Roman"/>
                <w:sz w:val="24"/>
                <w:szCs w:val="24"/>
                <w:lang w:eastAsia="lv-LV"/>
              </w:rPr>
            </w:pPr>
          </w:p>
        </w:tc>
      </w:tr>
    </w:tbl>
    <w:p w:rsidR="005539C9" w:rsidRPr="0036106D" w:rsidRDefault="005539C9" w:rsidP="005539C9">
      <w:pPr>
        <w:spacing w:after="0" w:line="240" w:lineRule="auto"/>
        <w:rPr>
          <w:rFonts w:ascii="Times New Roman" w:eastAsia="Times New Roman" w:hAnsi="Times New Roman" w:cs="Times New Roman"/>
          <w:sz w:val="24"/>
          <w:szCs w:val="24"/>
          <w:lang w:eastAsia="lv-LV"/>
        </w:rPr>
      </w:pPr>
    </w:p>
    <w:p w:rsidR="001105A6" w:rsidRPr="0036106D" w:rsidRDefault="001105A6" w:rsidP="001105A6">
      <w:pPr>
        <w:spacing w:after="0" w:line="240" w:lineRule="auto"/>
        <w:rPr>
          <w:rFonts w:ascii="Times New Roman" w:eastAsia="Times New Roman" w:hAnsi="Times New Roman" w:cs="Times New Roman"/>
          <w:sz w:val="24"/>
          <w:szCs w:val="24"/>
          <w:lang w:eastAsia="lv-LV"/>
        </w:rPr>
      </w:pPr>
    </w:p>
    <w:p w:rsidR="004D16E7" w:rsidRPr="0036106D" w:rsidRDefault="004D16E7" w:rsidP="00C32A54">
      <w:pPr>
        <w:spacing w:after="0" w:line="240" w:lineRule="auto"/>
        <w:ind w:right="-57"/>
        <w:jc w:val="center"/>
        <w:rPr>
          <w:rFonts w:ascii="Times New Roman" w:eastAsia="Times New Roman" w:hAnsi="Times New Roman" w:cs="Times New Roman"/>
          <w:i/>
          <w:color w:val="000000"/>
          <w:sz w:val="24"/>
          <w:szCs w:val="24"/>
        </w:rPr>
        <w:sectPr w:rsidR="004D16E7" w:rsidRPr="0036106D" w:rsidSect="005539C9">
          <w:pgSz w:w="11906" w:h="16838"/>
          <w:pgMar w:top="992" w:right="1418" w:bottom="1276" w:left="1588" w:header="709" w:footer="709" w:gutter="0"/>
          <w:cols w:space="708"/>
          <w:titlePg/>
          <w:docGrid w:linePitch="360"/>
        </w:sectPr>
      </w:pPr>
    </w:p>
    <w:p w:rsidR="004D16E7" w:rsidRPr="0036106D" w:rsidRDefault="004D16E7" w:rsidP="004D16E7">
      <w:pPr>
        <w:overflowPunct w:val="0"/>
        <w:autoSpaceDE w:val="0"/>
        <w:autoSpaceDN w:val="0"/>
        <w:adjustRightInd w:val="0"/>
        <w:spacing w:after="0" w:line="240" w:lineRule="auto"/>
        <w:jc w:val="right"/>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lastRenderedPageBreak/>
        <w:t>5.pielikums</w:t>
      </w:r>
    </w:p>
    <w:p w:rsidR="004D16E7" w:rsidRPr="0036106D" w:rsidRDefault="004D16E7" w:rsidP="004D16E7">
      <w:pPr>
        <w:autoSpaceDN w:val="0"/>
        <w:spacing w:after="0" w:line="240" w:lineRule="auto"/>
        <w:jc w:val="right"/>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t>„Būvuzraudzības darbu izpilde objektā “Dzelzceļa svaru izbūve</w:t>
      </w:r>
    </w:p>
    <w:p w:rsidR="004D16E7" w:rsidRPr="0036106D" w:rsidRDefault="004D16E7" w:rsidP="004D16E7">
      <w:pPr>
        <w:autoSpaceDN w:val="0"/>
        <w:spacing w:after="0" w:line="240" w:lineRule="auto"/>
        <w:jc w:val="right"/>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t>uz 301.sliežu ceļa, Ventspilī””, identifikācijas Nr. VBOP 2018/ 121</w:t>
      </w:r>
    </w:p>
    <w:p w:rsidR="004D16E7" w:rsidRPr="0036106D" w:rsidRDefault="004D16E7" w:rsidP="004D16E7">
      <w:pPr>
        <w:spacing w:after="0" w:line="240" w:lineRule="auto"/>
        <w:jc w:val="center"/>
        <w:rPr>
          <w:rFonts w:ascii="Times New Roman" w:eastAsia="Times New Roman" w:hAnsi="Times New Roman" w:cs="Times New Roman"/>
          <w:b/>
          <w:sz w:val="28"/>
          <w:szCs w:val="28"/>
          <w:lang w:eastAsia="lv-LV"/>
        </w:rPr>
      </w:pPr>
    </w:p>
    <w:p w:rsidR="004D16E7" w:rsidRPr="0036106D" w:rsidRDefault="004D16E7" w:rsidP="004D16E7">
      <w:pPr>
        <w:spacing w:after="0" w:line="240" w:lineRule="auto"/>
        <w:jc w:val="center"/>
        <w:rPr>
          <w:rFonts w:ascii="Times New Roman" w:eastAsia="Times New Roman" w:hAnsi="Times New Roman" w:cs="Times New Roman"/>
          <w:b/>
          <w:sz w:val="28"/>
          <w:szCs w:val="28"/>
          <w:lang w:eastAsia="lv-LV"/>
        </w:rPr>
      </w:pPr>
      <w:r w:rsidRPr="0036106D">
        <w:rPr>
          <w:rFonts w:ascii="Times New Roman" w:eastAsia="Times New Roman" w:hAnsi="Times New Roman" w:cs="Times New Roman"/>
          <w:b/>
          <w:sz w:val="28"/>
          <w:szCs w:val="28"/>
          <w:lang w:eastAsia="lv-LV"/>
        </w:rPr>
        <w:t>Apakšuzņēmēju saraksta veidlapa</w:t>
      </w:r>
    </w:p>
    <w:p w:rsidR="004D16E7" w:rsidRPr="0036106D" w:rsidRDefault="004D16E7" w:rsidP="004D16E7">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4D16E7" w:rsidRPr="0036106D" w:rsidTr="003E73C6">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Nr.</w:t>
            </w:r>
          </w:p>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Apakšuzņēmēja nosaukums, reģistrācijas nr., juridiskā adrese, kontaktpersonas </w:t>
            </w:r>
          </w:p>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vārds un uzvārds, </w:t>
            </w:r>
          </w:p>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Apakšuzņēmējam </w:t>
            </w:r>
          </w:p>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Apakšuzņēmējam nododamo </w:t>
            </w:r>
          </w:p>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darbu apjoms EUR </w:t>
            </w:r>
          </w:p>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Apakšuzņēmējam nododamo </w:t>
            </w:r>
          </w:p>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darbu apjoms %</w:t>
            </w:r>
          </w:p>
        </w:tc>
      </w:tr>
      <w:tr w:rsidR="004D16E7" w:rsidRPr="0036106D" w:rsidTr="003E73C6">
        <w:tc>
          <w:tcPr>
            <w:tcW w:w="817" w:type="dxa"/>
            <w:tcBorders>
              <w:top w:val="single" w:sz="4" w:space="0" w:color="auto"/>
              <w:left w:val="single" w:sz="4" w:space="0" w:color="auto"/>
              <w:bottom w:val="single" w:sz="4" w:space="0" w:color="auto"/>
              <w:right w:val="single" w:sz="4" w:space="0" w:color="auto"/>
            </w:tcBorders>
            <w:vAlign w:val="center"/>
            <w:hideMark/>
          </w:tcPr>
          <w:p w:rsidR="004D16E7" w:rsidRPr="0036106D" w:rsidRDefault="004D16E7" w:rsidP="004D16E7">
            <w:pPr>
              <w:spacing w:after="0" w:line="240" w:lineRule="auto"/>
              <w:jc w:val="center"/>
              <w:rPr>
                <w:rFonts w:ascii="Times New Roman" w:eastAsia="Times New Roman" w:hAnsi="Times New Roman" w:cs="Times New Roman"/>
                <w:i/>
                <w:sz w:val="24"/>
                <w:szCs w:val="24"/>
                <w:lang w:eastAsia="lv-LV"/>
              </w:rPr>
            </w:pPr>
            <w:r w:rsidRPr="0036106D">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16E7" w:rsidRPr="0036106D" w:rsidRDefault="004D16E7" w:rsidP="004D16E7">
            <w:pPr>
              <w:spacing w:after="0" w:line="240" w:lineRule="auto"/>
              <w:jc w:val="center"/>
              <w:rPr>
                <w:rFonts w:ascii="Times New Roman" w:eastAsia="Times New Roman" w:hAnsi="Times New Roman" w:cs="Times New Roman"/>
                <w:i/>
                <w:sz w:val="24"/>
                <w:szCs w:val="24"/>
                <w:lang w:eastAsia="lv-LV"/>
              </w:rPr>
            </w:pPr>
            <w:r w:rsidRPr="0036106D">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4D16E7" w:rsidRPr="0036106D" w:rsidRDefault="004D16E7" w:rsidP="004D16E7">
            <w:pPr>
              <w:spacing w:after="0" w:line="240" w:lineRule="auto"/>
              <w:jc w:val="center"/>
              <w:rPr>
                <w:rFonts w:ascii="Times New Roman" w:eastAsia="Times New Roman" w:hAnsi="Times New Roman" w:cs="Times New Roman"/>
                <w:i/>
                <w:sz w:val="24"/>
                <w:szCs w:val="24"/>
                <w:lang w:eastAsia="lv-LV"/>
              </w:rPr>
            </w:pPr>
            <w:r w:rsidRPr="0036106D">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4D16E7" w:rsidRPr="0036106D" w:rsidRDefault="004D16E7" w:rsidP="004D16E7">
            <w:pPr>
              <w:spacing w:after="0" w:line="240" w:lineRule="auto"/>
              <w:jc w:val="center"/>
              <w:rPr>
                <w:rFonts w:ascii="Times New Roman" w:eastAsia="Times New Roman" w:hAnsi="Times New Roman" w:cs="Times New Roman"/>
                <w:i/>
                <w:sz w:val="24"/>
                <w:szCs w:val="24"/>
                <w:lang w:eastAsia="lv-LV"/>
              </w:rPr>
            </w:pPr>
            <w:r w:rsidRPr="0036106D">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4D16E7" w:rsidRPr="0036106D" w:rsidRDefault="004D16E7" w:rsidP="004D16E7">
            <w:pPr>
              <w:spacing w:after="0" w:line="240" w:lineRule="auto"/>
              <w:jc w:val="center"/>
              <w:rPr>
                <w:rFonts w:ascii="Times New Roman" w:eastAsia="Times New Roman" w:hAnsi="Times New Roman" w:cs="Times New Roman"/>
                <w:i/>
                <w:sz w:val="24"/>
                <w:szCs w:val="24"/>
                <w:lang w:eastAsia="lv-LV"/>
              </w:rPr>
            </w:pPr>
            <w:r w:rsidRPr="0036106D">
              <w:rPr>
                <w:rFonts w:ascii="Times New Roman" w:eastAsia="Times New Roman" w:hAnsi="Times New Roman" w:cs="Times New Roman"/>
                <w:i/>
                <w:sz w:val="24"/>
                <w:szCs w:val="24"/>
                <w:lang w:eastAsia="lv-LV"/>
              </w:rPr>
              <w:t>5</w:t>
            </w:r>
          </w:p>
        </w:tc>
      </w:tr>
      <w:tr w:rsidR="004D16E7" w:rsidRPr="0036106D" w:rsidTr="003E73C6">
        <w:tc>
          <w:tcPr>
            <w:tcW w:w="817"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r>
      <w:tr w:rsidR="004D16E7" w:rsidRPr="0036106D" w:rsidTr="003E73C6">
        <w:tc>
          <w:tcPr>
            <w:tcW w:w="817"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r>
      <w:tr w:rsidR="004D16E7" w:rsidRPr="0036106D" w:rsidTr="003E73C6">
        <w:tc>
          <w:tcPr>
            <w:tcW w:w="817"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r>
      <w:tr w:rsidR="004D16E7" w:rsidRPr="0036106D" w:rsidTr="003E73C6">
        <w:tc>
          <w:tcPr>
            <w:tcW w:w="817"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r>
      <w:tr w:rsidR="004D16E7" w:rsidRPr="0036106D" w:rsidTr="003E73C6">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r>
      <w:tr w:rsidR="004D16E7" w:rsidRPr="0036106D" w:rsidTr="003E73C6">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p>
        </w:tc>
      </w:tr>
    </w:tbl>
    <w:p w:rsidR="004D16E7" w:rsidRPr="0036106D" w:rsidRDefault="004D16E7" w:rsidP="004D16E7">
      <w:pPr>
        <w:tabs>
          <w:tab w:val="left" w:pos="405"/>
        </w:tabs>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b/>
      </w:r>
    </w:p>
    <w:p w:rsidR="004D16E7" w:rsidRPr="0036106D" w:rsidRDefault="004D16E7" w:rsidP="004D16E7">
      <w:pPr>
        <w:tabs>
          <w:tab w:val="left" w:pos="405"/>
        </w:tabs>
        <w:spacing w:after="0" w:line="240" w:lineRule="auto"/>
        <w:jc w:val="both"/>
        <w:rPr>
          <w:rFonts w:ascii="Times New Roman" w:eastAsia="Times New Roman" w:hAnsi="Times New Roman" w:cs="Times New Roman"/>
          <w:i/>
          <w:sz w:val="24"/>
          <w:szCs w:val="24"/>
          <w:lang w:eastAsia="lv-LV"/>
        </w:rPr>
      </w:pPr>
      <w:r w:rsidRPr="0036106D">
        <w:rPr>
          <w:rFonts w:ascii="Times New Roman" w:eastAsia="Times New Roman" w:hAnsi="Times New Roman" w:cs="Times New Roman"/>
          <w:i/>
          <w:sz w:val="24"/>
          <w:szCs w:val="24"/>
          <w:lang w:eastAsia="lv-LV"/>
        </w:rPr>
        <w:tab/>
      </w:r>
      <w:r w:rsidRPr="0036106D">
        <w:rPr>
          <w:rFonts w:ascii="Times New Roman" w:eastAsia="Times New Roman" w:hAnsi="Times New Roman" w:cs="Times New Roman"/>
          <w:i/>
          <w:sz w:val="23"/>
          <w:szCs w:val="23"/>
          <w:lang w:eastAsia="lv-LV"/>
        </w:rPr>
        <w:t>Speciālistu/personālu, kuru/-</w:t>
      </w:r>
      <w:proofErr w:type="spellStart"/>
      <w:r w:rsidRPr="0036106D">
        <w:rPr>
          <w:rFonts w:ascii="Times New Roman" w:eastAsia="Times New Roman" w:hAnsi="Times New Roman" w:cs="Times New Roman"/>
          <w:i/>
          <w:sz w:val="23"/>
          <w:szCs w:val="23"/>
          <w:lang w:eastAsia="lv-LV"/>
        </w:rPr>
        <w:t>us</w:t>
      </w:r>
      <w:proofErr w:type="spellEnd"/>
      <w:r w:rsidRPr="0036106D">
        <w:rPr>
          <w:rFonts w:ascii="Times New Roman" w:eastAsia="Times New Roman" w:hAnsi="Times New Roman" w:cs="Times New Roman"/>
          <w:i/>
          <w:sz w:val="23"/>
          <w:szCs w:val="23"/>
          <w:lang w:eastAsia="lv-LV"/>
        </w:rPr>
        <w:t xml:space="preserve"> Pretendents iesaistīs līguma izpildē, par kuru/-</w:t>
      </w:r>
      <w:proofErr w:type="spellStart"/>
      <w:r w:rsidRPr="0036106D">
        <w:rPr>
          <w:rFonts w:ascii="Times New Roman" w:eastAsia="Times New Roman" w:hAnsi="Times New Roman" w:cs="Times New Roman"/>
          <w:i/>
          <w:sz w:val="23"/>
          <w:szCs w:val="23"/>
          <w:lang w:eastAsia="lv-LV"/>
        </w:rPr>
        <w:t>iem</w:t>
      </w:r>
      <w:proofErr w:type="spellEnd"/>
      <w:r w:rsidRPr="0036106D">
        <w:rPr>
          <w:rFonts w:ascii="Times New Roman" w:eastAsia="Times New Roman" w:hAnsi="Times New Roman" w:cs="Times New Roman"/>
          <w:i/>
          <w:sz w:val="23"/>
          <w:szCs w:val="23"/>
          <w:lang w:eastAsia="lv-LV"/>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36106D">
        <w:rPr>
          <w:rFonts w:ascii="Times New Roman" w:eastAsia="Times New Roman" w:hAnsi="Times New Roman" w:cs="Times New Roman"/>
          <w:i/>
          <w:sz w:val="24"/>
          <w:szCs w:val="24"/>
          <w:lang w:eastAsia="lv-LV"/>
        </w:rPr>
        <w:t>izskata un izvērtē Ventspils brīvostas pārvaldes iepirkumu komisija 3 (trīs) darba dienu laikā pēc visu nepieciešamo dokumentu saņemšanas.</w:t>
      </w:r>
    </w:p>
    <w:p w:rsidR="004D16E7" w:rsidRPr="0036106D" w:rsidRDefault="004D16E7" w:rsidP="004D16E7">
      <w:pPr>
        <w:spacing w:after="0" w:line="240" w:lineRule="auto"/>
        <w:rPr>
          <w:rFonts w:ascii="Times New Roman" w:eastAsia="Times New Roman" w:hAnsi="Times New Roman" w:cs="Times New Roman"/>
          <w:sz w:val="24"/>
          <w:szCs w:val="24"/>
          <w:lang w:eastAsia="lv-LV"/>
        </w:rPr>
      </w:pPr>
    </w:p>
    <w:p w:rsidR="004D16E7" w:rsidRPr="0036106D" w:rsidRDefault="004D16E7" w:rsidP="004D16E7">
      <w:pPr>
        <w:spacing w:after="0" w:line="240" w:lineRule="auto"/>
        <w:rPr>
          <w:rFonts w:ascii="Times New Roman" w:eastAsia="Times New Roman" w:hAnsi="Times New Roman" w:cs="Times New Roman"/>
          <w:sz w:val="24"/>
          <w:szCs w:val="24"/>
          <w:lang w:eastAsia="lv-LV"/>
        </w:rPr>
      </w:pPr>
    </w:p>
    <w:p w:rsidR="004D16E7" w:rsidRPr="0036106D" w:rsidRDefault="004D16E7" w:rsidP="004D16E7">
      <w:pPr>
        <w:spacing w:after="0" w:line="240" w:lineRule="auto"/>
        <w:rPr>
          <w:rFonts w:ascii="Times New Roman" w:eastAsia="Times New Roman" w:hAnsi="Times New Roman" w:cs="Times New Roman"/>
          <w:sz w:val="24"/>
          <w:szCs w:val="24"/>
          <w:lang w:eastAsia="lv-LV"/>
        </w:rPr>
        <w:sectPr w:rsidR="004D16E7" w:rsidRPr="0036106D" w:rsidSect="004D16E7">
          <w:pgSz w:w="16838" w:h="11906" w:orient="landscape"/>
          <w:pgMar w:top="1588" w:right="992" w:bottom="1418" w:left="1276" w:header="709" w:footer="709" w:gutter="0"/>
          <w:cols w:space="708"/>
          <w:titlePg/>
          <w:docGrid w:linePitch="360"/>
        </w:sectPr>
      </w:pPr>
      <w:r w:rsidRPr="0036106D">
        <w:rPr>
          <w:rFonts w:ascii="Times New Roman" w:eastAsia="Times New Roman" w:hAnsi="Times New Roman" w:cs="Times New Roman"/>
          <w:sz w:val="24"/>
          <w:szCs w:val="24"/>
          <w:lang w:eastAsia="lv-LV"/>
        </w:rPr>
        <w:t>Sagatavoja ___________________________ (vārds, uzvārds, amats)</w:t>
      </w:r>
    </w:p>
    <w:p w:rsidR="004D16E7" w:rsidRPr="0036106D" w:rsidRDefault="004D16E7" w:rsidP="004D16E7">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lastRenderedPageBreak/>
        <w:t>2018. gada ____.__________</w:t>
      </w:r>
    </w:p>
    <w:p w:rsidR="004D16E7" w:rsidRPr="0036106D" w:rsidRDefault="004D16E7" w:rsidP="004D16E7">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Ventspils brīvostas pārvaldei</w:t>
      </w:r>
    </w:p>
    <w:p w:rsidR="004D16E7" w:rsidRPr="0036106D" w:rsidRDefault="004D16E7" w:rsidP="004D16E7">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Jāņa ielā 19, Ventspils, LV-3601</w:t>
      </w:r>
    </w:p>
    <w:p w:rsidR="004D16E7" w:rsidRPr="0036106D" w:rsidRDefault="004D16E7" w:rsidP="004D16E7">
      <w:pPr>
        <w:spacing w:after="0" w:line="240" w:lineRule="auto"/>
        <w:rPr>
          <w:rFonts w:ascii="Times New Roman" w:eastAsia="Times New Roman" w:hAnsi="Times New Roman" w:cs="Times New Roman"/>
          <w:b/>
          <w:sz w:val="24"/>
          <w:szCs w:val="24"/>
          <w:lang w:eastAsia="lv-LV"/>
        </w:rPr>
      </w:pPr>
    </w:p>
    <w:p w:rsidR="004D16E7" w:rsidRPr="0036106D" w:rsidRDefault="004D16E7" w:rsidP="004D16E7">
      <w:pPr>
        <w:spacing w:after="0" w:line="240" w:lineRule="auto"/>
        <w:jc w:val="center"/>
        <w:rPr>
          <w:rFonts w:ascii="Times New Roman" w:eastAsia="Times New Roman" w:hAnsi="Times New Roman" w:cs="Times New Roman"/>
          <w:b/>
          <w:sz w:val="28"/>
          <w:szCs w:val="28"/>
          <w:lang w:eastAsia="lv-LV"/>
        </w:rPr>
      </w:pPr>
    </w:p>
    <w:p w:rsidR="004D16E7" w:rsidRPr="0036106D" w:rsidRDefault="004D16E7" w:rsidP="004D16E7">
      <w:pPr>
        <w:spacing w:after="0" w:line="240" w:lineRule="auto"/>
        <w:jc w:val="center"/>
        <w:rPr>
          <w:rFonts w:ascii="Times New Roman" w:eastAsia="Times New Roman" w:hAnsi="Times New Roman" w:cs="Times New Roman"/>
          <w:b/>
          <w:sz w:val="28"/>
          <w:szCs w:val="28"/>
          <w:lang w:eastAsia="lv-LV"/>
        </w:rPr>
      </w:pPr>
      <w:r w:rsidRPr="0036106D">
        <w:rPr>
          <w:rFonts w:ascii="Times New Roman" w:eastAsia="Times New Roman" w:hAnsi="Times New Roman" w:cs="Times New Roman"/>
          <w:b/>
          <w:sz w:val="28"/>
          <w:szCs w:val="28"/>
          <w:lang w:eastAsia="lv-LV"/>
        </w:rPr>
        <w:t>Apakšuzņēmēja apliecinājums</w:t>
      </w:r>
    </w:p>
    <w:p w:rsidR="004D16E7" w:rsidRPr="0036106D" w:rsidRDefault="004D16E7" w:rsidP="004D16E7">
      <w:pPr>
        <w:spacing w:after="0" w:line="240" w:lineRule="auto"/>
        <w:jc w:val="center"/>
        <w:rPr>
          <w:rFonts w:ascii="Times New Roman" w:eastAsia="Times New Roman" w:hAnsi="Times New Roman" w:cs="Times New Roman"/>
          <w:b/>
          <w:sz w:val="24"/>
          <w:szCs w:val="24"/>
          <w:lang w:eastAsia="lv-LV"/>
        </w:rPr>
      </w:pPr>
    </w:p>
    <w:p w:rsidR="004D16E7" w:rsidRPr="0036106D" w:rsidRDefault="004D16E7" w:rsidP="004D16E7">
      <w:p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Ar šo </w:t>
      </w:r>
      <w:r w:rsidRPr="0036106D">
        <w:rPr>
          <w:rFonts w:ascii="Times New Roman" w:eastAsia="Times New Roman" w:hAnsi="Times New Roman" w:cs="Times New Roman"/>
          <w:i/>
          <w:sz w:val="24"/>
          <w:szCs w:val="24"/>
          <w:lang w:eastAsia="lv-LV"/>
        </w:rPr>
        <w:t>&lt;apakšuzņēmēja nosaukums, reģistrācijas Nr., juridiskā adrese&gt;</w:t>
      </w:r>
      <w:r w:rsidRPr="0036106D">
        <w:rPr>
          <w:rFonts w:ascii="Times New Roman" w:eastAsia="Times New Roman" w:hAnsi="Times New Roman" w:cs="Times New Roman"/>
          <w:sz w:val="24"/>
          <w:szCs w:val="24"/>
          <w:lang w:eastAsia="lv-LV"/>
        </w:rPr>
        <w:t xml:space="preserve"> apliecinām, ka esam informēti par to, ka </w:t>
      </w:r>
      <w:r w:rsidRPr="0036106D">
        <w:rPr>
          <w:rFonts w:ascii="Times New Roman" w:eastAsia="Times New Roman" w:hAnsi="Times New Roman" w:cs="Times New Roman"/>
          <w:i/>
          <w:sz w:val="24"/>
          <w:szCs w:val="24"/>
          <w:lang w:eastAsia="lv-LV"/>
        </w:rPr>
        <w:t>&lt;Pretendenta nosaukums, reģistrācijas Nr., juridiskā adrese&gt;</w:t>
      </w:r>
      <w:r w:rsidRPr="0036106D">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„Būvuzraudzības darbu izpilde objektā “Dzelzceļa svaru izbūve uz 301.sliežu ceļa, Ventspilī””, iepirkuma identifikācijas Nr. VBOP 2018/ 121 ietvaros un gadījumā, ja ar Pretendentu tiks noslēgts iepirkuma līgums, apņemamies:</w:t>
      </w:r>
    </w:p>
    <w:p w:rsidR="004D16E7" w:rsidRPr="0036106D" w:rsidRDefault="004D16E7" w:rsidP="00A05A28">
      <w:pPr>
        <w:numPr>
          <w:ilvl w:val="0"/>
          <w:numId w:val="5"/>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veikt šādus darbus: </w:t>
      </w:r>
      <w:r w:rsidRPr="0036106D">
        <w:rPr>
          <w:rFonts w:ascii="Times New Roman" w:eastAsia="Times New Roman" w:hAnsi="Times New Roman" w:cs="Times New Roman"/>
          <w:i/>
          <w:sz w:val="24"/>
          <w:szCs w:val="24"/>
          <w:lang w:eastAsia="lv-LV"/>
        </w:rPr>
        <w:t>&lt;īss veicamo darbu apraksts, atbilstoši apakšuzņēmējam nododamo darbu sarakstā norādītajam&gt;</w:t>
      </w:r>
      <w:r w:rsidRPr="0036106D">
        <w:rPr>
          <w:rFonts w:ascii="Times New Roman" w:eastAsia="Times New Roman" w:hAnsi="Times New Roman" w:cs="Times New Roman"/>
          <w:sz w:val="24"/>
          <w:szCs w:val="24"/>
          <w:lang w:eastAsia="lv-LV"/>
        </w:rPr>
        <w:t>;</w:t>
      </w:r>
    </w:p>
    <w:p w:rsidR="004D16E7" w:rsidRPr="0036106D" w:rsidRDefault="004D16E7" w:rsidP="00A05A28">
      <w:pPr>
        <w:numPr>
          <w:ilvl w:val="0"/>
          <w:numId w:val="5"/>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nodot Pretendenta rīcībā sekojošus resursus: </w:t>
      </w:r>
      <w:r w:rsidRPr="0036106D">
        <w:rPr>
          <w:rFonts w:ascii="Times New Roman" w:eastAsia="Times New Roman" w:hAnsi="Times New Roman" w:cs="Times New Roman"/>
          <w:i/>
          <w:sz w:val="24"/>
          <w:szCs w:val="24"/>
          <w:lang w:eastAsia="lv-LV"/>
        </w:rPr>
        <w:t>&lt;īss Pretendentam nododamo resursu, darbaspēka, tehnisko un finanšu resursu apraksts&gt;</w:t>
      </w:r>
      <w:r w:rsidRPr="0036106D">
        <w:rPr>
          <w:rFonts w:ascii="Times New Roman" w:eastAsia="Times New Roman" w:hAnsi="Times New Roman" w:cs="Times New Roman"/>
          <w:sz w:val="24"/>
          <w:szCs w:val="24"/>
          <w:lang w:eastAsia="lv-LV"/>
        </w:rPr>
        <w:t>.</w:t>
      </w:r>
    </w:p>
    <w:p w:rsidR="004D16E7" w:rsidRPr="0036106D" w:rsidRDefault="004D16E7" w:rsidP="004D16E7">
      <w:pPr>
        <w:spacing w:after="0" w:line="240" w:lineRule="auto"/>
        <w:ind w:left="720"/>
        <w:jc w:val="both"/>
        <w:rPr>
          <w:rFonts w:ascii="Times New Roman" w:eastAsia="Times New Roman" w:hAnsi="Times New Roman" w:cs="Times New Roman"/>
          <w:sz w:val="24"/>
          <w:szCs w:val="24"/>
          <w:lang w:eastAsia="lv-LV"/>
        </w:rPr>
      </w:pPr>
    </w:p>
    <w:p w:rsidR="004D16E7" w:rsidRPr="0036106D" w:rsidRDefault="004D16E7" w:rsidP="004D16E7">
      <w:pPr>
        <w:spacing w:after="0" w:line="240" w:lineRule="auto"/>
        <w:jc w:val="both"/>
        <w:rPr>
          <w:rFonts w:ascii="Times New Roman" w:eastAsia="Times New Roman" w:hAnsi="Times New Roman" w:cs="Times New Roman"/>
          <w:sz w:val="24"/>
          <w:szCs w:val="24"/>
          <w:lang w:eastAsia="lv-LV"/>
        </w:rPr>
      </w:pPr>
    </w:p>
    <w:p w:rsidR="004D16E7" w:rsidRPr="0036106D" w:rsidRDefault="004D16E7" w:rsidP="004D16E7">
      <w:pPr>
        <w:spacing w:after="0" w:line="240" w:lineRule="auto"/>
        <w:jc w:val="both"/>
        <w:rPr>
          <w:rFonts w:ascii="Times New Roman" w:eastAsia="Times New Roman" w:hAnsi="Times New Roman" w:cs="Times New Roman"/>
          <w:sz w:val="24"/>
          <w:szCs w:val="24"/>
          <w:lang w:eastAsia="lv-LV"/>
        </w:rPr>
      </w:pPr>
    </w:p>
    <w:p w:rsidR="004D16E7" w:rsidRPr="0036106D" w:rsidRDefault="004D16E7" w:rsidP="004D16E7">
      <w:pPr>
        <w:spacing w:after="0" w:line="240" w:lineRule="auto"/>
        <w:jc w:val="both"/>
        <w:rPr>
          <w:rFonts w:ascii="Times New Roman" w:eastAsia="Times New Roman" w:hAnsi="Times New Roman" w:cs="Times New Roman"/>
          <w:sz w:val="24"/>
          <w:szCs w:val="24"/>
          <w:lang w:eastAsia="lv-LV"/>
        </w:rPr>
      </w:pPr>
    </w:p>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_____________________________________________________________________</w:t>
      </w:r>
    </w:p>
    <w:p w:rsidR="004D16E7" w:rsidRPr="0036106D" w:rsidRDefault="004D16E7" w:rsidP="004D16E7">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personas ar pārstāvības tiesībām paraksts, vārds, uzvārds, status</w:t>
      </w:r>
    </w:p>
    <w:p w:rsidR="004D16E7" w:rsidRPr="0036106D" w:rsidRDefault="004D16E7" w:rsidP="004D16E7">
      <w:pPr>
        <w:spacing w:after="0" w:line="240" w:lineRule="auto"/>
        <w:rPr>
          <w:rFonts w:ascii="Times New Roman" w:eastAsia="Times New Roman" w:hAnsi="Times New Roman" w:cs="Times New Roman"/>
          <w:sz w:val="24"/>
          <w:szCs w:val="24"/>
          <w:lang w:eastAsia="lv-LV"/>
        </w:rPr>
      </w:pPr>
    </w:p>
    <w:p w:rsidR="00192FBF" w:rsidRPr="0036106D" w:rsidRDefault="00192FBF" w:rsidP="00690F6E">
      <w:pPr>
        <w:spacing w:after="0" w:line="240" w:lineRule="auto"/>
        <w:ind w:right="-57"/>
        <w:rPr>
          <w:rFonts w:ascii="Times New Roman" w:eastAsia="Times New Roman" w:hAnsi="Times New Roman" w:cs="Times New Roman"/>
          <w:i/>
          <w:color w:val="000000"/>
          <w:sz w:val="24"/>
          <w:szCs w:val="24"/>
        </w:rPr>
        <w:sectPr w:rsidR="00192FBF" w:rsidRPr="0036106D" w:rsidSect="0099398B">
          <w:pgSz w:w="11906" w:h="16838"/>
          <w:pgMar w:top="719" w:right="1133" w:bottom="1258" w:left="1134" w:header="709" w:footer="709" w:gutter="0"/>
          <w:cols w:space="708"/>
          <w:titlePg/>
          <w:docGrid w:linePitch="360"/>
        </w:sectPr>
      </w:pPr>
    </w:p>
    <w:p w:rsidR="00192FBF" w:rsidRPr="0036106D" w:rsidRDefault="00192FBF" w:rsidP="00192FBF">
      <w:pPr>
        <w:overflowPunct w:val="0"/>
        <w:autoSpaceDE w:val="0"/>
        <w:autoSpaceDN w:val="0"/>
        <w:adjustRightInd w:val="0"/>
        <w:spacing w:after="0" w:line="240" w:lineRule="auto"/>
        <w:jc w:val="right"/>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lastRenderedPageBreak/>
        <w:t>6.pielikums</w:t>
      </w:r>
    </w:p>
    <w:p w:rsidR="00192FBF" w:rsidRPr="0036106D" w:rsidRDefault="00192FBF" w:rsidP="00192FBF">
      <w:pPr>
        <w:autoSpaceDN w:val="0"/>
        <w:spacing w:after="0" w:line="240" w:lineRule="auto"/>
        <w:jc w:val="right"/>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t>„Būvuzraudzības darbu izpilde objektā “Dzelzceļa svaru izbūve</w:t>
      </w:r>
    </w:p>
    <w:p w:rsidR="00192FBF" w:rsidRPr="0036106D" w:rsidRDefault="00192FBF" w:rsidP="00192FBF">
      <w:pPr>
        <w:autoSpaceDN w:val="0"/>
        <w:spacing w:after="0" w:line="240" w:lineRule="auto"/>
        <w:jc w:val="right"/>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t>uz 301.sliežu ceļa, Ventspilī””, identifikācijas Nr. VBOP 2018/ 121</w:t>
      </w:r>
    </w:p>
    <w:p w:rsidR="00192FBF" w:rsidRPr="0036106D" w:rsidRDefault="00192FBF" w:rsidP="00192FBF">
      <w:pPr>
        <w:spacing w:after="0" w:line="240" w:lineRule="auto"/>
        <w:jc w:val="center"/>
        <w:rPr>
          <w:rFonts w:ascii="Times New Roman" w:eastAsia="Times New Roman" w:hAnsi="Times New Roman" w:cs="Times New Roman"/>
          <w:b/>
          <w:sz w:val="28"/>
          <w:szCs w:val="28"/>
          <w:lang w:eastAsia="lv-LV"/>
        </w:rPr>
      </w:pPr>
    </w:p>
    <w:p w:rsidR="00192FBF" w:rsidRPr="0036106D" w:rsidRDefault="00192FBF" w:rsidP="00192FBF">
      <w:pPr>
        <w:spacing w:after="0" w:line="240" w:lineRule="auto"/>
        <w:jc w:val="center"/>
        <w:rPr>
          <w:rFonts w:ascii="Times New Roman" w:eastAsia="Times New Roman" w:hAnsi="Times New Roman" w:cs="Times New Roman"/>
          <w:b/>
          <w:sz w:val="28"/>
          <w:szCs w:val="28"/>
          <w:lang w:eastAsia="lv-LV"/>
        </w:rPr>
      </w:pPr>
    </w:p>
    <w:p w:rsidR="00192FBF" w:rsidRPr="0036106D" w:rsidRDefault="00192FBF" w:rsidP="00192FBF">
      <w:pPr>
        <w:spacing w:after="0" w:line="240" w:lineRule="auto"/>
        <w:jc w:val="center"/>
        <w:rPr>
          <w:rFonts w:ascii="Times New Roman" w:eastAsia="Times New Roman" w:hAnsi="Times New Roman" w:cs="Times New Roman"/>
          <w:b/>
          <w:sz w:val="28"/>
          <w:szCs w:val="28"/>
          <w:lang w:eastAsia="lv-LV"/>
        </w:rPr>
      </w:pPr>
      <w:r w:rsidRPr="0036106D">
        <w:rPr>
          <w:rFonts w:ascii="Times New Roman" w:eastAsia="Times New Roman" w:hAnsi="Times New Roman" w:cs="Times New Roman"/>
          <w:b/>
          <w:sz w:val="28"/>
          <w:szCs w:val="28"/>
          <w:lang w:eastAsia="lv-LV"/>
        </w:rPr>
        <w:t>Tehniskā piedāvājuma apliecinājums</w:t>
      </w:r>
    </w:p>
    <w:p w:rsidR="00192FBF" w:rsidRPr="0036106D" w:rsidRDefault="00192FBF" w:rsidP="00192FBF">
      <w:pPr>
        <w:spacing w:after="0" w:line="240" w:lineRule="auto"/>
        <w:jc w:val="center"/>
        <w:rPr>
          <w:rFonts w:ascii="Times New Roman" w:eastAsia="Times New Roman" w:hAnsi="Times New Roman" w:cs="Times New Roman"/>
          <w:b/>
          <w:sz w:val="24"/>
          <w:szCs w:val="24"/>
          <w:lang w:eastAsia="lv-LV"/>
        </w:rPr>
      </w:pPr>
    </w:p>
    <w:p w:rsidR="00192FBF" w:rsidRPr="0036106D" w:rsidRDefault="00192FBF" w:rsidP="00192FBF">
      <w:pPr>
        <w:spacing w:after="0" w:line="240" w:lineRule="auto"/>
        <w:jc w:val="center"/>
        <w:rPr>
          <w:rFonts w:ascii="Times New Roman" w:eastAsia="Times New Roman" w:hAnsi="Times New Roman" w:cs="Times New Roman"/>
          <w:b/>
          <w:sz w:val="24"/>
          <w:szCs w:val="24"/>
          <w:lang w:eastAsia="lv-LV"/>
        </w:rPr>
      </w:pPr>
    </w:p>
    <w:p w:rsidR="00291C2B" w:rsidRPr="0036106D" w:rsidRDefault="00291C2B" w:rsidP="00291C2B">
      <w:pPr>
        <w:spacing w:after="12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Ar šo &lt;</w:t>
      </w:r>
      <w:r w:rsidRPr="0036106D">
        <w:rPr>
          <w:rFonts w:ascii="Times New Roman" w:eastAsia="Times New Roman" w:hAnsi="Times New Roman" w:cs="Times New Roman"/>
          <w:i/>
          <w:sz w:val="24"/>
          <w:szCs w:val="24"/>
          <w:lang w:eastAsia="lv-LV"/>
        </w:rPr>
        <w:t>Pretendenta nosaukums&gt;</w:t>
      </w:r>
      <w:r w:rsidRPr="0036106D">
        <w:rPr>
          <w:rFonts w:ascii="Times New Roman" w:eastAsia="Times New Roman" w:hAnsi="Times New Roman" w:cs="Times New Roman"/>
          <w:sz w:val="24"/>
          <w:szCs w:val="24"/>
          <w:lang w:eastAsia="lv-LV"/>
        </w:rPr>
        <w:t xml:space="preserve"> atklātās iepirkuma procedūras „Būvuzraudzības darbu izpilde objektā “Dzelzceļa svaru izbūve uz 301.sliežu ceļa, Ventspilī””, iepirkuma identifikācijas Nr. VBOP 2018/ 121 ietvaros apliecina, ka:</w:t>
      </w:r>
    </w:p>
    <w:p w:rsidR="00291C2B" w:rsidRPr="0036106D" w:rsidRDefault="00291C2B" w:rsidP="00A05A28">
      <w:pPr>
        <w:numPr>
          <w:ilvl w:val="0"/>
          <w:numId w:val="14"/>
        </w:numPr>
        <w:spacing w:after="12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i/>
          <w:sz w:val="24"/>
          <w:szCs w:val="24"/>
          <w:lang w:eastAsia="lv-LV"/>
        </w:rPr>
        <w:t>&lt;Pretendenta nosaukums&gt;</w:t>
      </w:r>
      <w:r w:rsidRPr="0036106D">
        <w:rPr>
          <w:rFonts w:ascii="Times New Roman" w:eastAsia="Times New Roman" w:hAnsi="Times New Roman" w:cs="Times New Roman"/>
          <w:sz w:val="24"/>
          <w:szCs w:val="24"/>
          <w:lang w:eastAsia="lv-LV"/>
        </w:rPr>
        <w:t xml:space="preserve"> ir apskatījis objektu (būvprojektu) un objekta būvuzraudzība tiks veikta atbilstoši šī iepirkuma prasībām, Ministru kabineta 2014.gada 19.augusta noteikumos Nr.500 „Vispārīgie būvnoteikumi” noteiktajām prasībām;</w:t>
      </w:r>
    </w:p>
    <w:p w:rsidR="00291C2B" w:rsidRPr="0036106D" w:rsidRDefault="00291C2B" w:rsidP="00A05A28">
      <w:pPr>
        <w:numPr>
          <w:ilvl w:val="0"/>
          <w:numId w:val="14"/>
        </w:numPr>
        <w:spacing w:after="12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i/>
          <w:sz w:val="24"/>
          <w:szCs w:val="24"/>
          <w:lang w:eastAsia="lv-LV"/>
        </w:rPr>
        <w:t xml:space="preserve">&lt;Pretendenta nosaukums&gt; </w:t>
      </w:r>
      <w:r w:rsidRPr="0036106D">
        <w:rPr>
          <w:rFonts w:ascii="Times New Roman" w:eastAsia="Times New Roman" w:hAnsi="Times New Roman" w:cs="Times New Roman"/>
          <w:sz w:val="24"/>
          <w:szCs w:val="24"/>
          <w:lang w:eastAsia="lv-LV"/>
        </w:rPr>
        <w:t>rīcībā būs pietiekami tehniskie un darbaspēka resursi, lai nodrošinātu šajā iepirkumā noteikto darbu izpildi pieprasītajā apjomā, kvalitātē un termiņā;</w:t>
      </w:r>
    </w:p>
    <w:p w:rsidR="00291C2B" w:rsidRPr="0036106D" w:rsidRDefault="00291C2B" w:rsidP="00A05A28">
      <w:pPr>
        <w:numPr>
          <w:ilvl w:val="0"/>
          <w:numId w:val="14"/>
        </w:numPr>
        <w:spacing w:after="0" w:line="240" w:lineRule="auto"/>
        <w:jc w:val="both"/>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ja Pretendentam tiks piešķirtas tiesības slēgt iepirkuma līgumu, </w:t>
      </w:r>
      <w:r w:rsidRPr="0036106D">
        <w:rPr>
          <w:rFonts w:ascii="Times New Roman" w:eastAsia="Times New Roman" w:hAnsi="Times New Roman" w:cs="Times New Roman"/>
          <w:i/>
          <w:sz w:val="24"/>
          <w:szCs w:val="24"/>
          <w:lang w:eastAsia="lv-LV"/>
        </w:rPr>
        <w:t>&lt;Pretendenta nosaukums&gt;</w:t>
      </w:r>
      <w:r w:rsidRPr="0036106D">
        <w:rPr>
          <w:rFonts w:ascii="Times New Roman" w:eastAsia="Times New Roman" w:hAnsi="Times New Roman" w:cs="Times New Roman"/>
          <w:sz w:val="24"/>
          <w:szCs w:val="24"/>
          <w:lang w:eastAsia="lv-LV"/>
        </w:rPr>
        <w:t xml:space="preserve"> noslēgs civiltiesiskās atbildības apdrošināšanas līgumu (saskaņā ar Būvniecības likumu, Ministru kabineta noteikumiem Nr.502 “Noteikumi par </w:t>
      </w:r>
      <w:proofErr w:type="spellStart"/>
      <w:r w:rsidRPr="0036106D">
        <w:rPr>
          <w:rFonts w:ascii="Times New Roman" w:eastAsia="Times New Roman" w:hAnsi="Times New Roman" w:cs="Times New Roman"/>
          <w:sz w:val="24"/>
          <w:szCs w:val="24"/>
          <w:lang w:eastAsia="lv-LV"/>
        </w:rPr>
        <w:t>būvspeciālistu</w:t>
      </w:r>
      <w:proofErr w:type="spellEnd"/>
      <w:r w:rsidRPr="0036106D">
        <w:rPr>
          <w:rFonts w:ascii="Times New Roman" w:eastAsia="Times New Roman" w:hAnsi="Times New Roman" w:cs="Times New Roman"/>
          <w:sz w:val="24"/>
          <w:szCs w:val="24"/>
          <w:lang w:eastAsia="lv-LV"/>
        </w:rPr>
        <w:t xml:space="preserve"> un būvdarbu veicēju civiltiesiskās atbildības obligāto apdrošināšanu”.</w:t>
      </w:r>
    </w:p>
    <w:p w:rsidR="00192FBF" w:rsidRPr="0036106D" w:rsidRDefault="00192FBF" w:rsidP="00192FBF">
      <w:pPr>
        <w:spacing w:after="0" w:line="240" w:lineRule="auto"/>
        <w:jc w:val="center"/>
        <w:rPr>
          <w:rFonts w:ascii="Times New Roman" w:eastAsia="Times New Roman" w:hAnsi="Times New Roman" w:cs="Times New Roman"/>
          <w:sz w:val="24"/>
          <w:szCs w:val="24"/>
          <w:lang w:eastAsia="lv-LV"/>
        </w:rPr>
      </w:pPr>
    </w:p>
    <w:p w:rsidR="00192FBF" w:rsidRPr="0036106D" w:rsidRDefault="00192FBF" w:rsidP="00192FBF">
      <w:pPr>
        <w:spacing w:after="0" w:line="240" w:lineRule="auto"/>
        <w:jc w:val="center"/>
        <w:rPr>
          <w:rFonts w:ascii="Times New Roman" w:eastAsia="Times New Roman" w:hAnsi="Times New Roman" w:cs="Times New Roman"/>
          <w:sz w:val="24"/>
          <w:szCs w:val="24"/>
          <w:lang w:eastAsia="lv-LV"/>
        </w:rPr>
      </w:pPr>
    </w:p>
    <w:p w:rsidR="00192FBF" w:rsidRPr="0036106D" w:rsidRDefault="00192FBF" w:rsidP="00192FBF">
      <w:pPr>
        <w:spacing w:after="0" w:line="240" w:lineRule="auto"/>
        <w:jc w:val="center"/>
        <w:rPr>
          <w:rFonts w:ascii="Times New Roman" w:eastAsia="Times New Roman" w:hAnsi="Times New Roman" w:cs="Times New Roman"/>
          <w:sz w:val="24"/>
          <w:szCs w:val="24"/>
          <w:lang w:eastAsia="lv-LV"/>
        </w:rPr>
      </w:pPr>
    </w:p>
    <w:p w:rsidR="00192FBF" w:rsidRPr="0036106D" w:rsidRDefault="00192FBF" w:rsidP="00192FBF">
      <w:pPr>
        <w:spacing w:after="0" w:line="240" w:lineRule="auto"/>
        <w:jc w:val="center"/>
        <w:rPr>
          <w:rFonts w:ascii="Times New Roman" w:eastAsia="Times New Roman" w:hAnsi="Times New Roman" w:cs="Times New Roman"/>
          <w:sz w:val="24"/>
          <w:szCs w:val="24"/>
          <w:lang w:eastAsia="lv-LV"/>
        </w:rPr>
      </w:pPr>
    </w:p>
    <w:p w:rsidR="00192FBF" w:rsidRPr="0036106D" w:rsidRDefault="00192FBF" w:rsidP="00192FBF">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_____________________________________________________________________</w:t>
      </w:r>
    </w:p>
    <w:p w:rsidR="00192FBF" w:rsidRPr="0036106D" w:rsidRDefault="00192FBF" w:rsidP="00192FBF">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personas ar pārstāvības tiesībām paraksts, vārds, uzvārds, status</w:t>
      </w:r>
    </w:p>
    <w:p w:rsidR="00A05A28" w:rsidRPr="0036106D" w:rsidRDefault="00A05A28" w:rsidP="00690F6E">
      <w:pPr>
        <w:spacing w:after="0" w:line="240" w:lineRule="auto"/>
        <w:ind w:right="-57"/>
        <w:rPr>
          <w:rFonts w:ascii="Times New Roman" w:eastAsia="Times New Roman" w:hAnsi="Times New Roman" w:cs="Times New Roman"/>
          <w:i/>
          <w:color w:val="000000"/>
          <w:sz w:val="24"/>
          <w:szCs w:val="24"/>
        </w:rPr>
        <w:sectPr w:rsidR="00A05A28" w:rsidRPr="0036106D" w:rsidSect="007E0C61">
          <w:footerReference w:type="even" r:id="rId15"/>
          <w:footerReference w:type="default" r:id="rId16"/>
          <w:pgSz w:w="11906" w:h="16838"/>
          <w:pgMar w:top="992" w:right="1418" w:bottom="1276" w:left="1797" w:header="709" w:footer="709" w:gutter="0"/>
          <w:pgNumType w:start="24"/>
          <w:cols w:space="708"/>
          <w:docGrid w:linePitch="360"/>
        </w:sectPr>
      </w:pPr>
    </w:p>
    <w:p w:rsidR="00A05A28" w:rsidRPr="0036106D" w:rsidRDefault="00A05A28" w:rsidP="00A05A28">
      <w:pPr>
        <w:keepNext/>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sz w:val="20"/>
          <w:lang w:eastAsia="lv-LV"/>
        </w:rPr>
      </w:pPr>
      <w:bookmarkStart w:id="17" w:name="_Toc241289648"/>
      <w:r w:rsidRPr="0036106D">
        <w:rPr>
          <w:rFonts w:ascii="Times New Roman" w:eastAsia="Times New Roman" w:hAnsi="Times New Roman" w:cs="Times New Roman"/>
          <w:sz w:val="20"/>
          <w:lang w:eastAsia="lv-LV"/>
        </w:rPr>
        <w:lastRenderedPageBreak/>
        <w:t>7.pielikums</w:t>
      </w:r>
    </w:p>
    <w:p w:rsidR="00A05A28" w:rsidRPr="0036106D" w:rsidRDefault="00A05A28" w:rsidP="00A05A28">
      <w:pPr>
        <w:keepNext/>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t>„Būvuzraudzības darbu izpilde objektā “Dzelzceļa svaru izbūve</w:t>
      </w:r>
    </w:p>
    <w:p w:rsidR="00A05A28" w:rsidRPr="0036106D" w:rsidRDefault="00A05A28" w:rsidP="00A05A28">
      <w:pPr>
        <w:keepNext/>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sz w:val="20"/>
          <w:lang w:eastAsia="lv-LV"/>
        </w:rPr>
      </w:pPr>
      <w:r w:rsidRPr="0036106D">
        <w:rPr>
          <w:rFonts w:ascii="Times New Roman" w:eastAsia="Times New Roman" w:hAnsi="Times New Roman" w:cs="Times New Roman"/>
          <w:sz w:val="20"/>
          <w:lang w:eastAsia="lv-LV"/>
        </w:rPr>
        <w:t>uz 301.sliežu ceļa, Ventspilī””, identifikācijas Nr. VBOP 2018/ 121</w:t>
      </w:r>
    </w:p>
    <w:p w:rsidR="00A05A28" w:rsidRPr="0036106D" w:rsidRDefault="00A05A28" w:rsidP="00A05A28">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sz w:val="24"/>
          <w:szCs w:val="24"/>
          <w:lang w:eastAsia="lv-LV"/>
        </w:rPr>
      </w:pPr>
    </w:p>
    <w:p w:rsidR="00A05A28" w:rsidRPr="0036106D" w:rsidRDefault="00A05A28" w:rsidP="00A05A28">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sz w:val="24"/>
          <w:szCs w:val="24"/>
          <w:lang w:eastAsia="lv-LV"/>
        </w:rPr>
      </w:pPr>
      <w:r w:rsidRPr="0036106D">
        <w:rPr>
          <w:rFonts w:ascii="Times New Roman" w:eastAsia="Times New Roman" w:hAnsi="Times New Roman" w:cs="Times New Roman"/>
          <w:b/>
          <w:bCs/>
          <w:iCs/>
          <w:sz w:val="24"/>
          <w:szCs w:val="24"/>
          <w:lang w:eastAsia="lv-LV"/>
        </w:rPr>
        <w:t>Pakalpojumu (būvuzraudzības) līguma projekts</w:t>
      </w:r>
      <w:bookmarkEnd w:id="17"/>
    </w:p>
    <w:p w:rsidR="00A05A28" w:rsidRPr="0036106D" w:rsidRDefault="00A05A28" w:rsidP="00A05A28">
      <w:pPr>
        <w:spacing w:after="0" w:line="240" w:lineRule="auto"/>
        <w:rPr>
          <w:rFonts w:ascii="Times New Roman" w:eastAsia="Times New Roman" w:hAnsi="Times New Roman" w:cs="Times New Roman"/>
          <w:sz w:val="24"/>
          <w:szCs w:val="24"/>
          <w:lang w:eastAsia="lv-LV"/>
        </w:rPr>
      </w:pPr>
    </w:p>
    <w:p w:rsidR="00A05A28" w:rsidRPr="0036106D" w:rsidRDefault="00A05A28" w:rsidP="00A05A28">
      <w:pPr>
        <w:spacing w:after="0" w:line="240" w:lineRule="auto"/>
        <w:jc w:val="center"/>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LĪGUMS Nr. __________</w:t>
      </w:r>
    </w:p>
    <w:p w:rsidR="00A05A28" w:rsidRPr="0036106D" w:rsidRDefault="00A05A28" w:rsidP="00A05A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rsidR="00A05A28" w:rsidRPr="0036106D" w:rsidRDefault="00A05A28" w:rsidP="00A05A28">
      <w:pPr>
        <w:spacing w:after="0" w:line="240" w:lineRule="auto"/>
        <w:rPr>
          <w:rFonts w:ascii="Times New Roman" w:eastAsia="Times New Roman" w:hAnsi="Times New Roman" w:cs="Times New Roman"/>
          <w:sz w:val="24"/>
          <w:szCs w:val="24"/>
          <w:lang w:eastAsia="x-none"/>
        </w:rPr>
      </w:pPr>
      <w:r w:rsidRPr="0036106D">
        <w:rPr>
          <w:rFonts w:ascii="Times New Roman" w:eastAsia="Times New Roman" w:hAnsi="Times New Roman" w:cs="Times New Roman"/>
          <w:sz w:val="24"/>
          <w:szCs w:val="24"/>
          <w:lang w:eastAsia="x-none"/>
        </w:rPr>
        <w:t>2018.gada __.__________,</w:t>
      </w:r>
    </w:p>
    <w:p w:rsidR="00A05A28" w:rsidRPr="0036106D" w:rsidRDefault="00A05A28" w:rsidP="00A05A28">
      <w:pPr>
        <w:spacing w:after="0" w:line="240" w:lineRule="auto"/>
        <w:rPr>
          <w:rFonts w:ascii="Times New Roman" w:eastAsia="Times New Roman" w:hAnsi="Times New Roman" w:cs="Times New Roman"/>
          <w:sz w:val="24"/>
          <w:szCs w:val="24"/>
          <w:lang w:eastAsia="x-none"/>
        </w:rPr>
      </w:pPr>
      <w:r w:rsidRPr="0036106D">
        <w:rPr>
          <w:rFonts w:ascii="Times New Roman" w:eastAsia="Times New Roman" w:hAnsi="Times New Roman" w:cs="Times New Roman"/>
          <w:sz w:val="24"/>
          <w:szCs w:val="24"/>
          <w:lang w:eastAsia="x-none"/>
        </w:rPr>
        <w:t>Ventspilī</w:t>
      </w:r>
    </w:p>
    <w:p w:rsidR="00A05A28" w:rsidRPr="0036106D" w:rsidRDefault="00A05A28" w:rsidP="00A05A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A05A28" w:rsidRPr="0036106D" w:rsidRDefault="00A05A28" w:rsidP="00A05A28">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lv-LV"/>
        </w:rPr>
      </w:pPr>
      <w:bookmarkStart w:id="18" w:name="_Toc23233708"/>
      <w:r w:rsidRPr="0036106D">
        <w:rPr>
          <w:rFonts w:ascii="Times New Roman" w:eastAsia="Times New Roman" w:hAnsi="Times New Roman" w:cs="Times New Roman"/>
          <w:sz w:val="24"/>
          <w:szCs w:val="24"/>
          <w:lang w:eastAsia="lv-LV"/>
        </w:rPr>
        <w:t xml:space="preserve">Ventspils brīvostas pārvalde Imanta </w:t>
      </w:r>
      <w:proofErr w:type="spellStart"/>
      <w:r w:rsidRPr="0036106D">
        <w:rPr>
          <w:rFonts w:ascii="Times New Roman" w:eastAsia="Times New Roman" w:hAnsi="Times New Roman" w:cs="Times New Roman"/>
          <w:sz w:val="24"/>
          <w:szCs w:val="24"/>
          <w:lang w:eastAsia="lv-LV"/>
        </w:rPr>
        <w:t>Sarmuļa</w:t>
      </w:r>
      <w:proofErr w:type="spellEnd"/>
      <w:r w:rsidRPr="0036106D">
        <w:rPr>
          <w:rFonts w:ascii="Times New Roman" w:eastAsia="Times New Roman" w:hAnsi="Times New Roman" w:cs="Times New Roman"/>
          <w:sz w:val="24"/>
          <w:szCs w:val="24"/>
          <w:lang w:eastAsia="lv-LV"/>
        </w:rPr>
        <w:t xml:space="preserve"> personā, kurš darbojas saskaņā ar Ventspils brīvostas pārvaldes nolikumu (turpmāk – Pasūtītājs), no vienas puses, un [</w:t>
      </w:r>
      <w:r w:rsidRPr="0036106D">
        <w:rPr>
          <w:rFonts w:ascii="Times New Roman" w:eastAsia="Times New Roman" w:hAnsi="Times New Roman" w:cs="Times New Roman"/>
          <w:i/>
          <w:sz w:val="24"/>
          <w:szCs w:val="24"/>
          <w:lang w:eastAsia="lv-LV"/>
        </w:rPr>
        <w:t>Pretendenta pilns nosaukums un vadītāja vārds, uzvārds]</w:t>
      </w:r>
      <w:r w:rsidRPr="0036106D">
        <w:rPr>
          <w:rFonts w:ascii="Times New Roman" w:eastAsia="Times New Roman" w:hAnsi="Times New Roman" w:cs="Times New Roman"/>
          <w:sz w:val="24"/>
          <w:szCs w:val="24"/>
          <w:lang w:eastAsia="lv-LV"/>
        </w:rPr>
        <w:t xml:space="preserve"> personā, kurš darbojas uz [</w:t>
      </w:r>
      <w:r w:rsidRPr="0036106D">
        <w:rPr>
          <w:rFonts w:ascii="Times New Roman" w:eastAsia="Times New Roman" w:hAnsi="Times New Roman" w:cs="Times New Roman"/>
          <w:i/>
          <w:sz w:val="24"/>
          <w:szCs w:val="24"/>
          <w:lang w:eastAsia="lv-LV"/>
        </w:rPr>
        <w:t>dokumenta nosaukums]</w:t>
      </w:r>
      <w:r w:rsidRPr="0036106D">
        <w:rPr>
          <w:rFonts w:ascii="Times New Roman" w:eastAsia="Times New Roman" w:hAnsi="Times New Roman" w:cs="Times New Roman"/>
          <w:sz w:val="24"/>
          <w:szCs w:val="24"/>
          <w:lang w:eastAsia="lv-LV"/>
        </w:rPr>
        <w:t xml:space="preserve"> pamata (turpmāk – Izpildītājs) no otras puses, </w:t>
      </w:r>
      <w:r w:rsidRPr="0036106D">
        <w:rPr>
          <w:rFonts w:ascii="Times New Roman" w:eastAsia="Times New Roman" w:hAnsi="Times New Roman" w:cs="Times New Roman"/>
          <w:bCs/>
          <w:sz w:val="24"/>
          <w:szCs w:val="24"/>
          <w:lang w:eastAsia="lv-LV"/>
        </w:rPr>
        <w:t>saskaņā ar iepirkuma „Būvuzraudzības darbu izpilde objektā “</w:t>
      </w:r>
      <w:r w:rsidR="005008A4" w:rsidRPr="0036106D">
        <w:rPr>
          <w:rFonts w:ascii="Times New Roman" w:eastAsia="Times New Roman" w:hAnsi="Times New Roman" w:cs="Times New Roman"/>
          <w:bCs/>
          <w:sz w:val="24"/>
          <w:szCs w:val="24"/>
          <w:lang w:eastAsia="lv-LV"/>
        </w:rPr>
        <w:t>Dzelzceļa svaru izbūve uz 301.sliežu ceļa, Ventspilī</w:t>
      </w:r>
      <w:r w:rsidRPr="0036106D">
        <w:rPr>
          <w:rFonts w:ascii="Times New Roman" w:eastAsia="Times New Roman" w:hAnsi="Times New Roman" w:cs="Times New Roman"/>
          <w:bCs/>
          <w:sz w:val="24"/>
          <w:szCs w:val="24"/>
          <w:lang w:eastAsia="lv-LV"/>
        </w:rPr>
        <w:t>””,</w:t>
      </w:r>
      <w:r w:rsidRPr="0036106D">
        <w:rPr>
          <w:rFonts w:ascii="Times New Roman" w:eastAsia="Times New Roman" w:hAnsi="Times New Roman" w:cs="Times New Roman"/>
          <w:b/>
          <w:bCs/>
          <w:sz w:val="24"/>
          <w:szCs w:val="24"/>
          <w:lang w:eastAsia="lv-LV"/>
        </w:rPr>
        <w:t xml:space="preserve"> </w:t>
      </w:r>
      <w:r w:rsidRPr="0036106D">
        <w:rPr>
          <w:rFonts w:ascii="Times New Roman" w:eastAsia="Times New Roman" w:hAnsi="Times New Roman" w:cs="Times New Roman"/>
          <w:bCs/>
          <w:sz w:val="24"/>
          <w:szCs w:val="24"/>
          <w:lang w:eastAsia="lv-LV"/>
        </w:rPr>
        <w:t xml:space="preserve">identifikācijas Nr. </w:t>
      </w:r>
      <w:r w:rsidRPr="0036106D">
        <w:rPr>
          <w:rFonts w:ascii="Times New Roman" w:eastAsia="Times New Roman" w:hAnsi="Times New Roman" w:cs="Times New Roman"/>
          <w:sz w:val="24"/>
          <w:szCs w:val="24"/>
          <w:lang w:eastAsia="lv-LV"/>
        </w:rPr>
        <w:t>VBOP 2018/ 121, turpmāk - Iepirkums,</w:t>
      </w:r>
      <w:r w:rsidRPr="0036106D">
        <w:rPr>
          <w:rFonts w:ascii="Times New Roman" w:eastAsia="Times New Roman" w:hAnsi="Times New Roman" w:cs="Times New Roman"/>
          <w:b/>
          <w:bCs/>
          <w:sz w:val="24"/>
          <w:szCs w:val="24"/>
          <w:lang w:eastAsia="lv-LV"/>
        </w:rPr>
        <w:t xml:space="preserve"> </w:t>
      </w:r>
      <w:r w:rsidRPr="0036106D">
        <w:rPr>
          <w:rFonts w:ascii="Times New Roman" w:eastAsia="Times New Roman" w:hAnsi="Times New Roman" w:cs="Times New Roman"/>
          <w:bCs/>
          <w:sz w:val="24"/>
          <w:szCs w:val="24"/>
          <w:lang w:eastAsia="lv-LV"/>
        </w:rPr>
        <w:t xml:space="preserve">rezultātiem, </w:t>
      </w:r>
      <w:r w:rsidRPr="0036106D">
        <w:rPr>
          <w:rFonts w:ascii="Times New Roman" w:eastAsia="Times New Roman" w:hAnsi="Times New Roman" w:cs="Times New Roman"/>
          <w:sz w:val="24"/>
          <w:szCs w:val="24"/>
          <w:lang w:eastAsia="lv-LV"/>
        </w:rPr>
        <w:t>noslēdz šādu līgumu (turpmāk – Līgums):</w:t>
      </w:r>
    </w:p>
    <w:p w:rsidR="00A05A28" w:rsidRPr="0036106D" w:rsidRDefault="00A05A28" w:rsidP="00A05A28">
      <w:pPr>
        <w:keepNext/>
        <w:numPr>
          <w:ilvl w:val="0"/>
          <w:numId w:val="15"/>
        </w:numPr>
        <w:overflowPunct w:val="0"/>
        <w:autoSpaceDE w:val="0"/>
        <w:autoSpaceDN w:val="0"/>
        <w:adjustRightInd w:val="0"/>
        <w:spacing w:before="220" w:after="60" w:line="240" w:lineRule="auto"/>
        <w:ind w:left="567" w:hanging="567"/>
        <w:textAlignment w:val="baseline"/>
        <w:outlineLvl w:val="3"/>
        <w:rPr>
          <w:rFonts w:ascii="Times New Roman" w:eastAsia="Times New Roman" w:hAnsi="Times New Roman" w:cs="Times New Roman"/>
          <w:b/>
          <w:bCs/>
          <w:sz w:val="24"/>
          <w:szCs w:val="24"/>
        </w:rPr>
      </w:pPr>
      <w:bookmarkStart w:id="19" w:name="_Toc102284375"/>
      <w:r w:rsidRPr="0036106D">
        <w:rPr>
          <w:rFonts w:ascii="Times New Roman" w:eastAsia="Times New Roman" w:hAnsi="Times New Roman" w:cs="Times New Roman"/>
          <w:b/>
          <w:bCs/>
          <w:sz w:val="24"/>
          <w:szCs w:val="24"/>
        </w:rPr>
        <w:t>Līgumā lietotie termini</w:t>
      </w:r>
      <w:bookmarkEnd w:id="19"/>
      <w:r w:rsidRPr="0036106D">
        <w:rPr>
          <w:rFonts w:ascii="Times New Roman" w:eastAsia="Times New Roman" w:hAnsi="Times New Roman" w:cs="Times New Roman"/>
          <w:b/>
          <w:bCs/>
          <w:sz w:val="24"/>
          <w:szCs w:val="24"/>
        </w:rPr>
        <w:t>.</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Dienas - kalendārās dienas.</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Darbuzņēmējs - juridiska vai fiziska persona, kas slēdz līgumu ar Izpildītāju par noteiktas Uzraudzības daļas veikšanu.</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Atbildīgais būvinženieris - Pasūtītāja nolīgta persona, kura Pasūtītāja vārdā vada būvdarbu uzraudzību.</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Būvuzraugs - Pasūtītāja nolīgta persona, kura pārstāv Pasūtītāja un tā vārdā veic būvuzraudzību.</w:t>
      </w:r>
    </w:p>
    <w:p w:rsidR="00A05A28"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Būvuzraudzības komanda – atbildīgais būvuzraugs un citi nepieciešamie speciālisti, ņemot vērā objekta specifikāciju, (turpmāk – Speciālisti</w:t>
      </w:r>
      <w:r w:rsidR="004D7B26">
        <w:rPr>
          <w:rFonts w:ascii="Times New Roman" w:eastAsia="Times New Roman" w:hAnsi="Times New Roman" w:cs="Times New Roman"/>
          <w:sz w:val="24"/>
          <w:szCs w:val="24"/>
          <w:lang w:eastAsia="lv-LV"/>
        </w:rPr>
        <w:t>).</w:t>
      </w:r>
    </w:p>
    <w:p w:rsidR="004D7B26" w:rsidRPr="0036106D" w:rsidRDefault="004D7B26"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4D7B26">
        <w:rPr>
          <w:rFonts w:ascii="Times New Roman" w:eastAsia="Times New Roman" w:hAnsi="Times New Roman" w:cs="Times New Roman"/>
          <w:sz w:val="24"/>
          <w:szCs w:val="24"/>
          <w:lang w:eastAsia="lv-LV"/>
        </w:rPr>
        <w:t xml:space="preserve">Būvprojekts – būvniecības ieceres īstenošanai nepieciešamo grafisko un teksta dokumentu kopums </w:t>
      </w:r>
      <w:r>
        <w:rPr>
          <w:rFonts w:ascii="Times New Roman" w:eastAsia="Times New Roman" w:hAnsi="Times New Roman" w:cs="Times New Roman"/>
          <w:sz w:val="24"/>
          <w:szCs w:val="24"/>
          <w:lang w:eastAsia="lv-LV"/>
        </w:rPr>
        <w:t>.</w:t>
      </w:r>
    </w:p>
    <w:p w:rsidR="00A05A28" w:rsidRPr="0036106D" w:rsidRDefault="00A05A28" w:rsidP="00A05A28">
      <w:pPr>
        <w:keepNext/>
        <w:numPr>
          <w:ilvl w:val="0"/>
          <w:numId w:val="16"/>
        </w:numPr>
        <w:overflowPunct w:val="0"/>
        <w:autoSpaceDE w:val="0"/>
        <w:autoSpaceDN w:val="0"/>
        <w:adjustRightInd w:val="0"/>
        <w:spacing w:before="220" w:after="60" w:line="240" w:lineRule="auto"/>
        <w:ind w:left="567" w:hanging="567"/>
        <w:textAlignment w:val="baseline"/>
        <w:outlineLvl w:val="3"/>
        <w:rPr>
          <w:rFonts w:ascii="Times New Roman" w:eastAsia="Times New Roman" w:hAnsi="Times New Roman" w:cs="Times New Roman"/>
          <w:b/>
          <w:bCs/>
          <w:sz w:val="24"/>
          <w:szCs w:val="24"/>
        </w:rPr>
      </w:pPr>
      <w:bookmarkStart w:id="20" w:name="_Toc102284376"/>
      <w:r w:rsidRPr="0036106D">
        <w:rPr>
          <w:rFonts w:ascii="Times New Roman" w:eastAsia="Times New Roman" w:hAnsi="Times New Roman" w:cs="Times New Roman"/>
          <w:b/>
          <w:bCs/>
          <w:sz w:val="24"/>
          <w:szCs w:val="24"/>
        </w:rPr>
        <w:t>Līguma priekšmets</w:t>
      </w:r>
      <w:bookmarkEnd w:id="18"/>
      <w:bookmarkEnd w:id="20"/>
      <w:r w:rsidRPr="0036106D">
        <w:rPr>
          <w:rFonts w:ascii="Times New Roman" w:eastAsia="Times New Roman" w:hAnsi="Times New Roman" w:cs="Times New Roman"/>
          <w:b/>
          <w:bCs/>
          <w:sz w:val="24"/>
          <w:szCs w:val="24"/>
        </w:rPr>
        <w:t>.</w:t>
      </w:r>
    </w:p>
    <w:p w:rsidR="00A05A28" w:rsidRPr="0036106D" w:rsidRDefault="00A05A28" w:rsidP="00A05A28">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vanish/>
          <w:sz w:val="24"/>
          <w:szCs w:val="24"/>
        </w:rPr>
      </w:pPr>
    </w:p>
    <w:p w:rsidR="00A05A28" w:rsidRPr="0036106D" w:rsidRDefault="00A05A28" w:rsidP="00A05A28">
      <w:pPr>
        <w:numPr>
          <w:ilvl w:val="1"/>
          <w:numId w:val="15"/>
        </w:numPr>
        <w:overflowPunct w:val="0"/>
        <w:autoSpaceDE w:val="0"/>
        <w:autoSpaceDN w:val="0"/>
        <w:adjustRightInd w:val="0"/>
        <w:spacing w:after="0" w:line="240" w:lineRule="auto"/>
        <w:ind w:left="432"/>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 xml:space="preserve">Pasūtītājs </w:t>
      </w:r>
      <w:proofErr w:type="spellStart"/>
      <w:r w:rsidRPr="0036106D">
        <w:rPr>
          <w:rFonts w:ascii="Times New Roman" w:eastAsia="Times New Roman" w:hAnsi="Times New Roman" w:cs="Times New Roman"/>
          <w:sz w:val="24"/>
          <w:szCs w:val="24"/>
        </w:rPr>
        <w:t>pasūta</w:t>
      </w:r>
      <w:proofErr w:type="spellEnd"/>
      <w:r w:rsidRPr="0036106D">
        <w:rPr>
          <w:rFonts w:ascii="Times New Roman" w:eastAsia="Times New Roman" w:hAnsi="Times New Roman" w:cs="Times New Roman"/>
          <w:sz w:val="24"/>
          <w:szCs w:val="24"/>
        </w:rPr>
        <w:t xml:space="preserve"> un Izpildītājs apņemas veikt būvuzraudzību </w:t>
      </w:r>
      <w:r w:rsidRPr="0036106D">
        <w:rPr>
          <w:rFonts w:ascii="Times New Roman" w:eastAsia="Times New Roman" w:hAnsi="Times New Roman" w:cs="Times New Roman"/>
          <w:bCs/>
          <w:sz w:val="24"/>
          <w:szCs w:val="24"/>
        </w:rPr>
        <w:t xml:space="preserve">(turpmāk – Projekta būvuzraudzība) </w:t>
      </w:r>
      <w:r w:rsidRPr="0036106D">
        <w:rPr>
          <w:rFonts w:ascii="Times New Roman" w:eastAsia="Times New Roman" w:hAnsi="Times New Roman" w:cs="Times New Roman"/>
          <w:sz w:val="24"/>
          <w:szCs w:val="24"/>
        </w:rPr>
        <w:t>objektā (turpmāk – Objekts):</w:t>
      </w:r>
    </w:p>
    <w:p w:rsidR="00A05A28" w:rsidRPr="0036106D" w:rsidRDefault="00A05A28" w:rsidP="00A05A28">
      <w:pPr>
        <w:numPr>
          <w:ilvl w:val="2"/>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w:t>
      </w:r>
      <w:r w:rsidR="005008A4" w:rsidRPr="0036106D">
        <w:rPr>
          <w:rFonts w:ascii="Times New Roman" w:eastAsia="Times New Roman" w:hAnsi="Times New Roman" w:cs="Times New Roman"/>
          <w:bCs/>
          <w:sz w:val="24"/>
          <w:szCs w:val="24"/>
        </w:rPr>
        <w:t>Dzelzceļa svaru izbūve uz 301.sliežu ceļa, Ventspilī</w:t>
      </w:r>
      <w:r w:rsidRPr="0036106D">
        <w:rPr>
          <w:rFonts w:ascii="Times New Roman" w:eastAsia="Times New Roman" w:hAnsi="Times New Roman" w:cs="Times New Roman"/>
          <w:sz w:val="24"/>
          <w:szCs w:val="24"/>
        </w:rPr>
        <w:t>”;</w:t>
      </w:r>
    </w:p>
    <w:p w:rsidR="00A05A28" w:rsidRPr="0036106D" w:rsidRDefault="00A05A28" w:rsidP="00A05A28">
      <w:pPr>
        <w:numPr>
          <w:ilvl w:val="1"/>
          <w:numId w:val="15"/>
        </w:numPr>
        <w:overflowPunct w:val="0"/>
        <w:autoSpaceDE w:val="0"/>
        <w:autoSpaceDN w:val="0"/>
        <w:adjustRightInd w:val="0"/>
        <w:spacing w:after="0" w:line="240" w:lineRule="auto"/>
        <w:ind w:left="432"/>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bCs/>
          <w:sz w:val="24"/>
          <w:szCs w:val="24"/>
        </w:rPr>
        <w:t xml:space="preserve">Projekta būvuzraudzība tiek veikta saskaņā ar šo Līgumu un tā pielikumu nosacījumiem, Būvprojektiem, 2018.gada __________ starp Pasūtītāju un _________________ noslēgto būvdarbu līgumu Nr.___________ (turpmāk – Būvdarbu līgums) un būvuzraudzību regulējošo Latvijas Republikā saistošo normatīvo aktu, tai skaitā, </w:t>
      </w:r>
      <w:r w:rsidRPr="0036106D">
        <w:rPr>
          <w:rFonts w:ascii="Times New Roman" w:eastAsia="Times New Roman" w:hAnsi="Times New Roman" w:cs="Times New Roman"/>
          <w:sz w:val="24"/>
          <w:szCs w:val="24"/>
        </w:rPr>
        <w:t xml:space="preserve">Latvijas Republikas Ministru kabineta Ministru kabineta 2014.gada 19.augusta noteikumiem Nr. 500 „Vispārīgie būvnoteikumi”, </w:t>
      </w:r>
      <w:r w:rsidRPr="0036106D">
        <w:rPr>
          <w:rFonts w:ascii="Times New Roman" w:eastAsia="Times New Roman" w:hAnsi="Times New Roman" w:cs="Times New Roman"/>
          <w:bCs/>
          <w:sz w:val="24"/>
          <w:szCs w:val="24"/>
        </w:rPr>
        <w:t>prasībām</w:t>
      </w:r>
      <w:r w:rsidR="005008A4" w:rsidRPr="0036106D">
        <w:rPr>
          <w:rFonts w:ascii="Times New Roman" w:eastAsia="Times New Roman" w:hAnsi="Times New Roman" w:cs="Times New Roman"/>
          <w:bCs/>
          <w:sz w:val="24"/>
          <w:szCs w:val="24"/>
        </w:rPr>
        <w:t>.</w:t>
      </w:r>
    </w:p>
    <w:p w:rsidR="00A05A28" w:rsidRPr="0036106D" w:rsidRDefault="00A05A28" w:rsidP="00A05A28">
      <w:pPr>
        <w:keepNext/>
        <w:numPr>
          <w:ilvl w:val="0"/>
          <w:numId w:val="16"/>
        </w:numPr>
        <w:overflowPunct w:val="0"/>
        <w:autoSpaceDE w:val="0"/>
        <w:autoSpaceDN w:val="0"/>
        <w:adjustRightInd w:val="0"/>
        <w:spacing w:before="240" w:after="60" w:line="240" w:lineRule="auto"/>
        <w:ind w:left="567" w:hanging="567"/>
        <w:textAlignment w:val="baseline"/>
        <w:outlineLvl w:val="3"/>
        <w:rPr>
          <w:rFonts w:ascii="Times New Roman" w:eastAsia="Times New Roman" w:hAnsi="Times New Roman" w:cs="Times New Roman"/>
          <w:b/>
          <w:bCs/>
          <w:sz w:val="24"/>
          <w:szCs w:val="24"/>
        </w:rPr>
      </w:pPr>
      <w:bookmarkStart w:id="21" w:name="_Toc102284377"/>
      <w:r w:rsidRPr="0036106D">
        <w:rPr>
          <w:rFonts w:ascii="Times New Roman" w:eastAsia="Times New Roman" w:hAnsi="Times New Roman" w:cs="Times New Roman"/>
          <w:b/>
          <w:bCs/>
          <w:sz w:val="24"/>
          <w:szCs w:val="24"/>
        </w:rPr>
        <w:t>Līgumcena un maksāšanas kārtība</w:t>
      </w:r>
      <w:bookmarkEnd w:id="21"/>
      <w:r w:rsidRPr="0036106D">
        <w:rPr>
          <w:rFonts w:ascii="Times New Roman" w:eastAsia="Times New Roman" w:hAnsi="Times New Roman" w:cs="Times New Roman"/>
          <w:b/>
          <w:bCs/>
          <w:sz w:val="24"/>
          <w:szCs w:val="24"/>
        </w:rPr>
        <w:t>.</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Par Projekta būvuzraudzību Pasūtītājs maksā Izpildītājam līgumsummu </w:t>
      </w:r>
      <w:r w:rsidRPr="0036106D">
        <w:rPr>
          <w:rFonts w:ascii="Times New Roman" w:eastAsia="Times New Roman" w:hAnsi="Times New Roman" w:cs="Times New Roman"/>
          <w:i/>
          <w:sz w:val="24"/>
          <w:szCs w:val="24"/>
          <w:lang w:eastAsia="lv-LV"/>
        </w:rPr>
        <w:t xml:space="preserve">skaitlis cipariem (skaitlis vārdiem) </w:t>
      </w:r>
      <w:r w:rsidRPr="0036106D">
        <w:rPr>
          <w:rFonts w:ascii="Times New Roman" w:eastAsia="Times New Roman" w:hAnsi="Times New Roman" w:cs="Times New Roman"/>
          <w:sz w:val="24"/>
          <w:szCs w:val="24"/>
          <w:lang w:eastAsia="lv-LV"/>
        </w:rPr>
        <w:t xml:space="preserve">EUR (turpmāk – līgumsumma), ko veido samaksa par projekta būvuzraudzības izpildi </w:t>
      </w:r>
      <w:r w:rsidRPr="0036106D">
        <w:rPr>
          <w:rFonts w:ascii="Times New Roman" w:eastAsia="Times New Roman" w:hAnsi="Times New Roman" w:cs="Times New Roman"/>
          <w:i/>
          <w:sz w:val="24"/>
          <w:szCs w:val="24"/>
          <w:lang w:eastAsia="lv-LV"/>
        </w:rPr>
        <w:t>skaitlis cipariem (skaitlis vārdiem)</w:t>
      </w:r>
      <w:r w:rsidRPr="0036106D">
        <w:rPr>
          <w:rFonts w:ascii="Times New Roman" w:eastAsia="Times New Roman" w:hAnsi="Times New Roman" w:cs="Times New Roman"/>
          <w:sz w:val="24"/>
          <w:szCs w:val="24"/>
          <w:lang w:eastAsia="lv-LV"/>
        </w:rPr>
        <w:t xml:space="preserve"> EUR un pievienotās vērtības nodoklis </w:t>
      </w:r>
      <w:r w:rsidRPr="0036106D">
        <w:rPr>
          <w:rFonts w:ascii="Times New Roman" w:eastAsia="Times New Roman" w:hAnsi="Times New Roman" w:cs="Times New Roman"/>
          <w:i/>
          <w:sz w:val="24"/>
          <w:szCs w:val="24"/>
          <w:lang w:eastAsia="lv-LV"/>
        </w:rPr>
        <w:t>skaitlis cipariem (skaitlis vārdiem)</w:t>
      </w:r>
      <w:r w:rsidRPr="0036106D">
        <w:rPr>
          <w:rFonts w:ascii="Times New Roman" w:eastAsia="Times New Roman" w:hAnsi="Times New Roman" w:cs="Times New Roman"/>
          <w:sz w:val="24"/>
          <w:szCs w:val="24"/>
          <w:lang w:eastAsia="lv-LV"/>
        </w:rPr>
        <w:t xml:space="preserve"> EUR.</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Samaksa par Projekta būvuzraudzību tiek veikta par katru kalendāro mēnesi.</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Visi maksājumi tiek veikti 20 (divdesmit) darba dienu laikā no brīža, kad Pasūtītājs ir saņēmis pareizi sagatavotus samaksas dokumentus un atskaiti par paveikto darbu. </w:t>
      </w:r>
      <w:r w:rsidRPr="0036106D">
        <w:rPr>
          <w:rFonts w:ascii="Times New Roman" w:eastAsia="Times New Roman" w:hAnsi="Times New Roman" w:cs="Times New Roman"/>
          <w:sz w:val="24"/>
          <w:szCs w:val="24"/>
          <w:lang w:eastAsia="lv-LV"/>
        </w:rPr>
        <w:lastRenderedPageBreak/>
        <w:t xml:space="preserve">Samaksu par Projekta būvuzraudzības izpildi Pasūtītājs veic ar pārskaitījumu uz Izpildītāja norādīto banku un kontu. </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Ja Projekta būvuzraudzības izpildes laiks tiek pagarināts, tad par pirmajām 14 (četrpadsmit) pagarinājuma dienām netiek maksāts, bet par pārējo laiku samaksa tiek noteikta pēc faktiski veikto darbu izpildes saskaņā ar objekta piedāvāto līgumcenu un dienas likmi katram būvuzraugam.</w:t>
      </w:r>
    </w:p>
    <w:p w:rsidR="00A05A28" w:rsidRPr="0036106D" w:rsidRDefault="00A05A28" w:rsidP="00A05A28">
      <w:pPr>
        <w:numPr>
          <w:ilvl w:val="1"/>
          <w:numId w:val="16"/>
        </w:numPr>
        <w:tabs>
          <w:tab w:val="num" w:pos="567"/>
        </w:tabs>
        <w:overflowPunct w:val="0"/>
        <w:autoSpaceDE w:val="0"/>
        <w:autoSpaceDN w:val="0"/>
        <w:adjustRightInd w:val="0"/>
        <w:spacing w:after="0" w:line="280" w:lineRule="atLeast"/>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0"/>
          <w:lang w:eastAsia="lv-LV"/>
        </w:rPr>
        <w:t xml:space="preserve">Līguma izpildes laikā Pasūtītājs var nepieciešamības gadījumos izmantot Būvdarbu līgumā paredzēto pasūtītāja rezervi 15% (piecpadsmit procentu) apmērā no Izpildītāja norādītās līguma summas šādiem darbiem: </w:t>
      </w:r>
    </w:p>
    <w:p w:rsidR="00A05A28" w:rsidRPr="0036106D" w:rsidRDefault="00A05A28" w:rsidP="00A05A28">
      <w:pPr>
        <w:numPr>
          <w:ilvl w:val="2"/>
          <w:numId w:val="16"/>
        </w:numPr>
        <w:tabs>
          <w:tab w:val="num" w:pos="567"/>
          <w:tab w:val="num" w:pos="1276"/>
          <w:tab w:val="num" w:pos="1496"/>
        </w:tabs>
        <w:overflowPunct w:val="0"/>
        <w:autoSpaceDE w:val="0"/>
        <w:autoSpaceDN w:val="0"/>
        <w:adjustRightInd w:val="0"/>
        <w:spacing w:after="0" w:line="280" w:lineRule="atLeast"/>
        <w:ind w:left="567" w:firstLine="0"/>
        <w:jc w:val="both"/>
        <w:textAlignment w:val="baseline"/>
        <w:rPr>
          <w:rFonts w:ascii="Times New Roman" w:eastAsia="Times New Roman" w:hAnsi="Times New Roman" w:cs="Times New Roman"/>
          <w:sz w:val="24"/>
          <w:szCs w:val="20"/>
          <w:lang w:eastAsia="lv-LV"/>
        </w:rPr>
      </w:pPr>
      <w:r w:rsidRPr="0036106D">
        <w:rPr>
          <w:rFonts w:ascii="Times New Roman" w:eastAsia="Times New Roman" w:hAnsi="Times New Roman" w:cs="Times New Roman"/>
          <w:sz w:val="24"/>
          <w:szCs w:val="20"/>
          <w:lang w:eastAsia="lv-LV"/>
        </w:rPr>
        <w:t>tādu papildus darbu izmaksu segšanai, kas jau sākotnēji bija iekļauti būvdarbu iepirkuma procedūras dokumentos un darbu tāmes veidlapā norādīti šo darbu apjomi, par kuriem bija rīkota būvdarbu iepirkuma procedūra, bet šo darbu faktiskos apjomus nebija iespējams precīzi uzmērīt vai noteikt;</w:t>
      </w:r>
    </w:p>
    <w:p w:rsidR="00A05A28" w:rsidRPr="0036106D" w:rsidRDefault="00A05A28" w:rsidP="00A05A28">
      <w:pPr>
        <w:numPr>
          <w:ilvl w:val="2"/>
          <w:numId w:val="16"/>
        </w:numPr>
        <w:tabs>
          <w:tab w:val="num" w:pos="567"/>
          <w:tab w:val="num" w:pos="1276"/>
          <w:tab w:val="num" w:pos="1496"/>
        </w:tabs>
        <w:overflowPunct w:val="0"/>
        <w:autoSpaceDE w:val="0"/>
        <w:autoSpaceDN w:val="0"/>
        <w:adjustRightInd w:val="0"/>
        <w:spacing w:after="0" w:line="280" w:lineRule="atLeast"/>
        <w:ind w:left="567" w:firstLine="0"/>
        <w:jc w:val="both"/>
        <w:textAlignment w:val="baseline"/>
        <w:rPr>
          <w:rFonts w:ascii="Times New Roman" w:eastAsia="Times New Roman" w:hAnsi="Times New Roman" w:cs="Times New Roman"/>
          <w:sz w:val="24"/>
          <w:szCs w:val="20"/>
          <w:lang w:eastAsia="lv-LV"/>
        </w:rPr>
      </w:pPr>
      <w:r w:rsidRPr="0036106D">
        <w:rPr>
          <w:rFonts w:ascii="Times New Roman" w:eastAsia="Times New Roman" w:hAnsi="Times New Roman" w:cs="Times New Roman"/>
          <w:sz w:val="24"/>
          <w:szCs w:val="20"/>
          <w:lang w:eastAsia="lv-LV"/>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būvdarbu iepirkuma procedūra;</w:t>
      </w:r>
    </w:p>
    <w:p w:rsidR="00A05A28" w:rsidRPr="0036106D" w:rsidRDefault="00A05A28" w:rsidP="00A05A28">
      <w:pPr>
        <w:numPr>
          <w:ilvl w:val="2"/>
          <w:numId w:val="16"/>
        </w:numPr>
        <w:tabs>
          <w:tab w:val="num" w:pos="567"/>
          <w:tab w:val="num" w:pos="1276"/>
          <w:tab w:val="num" w:pos="1496"/>
        </w:tabs>
        <w:overflowPunct w:val="0"/>
        <w:autoSpaceDE w:val="0"/>
        <w:autoSpaceDN w:val="0"/>
        <w:adjustRightInd w:val="0"/>
        <w:spacing w:after="60" w:line="280" w:lineRule="atLeast"/>
        <w:ind w:left="567" w:firstLine="0"/>
        <w:jc w:val="both"/>
        <w:textAlignment w:val="baseline"/>
        <w:rPr>
          <w:rFonts w:ascii="Times New Roman" w:eastAsia="Times New Roman" w:hAnsi="Times New Roman" w:cs="Times New Roman"/>
          <w:sz w:val="24"/>
          <w:szCs w:val="20"/>
          <w:lang w:eastAsia="lv-LV"/>
        </w:rPr>
      </w:pPr>
      <w:r w:rsidRPr="0036106D">
        <w:rPr>
          <w:rFonts w:ascii="Times New Roman" w:eastAsia="Times New Roman" w:hAnsi="Times New Roman" w:cs="Times New Roman"/>
          <w:sz w:val="24"/>
          <w:szCs w:val="20"/>
          <w:lang w:eastAsia="lv-LV"/>
        </w:rPr>
        <w:t xml:space="preserve">neparedzēto darbu izmaksu segšanai, kas sākotnēji netika iekļauti būvdarbu iepirkuma procedūras dokumentos un nebija norādīti to apjomi, par kuriem nebija rīkota iepirkuma procedūra, jo nebija iespējams konstatēt vai iepriekš paredzēt šo darbu nepieciešamību. </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noProof/>
          <w:sz w:val="24"/>
          <w:szCs w:val="24"/>
          <w:lang w:eastAsia="lv-LV"/>
        </w:rPr>
      </w:pPr>
      <w:r w:rsidRPr="0036106D">
        <w:rPr>
          <w:rFonts w:ascii="Times New Roman" w:eastAsia="Calibri" w:hAnsi="Times New Roman" w:cs="Times New Roman"/>
          <w:sz w:val="24"/>
          <w:szCs w:val="24"/>
          <w:lang w:eastAsia="lv-LV"/>
        </w:rPr>
        <w:t xml:space="preserve"> Par Līguma 3.</w:t>
      </w:r>
      <w:r w:rsidR="005008A4" w:rsidRPr="0036106D">
        <w:rPr>
          <w:rFonts w:ascii="Times New Roman" w:eastAsia="Calibri" w:hAnsi="Times New Roman" w:cs="Times New Roman"/>
          <w:sz w:val="24"/>
          <w:szCs w:val="24"/>
          <w:lang w:eastAsia="lv-LV"/>
        </w:rPr>
        <w:t>5</w:t>
      </w:r>
      <w:r w:rsidRPr="0036106D">
        <w:rPr>
          <w:rFonts w:ascii="Times New Roman" w:eastAsia="Calibri" w:hAnsi="Times New Roman" w:cs="Times New Roman"/>
          <w:sz w:val="24"/>
          <w:szCs w:val="24"/>
          <w:lang w:eastAsia="lv-LV"/>
        </w:rPr>
        <w:t>. punktā minēto darbu būvuzraudzību papildus samaksa Izpildītājam netiek paredzēta.</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 xml:space="preserve">Pasūtītājam, par to </w:t>
      </w:r>
      <w:proofErr w:type="spellStart"/>
      <w:r w:rsidRPr="0036106D">
        <w:rPr>
          <w:rFonts w:ascii="Times New Roman" w:eastAsia="Calibri" w:hAnsi="Times New Roman" w:cs="Times New Roman"/>
          <w:sz w:val="24"/>
          <w:szCs w:val="24"/>
        </w:rPr>
        <w:t>rakstveidā</w:t>
      </w:r>
      <w:proofErr w:type="spellEnd"/>
      <w:r w:rsidRPr="0036106D">
        <w:rPr>
          <w:rFonts w:ascii="Times New Roman" w:eastAsia="Calibri" w:hAnsi="Times New Roman" w:cs="Times New Roman"/>
          <w:sz w:val="24"/>
          <w:szCs w:val="24"/>
        </w:rPr>
        <w:t xml:space="preserve"> informējot Izpildītāju, ir tiesības no Izpildītājam maksājamām summām ieturēt izmaksas, kuras Izpildītājam ir pienākums maksāt, kā zaudējumus vai līgumsodus saskaņā ar Līguma noteikumiem.</w:t>
      </w:r>
    </w:p>
    <w:p w:rsidR="00A05A28" w:rsidRPr="0036106D" w:rsidRDefault="00A05A28" w:rsidP="00A05A28">
      <w:pPr>
        <w:keepNext/>
        <w:numPr>
          <w:ilvl w:val="0"/>
          <w:numId w:val="16"/>
        </w:numPr>
        <w:overflowPunct w:val="0"/>
        <w:autoSpaceDE w:val="0"/>
        <w:autoSpaceDN w:val="0"/>
        <w:adjustRightInd w:val="0"/>
        <w:spacing w:before="240" w:after="60" w:line="240" w:lineRule="auto"/>
        <w:ind w:left="567" w:hanging="567"/>
        <w:textAlignment w:val="baseline"/>
        <w:outlineLvl w:val="3"/>
        <w:rPr>
          <w:rFonts w:ascii="Times New Roman" w:eastAsia="Times New Roman" w:hAnsi="Times New Roman" w:cs="Times New Roman"/>
          <w:b/>
          <w:bCs/>
          <w:sz w:val="24"/>
          <w:szCs w:val="24"/>
        </w:rPr>
      </w:pPr>
      <w:bookmarkStart w:id="22" w:name="_Toc102284378"/>
      <w:bookmarkStart w:id="23" w:name="_Toc23233711"/>
      <w:r w:rsidRPr="0036106D">
        <w:rPr>
          <w:rFonts w:ascii="Times New Roman" w:eastAsia="Times New Roman" w:hAnsi="Times New Roman" w:cs="Times New Roman"/>
          <w:b/>
          <w:bCs/>
          <w:sz w:val="24"/>
          <w:szCs w:val="24"/>
        </w:rPr>
        <w:t>Termiņi</w:t>
      </w:r>
      <w:bookmarkEnd w:id="22"/>
      <w:r w:rsidRPr="0036106D">
        <w:rPr>
          <w:rFonts w:ascii="Times New Roman" w:eastAsia="Times New Roman" w:hAnsi="Times New Roman" w:cs="Times New Roman"/>
          <w:b/>
          <w:bCs/>
          <w:sz w:val="24"/>
          <w:szCs w:val="24"/>
        </w:rPr>
        <w:t>.</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Līguma izpildes termiņš:</w:t>
      </w:r>
    </w:p>
    <w:tbl>
      <w:tblPr>
        <w:tblpPr w:leftFromText="180" w:rightFromText="180" w:vertAnchor="text" w:horzAnchor="margin" w:tblpY="12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410"/>
        <w:gridCol w:w="2410"/>
      </w:tblGrid>
      <w:tr w:rsidR="00A05A28" w:rsidRPr="0036106D" w:rsidTr="003E73C6">
        <w:tc>
          <w:tcPr>
            <w:tcW w:w="4077" w:type="dxa"/>
            <w:vAlign w:val="center"/>
          </w:tcPr>
          <w:p w:rsidR="00A05A28" w:rsidRPr="0036106D" w:rsidRDefault="00A05A28" w:rsidP="00A05A28">
            <w:pPr>
              <w:keepNext/>
              <w:spacing w:after="120" w:line="240" w:lineRule="auto"/>
              <w:jc w:val="both"/>
              <w:outlineLvl w:val="0"/>
              <w:rPr>
                <w:rFonts w:ascii="Times New Roman" w:eastAsia="Times New Roman" w:hAnsi="Times New Roman" w:cs="Times New Roman"/>
                <w:b/>
                <w:bCs/>
                <w:kern w:val="32"/>
                <w:sz w:val="24"/>
                <w:szCs w:val="24"/>
                <w:lang w:eastAsia="lv-LV"/>
              </w:rPr>
            </w:pPr>
            <w:r w:rsidRPr="0036106D">
              <w:rPr>
                <w:rFonts w:ascii="Times New Roman" w:eastAsia="Times New Roman" w:hAnsi="Times New Roman" w:cs="Times New Roman"/>
                <w:b/>
                <w:bCs/>
                <w:kern w:val="32"/>
                <w:sz w:val="24"/>
                <w:szCs w:val="24"/>
                <w:lang w:eastAsia="lv-LV"/>
              </w:rPr>
              <w:t>Objekta nosaukums</w:t>
            </w:r>
          </w:p>
        </w:tc>
        <w:tc>
          <w:tcPr>
            <w:tcW w:w="2410" w:type="dxa"/>
            <w:vAlign w:val="center"/>
          </w:tcPr>
          <w:p w:rsidR="00A05A28" w:rsidRPr="0036106D" w:rsidRDefault="00A05A28" w:rsidP="00A05A28">
            <w:pPr>
              <w:keepNext/>
              <w:spacing w:after="120" w:line="240" w:lineRule="auto"/>
              <w:jc w:val="both"/>
              <w:outlineLvl w:val="0"/>
              <w:rPr>
                <w:rFonts w:ascii="Times New Roman" w:eastAsia="Times New Roman" w:hAnsi="Times New Roman" w:cs="Times New Roman"/>
                <w:b/>
                <w:bCs/>
                <w:kern w:val="32"/>
                <w:sz w:val="24"/>
                <w:szCs w:val="24"/>
                <w:lang w:eastAsia="lv-LV"/>
              </w:rPr>
            </w:pPr>
            <w:r w:rsidRPr="0036106D">
              <w:rPr>
                <w:rFonts w:ascii="Times New Roman" w:eastAsia="Times New Roman" w:hAnsi="Times New Roman" w:cs="Times New Roman"/>
                <w:b/>
                <w:bCs/>
                <w:kern w:val="32"/>
                <w:sz w:val="24"/>
                <w:szCs w:val="24"/>
                <w:lang w:eastAsia="lv-LV"/>
              </w:rPr>
              <w:t>Plānotais būvdarbu uzsākšanas laiks</w:t>
            </w:r>
          </w:p>
        </w:tc>
        <w:tc>
          <w:tcPr>
            <w:tcW w:w="2410" w:type="dxa"/>
            <w:vAlign w:val="center"/>
          </w:tcPr>
          <w:p w:rsidR="00A05A28" w:rsidRPr="0036106D" w:rsidRDefault="00A05A28" w:rsidP="00A05A28">
            <w:pPr>
              <w:keepNext/>
              <w:spacing w:after="120" w:line="240" w:lineRule="auto"/>
              <w:jc w:val="both"/>
              <w:outlineLvl w:val="0"/>
              <w:rPr>
                <w:rFonts w:ascii="Times New Roman" w:eastAsia="Times New Roman" w:hAnsi="Times New Roman" w:cs="Times New Roman"/>
                <w:b/>
                <w:bCs/>
                <w:kern w:val="32"/>
                <w:sz w:val="24"/>
                <w:szCs w:val="24"/>
                <w:lang w:eastAsia="lv-LV"/>
              </w:rPr>
            </w:pPr>
            <w:r w:rsidRPr="0036106D">
              <w:rPr>
                <w:rFonts w:ascii="Times New Roman" w:eastAsia="Times New Roman" w:hAnsi="Times New Roman" w:cs="Times New Roman"/>
                <w:b/>
                <w:bCs/>
                <w:kern w:val="32"/>
                <w:sz w:val="24"/>
                <w:szCs w:val="24"/>
                <w:lang w:eastAsia="lv-LV"/>
              </w:rPr>
              <w:t>Būvdarbu izpildes termiņš</w:t>
            </w:r>
          </w:p>
        </w:tc>
      </w:tr>
      <w:tr w:rsidR="00A05A28" w:rsidRPr="0036106D" w:rsidTr="00A05A28">
        <w:tc>
          <w:tcPr>
            <w:tcW w:w="4077" w:type="dxa"/>
            <w:vAlign w:val="center"/>
          </w:tcPr>
          <w:p w:rsidR="00A05A28" w:rsidRPr="0036106D" w:rsidRDefault="00A05A28" w:rsidP="00A05A28">
            <w:pPr>
              <w:spacing w:after="0"/>
              <w:rPr>
                <w:rFonts w:ascii="Times New Roman" w:hAnsi="Times New Roman" w:cs="Times New Roman"/>
                <w:sz w:val="24"/>
                <w:szCs w:val="24"/>
              </w:rPr>
            </w:pPr>
            <w:r w:rsidRPr="0036106D">
              <w:rPr>
                <w:rFonts w:ascii="Times New Roman" w:hAnsi="Times New Roman" w:cs="Times New Roman"/>
                <w:sz w:val="24"/>
                <w:szCs w:val="24"/>
              </w:rPr>
              <w:t>Dzelzceļa svaru izbūve uz 301.sliežu ceļa, Ventspilī</w:t>
            </w:r>
          </w:p>
        </w:tc>
        <w:tc>
          <w:tcPr>
            <w:tcW w:w="2410" w:type="dxa"/>
            <w:vAlign w:val="center"/>
          </w:tcPr>
          <w:p w:rsidR="00A05A28" w:rsidRPr="0036106D" w:rsidRDefault="00A05A28" w:rsidP="00A05A28">
            <w:pPr>
              <w:spacing w:after="0"/>
              <w:jc w:val="center"/>
              <w:rPr>
                <w:rFonts w:ascii="Times New Roman" w:hAnsi="Times New Roman" w:cs="Times New Roman"/>
                <w:sz w:val="24"/>
                <w:szCs w:val="24"/>
              </w:rPr>
            </w:pPr>
            <w:r w:rsidRPr="0036106D">
              <w:rPr>
                <w:rFonts w:ascii="Times New Roman" w:hAnsi="Times New Roman" w:cs="Times New Roman"/>
                <w:sz w:val="24"/>
                <w:szCs w:val="24"/>
              </w:rPr>
              <w:t>2018.gada augusts</w:t>
            </w:r>
          </w:p>
        </w:tc>
        <w:tc>
          <w:tcPr>
            <w:tcW w:w="2410" w:type="dxa"/>
            <w:vAlign w:val="center"/>
          </w:tcPr>
          <w:p w:rsidR="00A05A28" w:rsidRPr="0036106D" w:rsidRDefault="00A05A28" w:rsidP="00A05A28">
            <w:pPr>
              <w:spacing w:after="0"/>
              <w:jc w:val="center"/>
              <w:rPr>
                <w:rFonts w:ascii="Times New Roman" w:hAnsi="Times New Roman" w:cs="Times New Roman"/>
                <w:sz w:val="24"/>
                <w:szCs w:val="24"/>
              </w:rPr>
            </w:pPr>
            <w:r w:rsidRPr="0036106D">
              <w:rPr>
                <w:rFonts w:ascii="Times New Roman" w:hAnsi="Times New Roman" w:cs="Times New Roman"/>
                <w:sz w:val="24"/>
                <w:szCs w:val="24"/>
              </w:rPr>
              <w:t>3 mēneši</w:t>
            </w:r>
          </w:p>
        </w:tc>
      </w:tr>
    </w:tbl>
    <w:p w:rsidR="00A05A28" w:rsidRPr="0036106D" w:rsidRDefault="00A05A28" w:rsidP="00A05A28">
      <w:pPr>
        <w:spacing w:after="0" w:line="240" w:lineRule="auto"/>
        <w:ind w:left="567" w:right="-58"/>
        <w:jc w:val="both"/>
        <w:rPr>
          <w:rFonts w:ascii="Times New Roman" w:eastAsia="Times New Roman" w:hAnsi="Times New Roman" w:cs="Times New Roman"/>
          <w:sz w:val="24"/>
          <w:szCs w:val="24"/>
        </w:rPr>
      </w:pPr>
    </w:p>
    <w:p w:rsidR="00A05A28" w:rsidRPr="0036106D" w:rsidRDefault="004D7B26" w:rsidP="00A05A28">
      <w:pPr>
        <w:numPr>
          <w:ilvl w:val="1"/>
          <w:numId w:val="16"/>
        </w:numPr>
        <w:tabs>
          <w:tab w:val="num" w:pos="0"/>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lang w:eastAsia="lv-LV"/>
        </w:rPr>
      </w:pPr>
      <w:r w:rsidRPr="004D7B26">
        <w:rPr>
          <w:rFonts w:ascii="Times New Roman" w:eastAsia="Times New Roman" w:hAnsi="Times New Roman" w:cs="Times New Roman"/>
          <w:sz w:val="24"/>
          <w:szCs w:val="20"/>
          <w:lang w:eastAsia="lv-LV"/>
        </w:rPr>
        <w:t>Projekta būvuzraudzības</w:t>
      </w:r>
      <w:r w:rsidRPr="004D7B26">
        <w:rPr>
          <w:rFonts w:ascii="Times New Roman" w:eastAsia="Times New Roman" w:hAnsi="Times New Roman" w:cs="Times New Roman"/>
          <w:sz w:val="24"/>
          <w:szCs w:val="20"/>
          <w:lang w:val="en-GB" w:eastAsia="lv-LV"/>
        </w:rPr>
        <w:t xml:space="preserve"> </w:t>
      </w:r>
      <w:proofErr w:type="spellStart"/>
      <w:r w:rsidRPr="004D7B26">
        <w:rPr>
          <w:rFonts w:ascii="Times New Roman" w:eastAsia="Times New Roman" w:hAnsi="Times New Roman" w:cs="Times New Roman"/>
          <w:sz w:val="24"/>
          <w:szCs w:val="20"/>
          <w:lang w:val="en-GB" w:eastAsia="lv-LV"/>
        </w:rPr>
        <w:t>izpildes</w:t>
      </w:r>
      <w:proofErr w:type="spellEnd"/>
      <w:r w:rsidRPr="004D7B26">
        <w:rPr>
          <w:rFonts w:ascii="Times New Roman" w:eastAsia="Times New Roman" w:hAnsi="Times New Roman" w:cs="Times New Roman"/>
          <w:sz w:val="24"/>
          <w:szCs w:val="20"/>
          <w:lang w:val="en-GB" w:eastAsia="lv-LV"/>
        </w:rPr>
        <w:t xml:space="preserve"> </w:t>
      </w:r>
      <w:proofErr w:type="spellStart"/>
      <w:r w:rsidRPr="004D7B26">
        <w:rPr>
          <w:rFonts w:ascii="Times New Roman" w:eastAsia="Times New Roman" w:hAnsi="Times New Roman" w:cs="Times New Roman"/>
          <w:sz w:val="24"/>
          <w:szCs w:val="20"/>
          <w:lang w:val="en-GB" w:eastAsia="lv-LV"/>
        </w:rPr>
        <w:t>termiņ</w:t>
      </w:r>
      <w:proofErr w:type="spellEnd"/>
      <w:r w:rsidRPr="004D7B26">
        <w:rPr>
          <w:rFonts w:ascii="Times New Roman" w:eastAsia="Times New Roman" w:hAnsi="Times New Roman" w:cs="Times New Roman"/>
          <w:sz w:val="24"/>
          <w:szCs w:val="20"/>
          <w:lang w:eastAsia="lv-LV"/>
        </w:rPr>
        <w:t>š – no būvuzraudzības līguma noslēgšanas</w:t>
      </w:r>
      <w:r w:rsidRPr="004D7B26">
        <w:rPr>
          <w:rFonts w:ascii="Times New Roman" w:eastAsia="Times New Roman" w:hAnsi="Times New Roman" w:cs="Times New Roman"/>
          <w:b/>
          <w:sz w:val="24"/>
          <w:szCs w:val="20"/>
          <w:lang w:val="en-GB" w:eastAsia="lv-LV"/>
        </w:rPr>
        <w:t xml:space="preserve"> </w:t>
      </w:r>
      <w:r w:rsidRPr="004D7B26">
        <w:rPr>
          <w:rFonts w:ascii="Times New Roman" w:eastAsia="Times New Roman" w:hAnsi="Times New Roman" w:cs="Times New Roman"/>
          <w:sz w:val="24"/>
          <w:szCs w:val="20"/>
          <w:lang w:eastAsia="lv-LV"/>
        </w:rPr>
        <w:t xml:space="preserve">brīža </w:t>
      </w:r>
      <w:proofErr w:type="spellStart"/>
      <w:r w:rsidRPr="004D7B26">
        <w:rPr>
          <w:rFonts w:ascii="Times New Roman" w:eastAsia="Times New Roman" w:hAnsi="Times New Roman" w:cs="Times New Roman"/>
          <w:sz w:val="24"/>
          <w:szCs w:val="20"/>
          <w:lang w:val="en-GB" w:eastAsia="lv-LV"/>
        </w:rPr>
        <w:t>līdz</w:t>
      </w:r>
      <w:proofErr w:type="spellEnd"/>
      <w:r w:rsidRPr="004D7B26">
        <w:rPr>
          <w:rFonts w:ascii="Times New Roman" w:eastAsia="Times New Roman" w:hAnsi="Times New Roman" w:cs="Times New Roman"/>
          <w:sz w:val="24"/>
          <w:szCs w:val="20"/>
          <w:lang w:val="en-GB" w:eastAsia="lv-LV"/>
        </w:rPr>
        <w:t xml:space="preserve"> </w:t>
      </w:r>
      <w:proofErr w:type="spellStart"/>
      <w:r w:rsidRPr="004D7B26">
        <w:rPr>
          <w:rFonts w:ascii="Times New Roman" w:eastAsia="Times New Roman" w:hAnsi="Times New Roman" w:cs="Times New Roman"/>
          <w:sz w:val="24"/>
          <w:szCs w:val="20"/>
          <w:lang w:val="en-GB" w:eastAsia="lv-LV"/>
        </w:rPr>
        <w:t>Objekt</w:t>
      </w:r>
      <w:proofErr w:type="spellEnd"/>
      <w:r w:rsidRPr="004D7B26">
        <w:rPr>
          <w:rFonts w:ascii="Times New Roman" w:eastAsia="Times New Roman" w:hAnsi="Times New Roman" w:cs="Times New Roman"/>
          <w:sz w:val="24"/>
          <w:szCs w:val="20"/>
          <w:lang w:eastAsia="lv-LV"/>
        </w:rPr>
        <w:t>a</w:t>
      </w:r>
      <w:r w:rsidRPr="004D7B26">
        <w:rPr>
          <w:rFonts w:ascii="Times New Roman" w:eastAsia="Times New Roman" w:hAnsi="Times New Roman" w:cs="Times New Roman"/>
          <w:sz w:val="24"/>
          <w:szCs w:val="20"/>
          <w:lang w:val="en-GB" w:eastAsia="lv-LV"/>
        </w:rPr>
        <w:t xml:space="preserve"> </w:t>
      </w:r>
      <w:proofErr w:type="spellStart"/>
      <w:r w:rsidRPr="004D7B26">
        <w:rPr>
          <w:rFonts w:ascii="Times New Roman" w:eastAsia="Times New Roman" w:hAnsi="Times New Roman" w:cs="Times New Roman"/>
          <w:sz w:val="24"/>
          <w:szCs w:val="20"/>
          <w:lang w:val="en-GB" w:eastAsia="lv-LV"/>
        </w:rPr>
        <w:t>nodošanai</w:t>
      </w:r>
      <w:proofErr w:type="spellEnd"/>
      <w:r w:rsidRPr="004D7B26">
        <w:rPr>
          <w:rFonts w:ascii="Times New Roman" w:eastAsia="Times New Roman" w:hAnsi="Times New Roman" w:cs="Times New Roman"/>
          <w:sz w:val="24"/>
          <w:szCs w:val="20"/>
          <w:lang w:val="en-GB" w:eastAsia="lv-LV"/>
        </w:rPr>
        <w:t xml:space="preserve"> </w:t>
      </w:r>
      <w:proofErr w:type="spellStart"/>
      <w:r w:rsidRPr="004D7B26">
        <w:rPr>
          <w:rFonts w:ascii="Times New Roman" w:eastAsia="Times New Roman" w:hAnsi="Times New Roman" w:cs="Times New Roman"/>
          <w:sz w:val="24"/>
          <w:szCs w:val="20"/>
          <w:lang w:val="en-GB" w:eastAsia="lv-LV"/>
        </w:rPr>
        <w:t>ekspluatācij</w:t>
      </w:r>
      <w:proofErr w:type="spellEnd"/>
      <w:r w:rsidRPr="004D7B26">
        <w:rPr>
          <w:rFonts w:ascii="Times New Roman" w:eastAsia="Times New Roman" w:hAnsi="Times New Roman" w:cs="Times New Roman"/>
          <w:sz w:val="24"/>
          <w:szCs w:val="20"/>
          <w:lang w:eastAsia="lv-LV"/>
        </w:rPr>
        <w:t>ā</w:t>
      </w:r>
      <w:r w:rsidR="00A05A28" w:rsidRPr="0036106D">
        <w:rPr>
          <w:rFonts w:ascii="Times New Roman" w:eastAsia="Calibri" w:hAnsi="Times New Roman" w:cs="Times New Roman"/>
          <w:b/>
          <w:sz w:val="24"/>
          <w:szCs w:val="24"/>
        </w:rPr>
        <w:t>.</w:t>
      </w:r>
    </w:p>
    <w:p w:rsidR="00A05A28" w:rsidRPr="0036106D" w:rsidRDefault="00A05A28" w:rsidP="00A05A28">
      <w:pPr>
        <w:numPr>
          <w:ilvl w:val="1"/>
          <w:numId w:val="16"/>
        </w:numPr>
        <w:overflowPunct w:val="0"/>
        <w:autoSpaceDE w:val="0"/>
        <w:autoSpaceDN w:val="0"/>
        <w:adjustRightInd w:val="0"/>
        <w:spacing w:after="0" w:line="240" w:lineRule="auto"/>
        <w:ind w:left="567" w:right="-58"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lang w:eastAsia="lv-LV"/>
        </w:rPr>
        <w:t>Ar Objekta pieņemšanu ekspluatācijā saistītā dokumentācija Izpildītājam jāsagatavo un jānodod Pasūtītāja pārstāvim 30 (trīsdesmit) kalendāro dienu laikā pēc Objekta būvdarbu pabeigšanas.</w:t>
      </w:r>
    </w:p>
    <w:p w:rsidR="00A05A28" w:rsidRPr="0036106D" w:rsidRDefault="004D7B26" w:rsidP="00A05A28">
      <w:pPr>
        <w:numPr>
          <w:ilvl w:val="1"/>
          <w:numId w:val="16"/>
        </w:numPr>
        <w:overflowPunct w:val="0"/>
        <w:autoSpaceDE w:val="0"/>
        <w:autoSpaceDN w:val="0"/>
        <w:adjustRightInd w:val="0"/>
        <w:spacing w:after="0" w:line="240" w:lineRule="auto"/>
        <w:ind w:left="567" w:right="-58" w:hanging="567"/>
        <w:jc w:val="both"/>
        <w:textAlignment w:val="baseline"/>
        <w:rPr>
          <w:rFonts w:ascii="Times New Roman" w:eastAsia="Times New Roman" w:hAnsi="Times New Roman" w:cs="Times New Roman"/>
          <w:sz w:val="24"/>
          <w:szCs w:val="24"/>
        </w:rPr>
      </w:pPr>
      <w:r w:rsidRPr="004D7B26">
        <w:rPr>
          <w:rFonts w:ascii="Times New Roman" w:eastAsia="Times New Roman" w:hAnsi="Times New Roman" w:cs="Times New Roman"/>
          <w:sz w:val="24"/>
          <w:szCs w:val="24"/>
        </w:rPr>
        <w:t xml:space="preserve">Izpildītājam nepienākas samaksa par laiku, kad Objektam tiek noteikts </w:t>
      </w:r>
      <w:proofErr w:type="spellStart"/>
      <w:r w:rsidRPr="004D7B26">
        <w:rPr>
          <w:rFonts w:ascii="Times New Roman" w:eastAsia="Times New Roman" w:hAnsi="Times New Roman" w:cs="Times New Roman"/>
          <w:sz w:val="24"/>
          <w:szCs w:val="24"/>
          <w:lang w:val="en-GB"/>
        </w:rPr>
        <w:t>tehnoloģiskais</w:t>
      </w:r>
      <w:proofErr w:type="spellEnd"/>
      <w:r w:rsidRPr="004D7B26">
        <w:rPr>
          <w:rFonts w:ascii="Times New Roman" w:eastAsia="Times New Roman" w:hAnsi="Times New Roman" w:cs="Times New Roman"/>
          <w:sz w:val="24"/>
          <w:szCs w:val="24"/>
          <w:lang w:val="en-GB"/>
        </w:rPr>
        <w:t xml:space="preserve"> </w:t>
      </w:r>
      <w:r w:rsidRPr="004D7B26">
        <w:rPr>
          <w:rFonts w:ascii="Times New Roman" w:eastAsia="Times New Roman" w:hAnsi="Times New Roman" w:cs="Times New Roman"/>
          <w:sz w:val="24"/>
          <w:szCs w:val="24"/>
        </w:rPr>
        <w:t>pārtraukums vai tiek apturēti būvdarbi uz noteiktu vai nenoteiktu laiku</w:t>
      </w:r>
      <w:bookmarkStart w:id="24" w:name="_GoBack"/>
      <w:bookmarkEnd w:id="24"/>
      <w:r w:rsidR="00A05A28" w:rsidRPr="0036106D">
        <w:rPr>
          <w:rFonts w:ascii="Times New Roman" w:eastAsia="Times New Roman" w:hAnsi="Times New Roman" w:cs="Times New Roman"/>
          <w:sz w:val="24"/>
          <w:szCs w:val="24"/>
        </w:rPr>
        <w:t>.</w:t>
      </w:r>
    </w:p>
    <w:p w:rsidR="00A05A28" w:rsidRPr="0036106D" w:rsidRDefault="00A05A28" w:rsidP="00A05A28">
      <w:pPr>
        <w:keepNext/>
        <w:numPr>
          <w:ilvl w:val="0"/>
          <w:numId w:val="16"/>
        </w:numPr>
        <w:overflowPunct w:val="0"/>
        <w:autoSpaceDE w:val="0"/>
        <w:autoSpaceDN w:val="0"/>
        <w:adjustRightInd w:val="0"/>
        <w:spacing w:before="240" w:after="60" w:line="240" w:lineRule="auto"/>
        <w:ind w:left="567" w:hanging="567"/>
        <w:textAlignment w:val="baseline"/>
        <w:outlineLvl w:val="3"/>
        <w:rPr>
          <w:rFonts w:ascii="Times New Roman" w:eastAsia="Times New Roman" w:hAnsi="Times New Roman" w:cs="Times New Roman"/>
          <w:b/>
          <w:bCs/>
          <w:sz w:val="24"/>
          <w:szCs w:val="24"/>
        </w:rPr>
      </w:pPr>
      <w:bookmarkStart w:id="25" w:name="_Toc102284379"/>
      <w:r w:rsidRPr="0036106D">
        <w:rPr>
          <w:rFonts w:ascii="Times New Roman" w:eastAsia="Times New Roman" w:hAnsi="Times New Roman" w:cs="Times New Roman"/>
          <w:b/>
          <w:bCs/>
          <w:sz w:val="24"/>
          <w:szCs w:val="24"/>
        </w:rPr>
        <w:t>Izpildītāja darbinieki</w:t>
      </w:r>
      <w:bookmarkEnd w:id="25"/>
      <w:r w:rsidRPr="0036106D">
        <w:rPr>
          <w:rFonts w:ascii="Times New Roman" w:eastAsia="Times New Roman" w:hAnsi="Times New Roman" w:cs="Times New Roman"/>
          <w:b/>
          <w:bCs/>
          <w:sz w:val="24"/>
          <w:szCs w:val="24"/>
        </w:rPr>
        <w:t>.</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Projekta būvuzraudzības veikšanai Izpildītājs piesaista tikai Iepirkuma</w:t>
      </w:r>
      <w:r w:rsidRPr="0036106D">
        <w:rPr>
          <w:rFonts w:ascii="Times New Roman" w:eastAsia="Times New Roman" w:hAnsi="Times New Roman" w:cs="Times New Roman"/>
          <w:bCs/>
          <w:sz w:val="24"/>
          <w:szCs w:val="24"/>
          <w:lang w:eastAsia="lv-LV"/>
        </w:rPr>
        <w:t xml:space="preserve"> </w:t>
      </w:r>
      <w:r w:rsidRPr="0036106D">
        <w:rPr>
          <w:rFonts w:ascii="Times New Roman" w:eastAsia="Times New Roman" w:hAnsi="Times New Roman" w:cs="Times New Roman"/>
          <w:sz w:val="24"/>
          <w:szCs w:val="24"/>
          <w:lang w:eastAsia="lv-LV"/>
        </w:rPr>
        <w:t>piedāvājumā minētos Speciālistus (būvuzraudzības komandu).</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sz w:val="23"/>
          <w:szCs w:val="23"/>
          <w:lang w:eastAsia="lv-LV"/>
        </w:rPr>
      </w:pPr>
      <w:r w:rsidRPr="0036106D">
        <w:rPr>
          <w:rFonts w:ascii="Times New Roman" w:eastAsia="Calibri" w:hAnsi="Times New Roman" w:cs="Times New Roman"/>
          <w:sz w:val="23"/>
          <w:szCs w:val="23"/>
          <w:lang w:eastAsia="lv-LV"/>
        </w:rPr>
        <w:t>Speciālistu/personālu, kuru/-</w:t>
      </w:r>
      <w:proofErr w:type="spellStart"/>
      <w:r w:rsidRPr="0036106D">
        <w:rPr>
          <w:rFonts w:ascii="Times New Roman" w:eastAsia="Calibri" w:hAnsi="Times New Roman" w:cs="Times New Roman"/>
          <w:sz w:val="23"/>
          <w:szCs w:val="23"/>
          <w:lang w:eastAsia="lv-LV"/>
        </w:rPr>
        <w:t>us</w:t>
      </w:r>
      <w:proofErr w:type="spellEnd"/>
      <w:r w:rsidRPr="0036106D">
        <w:rPr>
          <w:rFonts w:ascii="Times New Roman" w:eastAsia="Calibri" w:hAnsi="Times New Roman" w:cs="Times New Roman"/>
          <w:sz w:val="23"/>
          <w:szCs w:val="23"/>
          <w:lang w:eastAsia="lv-LV"/>
        </w:rPr>
        <w:t xml:space="preserve"> pretendents iesaistīs līguma izpildē, par kuru/-</w:t>
      </w:r>
      <w:proofErr w:type="spellStart"/>
      <w:r w:rsidRPr="0036106D">
        <w:rPr>
          <w:rFonts w:ascii="Times New Roman" w:eastAsia="Calibri" w:hAnsi="Times New Roman" w:cs="Times New Roman"/>
          <w:sz w:val="23"/>
          <w:szCs w:val="23"/>
          <w:lang w:eastAsia="lv-LV"/>
        </w:rPr>
        <w:t>iem</w:t>
      </w:r>
      <w:proofErr w:type="spellEnd"/>
      <w:r w:rsidRPr="0036106D">
        <w:rPr>
          <w:rFonts w:ascii="Times New Roman" w:eastAsia="Calibri" w:hAnsi="Times New Roman" w:cs="Times New Roman"/>
          <w:sz w:val="23"/>
          <w:szCs w:val="23"/>
          <w:lang w:eastAsia="lv-LV"/>
        </w:rPr>
        <w:t xml:space="preserve"> sniedzis informāciju Pasūtītājam un kura/-u kvalifikācijas </w:t>
      </w:r>
      <w:proofErr w:type="spellStart"/>
      <w:r w:rsidRPr="0036106D">
        <w:rPr>
          <w:rFonts w:ascii="Times New Roman" w:eastAsia="Calibri" w:hAnsi="Times New Roman" w:cs="Times New Roman"/>
          <w:sz w:val="23"/>
          <w:szCs w:val="23"/>
          <w:lang w:eastAsia="lv-LV"/>
        </w:rPr>
        <w:t>abilstību</w:t>
      </w:r>
      <w:proofErr w:type="spellEnd"/>
      <w:r w:rsidRPr="0036106D">
        <w:rPr>
          <w:rFonts w:ascii="Times New Roman" w:eastAsia="Calibri" w:hAnsi="Times New Roman" w:cs="Times New Roman"/>
          <w:sz w:val="23"/>
          <w:szCs w:val="23"/>
          <w:lang w:eastAsia="lv-LV"/>
        </w:rPr>
        <w:t xml:space="preserve"> izvirzītajām prasībām Pasūtītājs ir vērtējis, kā arī personas (t.sk. apakšuzņēmējus), uz kuru iespējām </w:t>
      </w:r>
      <w:r w:rsidRPr="0036106D">
        <w:rPr>
          <w:rFonts w:ascii="Times New Roman" w:eastAsia="Calibri" w:hAnsi="Times New Roman" w:cs="Times New Roman"/>
          <w:sz w:val="23"/>
          <w:szCs w:val="23"/>
          <w:lang w:eastAsia="lv-LV"/>
        </w:rPr>
        <w:lastRenderedPageBreak/>
        <w:t xml:space="preserve">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36106D">
        <w:rPr>
          <w:rFonts w:ascii="Times New Roman" w:eastAsia="Calibri" w:hAnsi="Times New Roman" w:cs="Times New Roman"/>
          <w:color w:val="000000"/>
          <w:sz w:val="24"/>
          <w:szCs w:val="24"/>
          <w:lang w:eastAsia="lv-LV"/>
        </w:rPr>
        <w:t>izskata un izvērtē Ventspils brīvostas pārvaldes iepirkumu komisija 3 (trīs) darba dienu laikā pēc visu nepieciešamo dokumentu saņemšanas.</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Izpildītājam ir jānomaina ikviens Projekta būvuzraudzības izpildē iesaistīts darbinieks, ja to pieprasa Pasūtītājs un pamato ar kādu no šādiem iemesliem:</w:t>
      </w:r>
    </w:p>
    <w:p w:rsidR="00A05A28" w:rsidRPr="0036106D" w:rsidRDefault="00A05A28" w:rsidP="00A05A28">
      <w:pPr>
        <w:numPr>
          <w:ilvl w:val="2"/>
          <w:numId w:val="16"/>
        </w:numPr>
        <w:tabs>
          <w:tab w:val="num" w:pos="1134"/>
        </w:tabs>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atkārtotu savu pienākumu nepildīšanu vai nepienācīgu izpildi;</w:t>
      </w:r>
    </w:p>
    <w:p w:rsidR="00A05A28" w:rsidRPr="0036106D" w:rsidRDefault="00A05A28" w:rsidP="00A05A28">
      <w:pPr>
        <w:numPr>
          <w:ilvl w:val="2"/>
          <w:numId w:val="16"/>
        </w:numPr>
        <w:tabs>
          <w:tab w:val="num" w:pos="1134"/>
        </w:tabs>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darba izpildei nepieciešamo spēju trūkumu;</w:t>
      </w:r>
    </w:p>
    <w:p w:rsidR="00A05A28" w:rsidRPr="0036106D" w:rsidRDefault="00A05A28" w:rsidP="00A05A28">
      <w:pPr>
        <w:numPr>
          <w:ilvl w:val="2"/>
          <w:numId w:val="16"/>
        </w:numPr>
        <w:tabs>
          <w:tab w:val="num" w:pos="1134"/>
        </w:tabs>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atkārtotu tādu darbību veikšanu, kas kaitē drošībai, veselībai vai vides aizsardzībai;</w:t>
      </w:r>
    </w:p>
    <w:p w:rsidR="00A05A28" w:rsidRPr="0036106D" w:rsidRDefault="00A05A28" w:rsidP="00A05A28">
      <w:pPr>
        <w:numPr>
          <w:ilvl w:val="2"/>
          <w:numId w:val="16"/>
        </w:numPr>
        <w:tabs>
          <w:tab w:val="num" w:pos="1134"/>
        </w:tabs>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zaudējis Pasūtītāja uzticību.</w:t>
      </w:r>
    </w:p>
    <w:bookmarkEnd w:id="23"/>
    <w:p w:rsidR="00A05A28" w:rsidRPr="0036106D" w:rsidRDefault="00A05A28" w:rsidP="00A05A28">
      <w:pPr>
        <w:keepNext/>
        <w:numPr>
          <w:ilvl w:val="0"/>
          <w:numId w:val="16"/>
        </w:numPr>
        <w:overflowPunct w:val="0"/>
        <w:autoSpaceDE w:val="0"/>
        <w:autoSpaceDN w:val="0"/>
        <w:adjustRightInd w:val="0"/>
        <w:spacing w:before="240" w:after="60" w:line="240" w:lineRule="auto"/>
        <w:ind w:left="567" w:hanging="567"/>
        <w:textAlignment w:val="baseline"/>
        <w:outlineLvl w:val="3"/>
        <w:rPr>
          <w:rFonts w:ascii="Times New Roman" w:eastAsia="Times New Roman" w:hAnsi="Times New Roman" w:cs="Times New Roman"/>
          <w:b/>
          <w:bCs/>
          <w:sz w:val="24"/>
          <w:szCs w:val="24"/>
        </w:rPr>
      </w:pPr>
      <w:r w:rsidRPr="0036106D">
        <w:rPr>
          <w:rFonts w:ascii="Times New Roman" w:eastAsia="Times New Roman" w:hAnsi="Times New Roman" w:cs="Times New Roman"/>
          <w:b/>
          <w:bCs/>
          <w:sz w:val="24"/>
          <w:szCs w:val="24"/>
        </w:rPr>
        <w:t>Izpildītāja pienākumi un tiesības:</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Pirms Darba uzsākšanas Izpildītājs iesniedz Pasūtītājam Līguma izpildē piesaistīto speciālistu obligātās profesionālās civiltiesiskās apdrošināšanas līgumus par visu Objektu būvdarbu un garantijas laiku. Sākotnējam apdrošināšanas līgumam jābūt ne mazāk kā uz 3 (trīs) gadiem, ar </w:t>
      </w:r>
      <w:proofErr w:type="spellStart"/>
      <w:r w:rsidRPr="0036106D">
        <w:rPr>
          <w:rFonts w:ascii="Times New Roman" w:eastAsia="Times New Roman" w:hAnsi="Times New Roman" w:cs="Times New Roman"/>
          <w:sz w:val="24"/>
          <w:szCs w:val="24"/>
          <w:lang w:eastAsia="lv-LV"/>
        </w:rPr>
        <w:t>būvspeciālistu</w:t>
      </w:r>
      <w:proofErr w:type="spellEnd"/>
      <w:r w:rsidRPr="0036106D">
        <w:rPr>
          <w:rFonts w:ascii="Times New Roman" w:eastAsia="Times New Roman" w:hAnsi="Times New Roman" w:cs="Times New Roman"/>
          <w:sz w:val="24"/>
          <w:szCs w:val="24"/>
          <w:lang w:eastAsia="lv-LV"/>
        </w:rPr>
        <w:t xml:space="preserve"> pašrisku – 1000 (viens tūkstotis) EUR apmērā. Apdrošināšanas līgumam jābūt noslēgtam atbilstoši Ministru kabineta 2014.gada 19.augusta noteikumiem Nr.502 „Noteikumi par </w:t>
      </w:r>
      <w:proofErr w:type="spellStart"/>
      <w:r w:rsidRPr="0036106D">
        <w:rPr>
          <w:rFonts w:ascii="Times New Roman" w:eastAsia="Times New Roman" w:hAnsi="Times New Roman" w:cs="Times New Roman"/>
          <w:sz w:val="24"/>
          <w:szCs w:val="24"/>
          <w:lang w:eastAsia="lv-LV"/>
        </w:rPr>
        <w:t>būvspeciālistu</w:t>
      </w:r>
      <w:proofErr w:type="spellEnd"/>
      <w:r w:rsidRPr="0036106D">
        <w:rPr>
          <w:rFonts w:ascii="Times New Roman" w:eastAsia="Times New Roman" w:hAnsi="Times New Roman" w:cs="Times New Roman"/>
          <w:sz w:val="24"/>
          <w:szCs w:val="24"/>
          <w:lang w:eastAsia="lv-LV"/>
        </w:rPr>
        <w:t xml:space="preserve"> un būvdarbu veicēju civiltiesiskās atbildības obligāto apdrošināšanu”.</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Izpildītājs un speciālisti Darbu Objektā nedrīkst veikt bez līguma slēgšanas brīdī spēkā esošajos normatīvajos aktos noteiktās obligātās profesionālās civiltiesiskās atbildības apdrošināšanas. Apdrošināšanu apliecinošus dokumentus, tai skaitā maksājuma uzdevumus par apdrošināšanas prēmijas samaksu, Izpildītājs iesniedz Pasūtītājam ne vēlāk kā 10 (desmit) dienas pirms Projekta būvuzraudzības sākšanas.</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Ja noslēgtā apdrošināšanas līguma termiņš tuvojas beigām, bet būvdarbi vai garantijas termiņš vēl turpinās, Izpildītājam ir pienākums pirms spēkā esošā apdrošināšanas līguma darbības beigām, iesniegt Pasūtītājam jaunus apdrošināšanas līgumus ar beigu termiņu līdz garantijas termiņa beigām.</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Izpildītājs apņemas:</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pienācīgi un rūpīgi iepazīties ar Būvdarbu līgumu;</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veikt Projekta būvuzraudzību un tā sastāvā ietilpstošos darbus saskaņā ar Līguma noteikumiem un Tehnisko specifikāciju, augstā kvalitātē, atbilstoši Latvijas Republikā spēkā esošo normatīvo aktu prasībām. Izpildītājs ir atbildīgs par to, lai visā Līguma izpildes laikā Projekta būvuzraudzības izpildē iesaistītajām personām būtu spēkā esošas licences, atļaujas un sertifikāti, ja tādi nepieciešami saskaņā ar spēkā esošajiem normatīvajiem aktiem;</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ievērot labāko vispārpieņemto praksi būvuzraudzības pakalpojumu sniegšanā, kā arī ievērot Pasūtītāja norādījumus, ciktāl tie nav pretrunā ar normatīvajiem aktiem vai Līgumu;</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b/>
          <w:sz w:val="24"/>
          <w:szCs w:val="24"/>
          <w:lang w:eastAsia="x-none"/>
        </w:rPr>
      </w:pPr>
      <w:r w:rsidRPr="0036106D">
        <w:rPr>
          <w:rFonts w:ascii="Times New Roman" w:eastAsia="Calibri" w:hAnsi="Times New Roman" w:cs="Times New Roman"/>
          <w:sz w:val="24"/>
          <w:szCs w:val="24"/>
          <w:lang w:eastAsia="x-none"/>
        </w:rPr>
        <w:t xml:space="preserve">aizstāvēt Pasūtītāja tiesības un intereses, kā arī sniegt Pasūtītājam nepieciešamās konsultācijas Projekta būvuzraudzības gaitā. </w:t>
      </w:r>
      <w:r w:rsidRPr="0036106D">
        <w:rPr>
          <w:rFonts w:ascii="Times New Roman" w:eastAsia="Calibri" w:hAnsi="Times New Roman" w:cs="Times New Roman"/>
          <w:b/>
          <w:sz w:val="24"/>
          <w:szCs w:val="24"/>
          <w:lang w:eastAsia="x-none"/>
        </w:rPr>
        <w:t>Izpildītājs bez iepriekšējas rakstiskas Pasūtītāja piekrišanas nedrīkst pieņemt lēmumus, kas ir saistīti ar Būvdarbu līguma noteikto būvdarbu apjomu vai termiņu palielināšanu vai grozīšanu, vai ar būvniecības izmaksu palielināšanu;</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lastRenderedPageBreak/>
        <w:t>nekavējoties informēt Pasūtītāju par visiem apstākļiem, kas var ietekmēt Objekta būvdarbu kvalitāti, par neparedzētiem darbiem, kā arī, rodoties nepieciešamībai, sastādīt defektu aktus;</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būvdarbu gaitā pārbaudīt būvdarbos lietoto izstrādājumu un materiālu atbilstību Latvijas Republikā spēkā esošajiem normatīvajiem aktiem un noslēgtajam Būvdarbu līgumam;</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būvdarbu gaitā pārbaudīt, lai būvdarbu veikšanā pielietotā tehnoloģija nodrošina Būvdarbu līgumā Pasūtītāja noteiktās kvalitātes prasības;</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nekavējoties rakstiski informēt Pasūtītāju, ja būvdarbi tiek veikti nekvalitatīvi, ja tiek konstatētas patvaļīgas atkāpes no noslēgtā Būvdarbu līguma, kā arī, ja netiek ievērotas Latvijas Republikā spēkā esošo normatīvo aktu prasības. Šādā gadījumā Izpildītājs, iepriekš saskaņojot ar Pasūtītāju, nekavējoties iesniedz Būvdarbu līguma izpildītājam rakstisku pieprasījumu pārtraukt būvdarbus līdz konstatēto trūkumu novēršanai;</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pārliecināties un regulāri uzraudzīt, lai Būvdarbu līguma izpildītājs ievēro Latvijas Republikā spēkā esošajos normatīvajos aktos noteiktās drošības un darba aizsardzības prasības;</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piedalīties segto darbu pieņemšanā, paraugu ņemšanā atbilstoši spēkā esošajiem normatīvajiem aktiem, organizēt Būvdarbu līguma izpildītāja izpildāmā vai izpildītā darba kvalitātes kontroles veikšanu atbilstoši Būvdarbu līguma tehniskajai specifikācijai;</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b/>
          <w:sz w:val="24"/>
          <w:szCs w:val="24"/>
          <w:lang w:eastAsia="x-none"/>
        </w:rPr>
        <w:t>pastāvīgi uzraudzīt, lai Būvdarbu veicējs ievēro Būvdarbu līgumā noteiktos būvdarbu izpildes termiņus, veicot būvdarbu kalendārā plāna salīdzinājumu ar faktiski paveiktiem darbiem. Termiņu kavējuma konstatācijas gadījumā nekavējoties par to rakstiski informēt Pasūtītāju</w:t>
      </w:r>
      <w:r w:rsidRPr="0036106D">
        <w:rPr>
          <w:rFonts w:ascii="Times New Roman" w:eastAsia="Calibri" w:hAnsi="Times New Roman" w:cs="Times New Roman"/>
          <w:sz w:val="24"/>
          <w:szCs w:val="24"/>
          <w:lang w:eastAsia="x-none"/>
        </w:rPr>
        <w:t xml:space="preserve">; </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 xml:space="preserve">regulāri nodrošināt būvdarbu izmaksu kontroli, veicot sistematizētu tāmes salīdzinājumu ar faktisko būvdarbu budžetu, kontrolēt būvdarbu izmaksu atbilstību Būvdarbu līguma tāmēm; </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ne vēlāk kā 2 (divu) darba dienu laikā izskatīt  un ar parakstu apliecināt Pasūtītāja iesniegto ar Objekta būvdarbu izpildi saistīto dokumentāciju;</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nodrošināt lietvedības un darbu izpilddokumentu organizāciju un sapulču protokolēšanu, veikt Pakalpojuma pārskata atskaites iesniegšanu, t.sk., veicot foto fiksācijas, veikt Būvniecības žurnāla aizpildīšanu, regulāri apsekot Objektu un veikt attiecīgus ierakstus būvdarbu žurnālā, kā arī kontrolēt būvdarbu žurnālā un autoruzraudzības žurnālā ierakstīto norādījumu izpildi;</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ievērot ugunsdrošības noteikumus, ievērot darba aizsardzības instrukcijas, normatīvos aktus, kas regulē šādu darbu veikšanu, kā arī uzņemas pilnu atbildību par minēto iekšējo un ārējo normatīvo aktu pārkāpumiem un to izraisītām sekām;</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pilnā apmērā segt Pasūtītājam no Līguma izrietošo zaudējumu atlīdzināšanas un citu Izpildītāja maksājuma saistību administrēšanas un piedziņas izdevumus, kādi Pasūtītājam rodas;</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ne vēlāk kā 3 (trīs) darba dienu laikā pēc Pasūtītāja pieprasījuma saņemšanas iesniegt ar Līguma izpildi saistīto informāciju (pārskatu);</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 xml:space="preserve">Līguma izpildes laikā un  termiņa beigās ar aktu nodot Pasūtītājam visu ar Līguma izpildi saistīto </w:t>
      </w:r>
      <w:proofErr w:type="spellStart"/>
      <w:r w:rsidRPr="0036106D">
        <w:rPr>
          <w:rFonts w:ascii="Times New Roman" w:eastAsia="Calibri" w:hAnsi="Times New Roman" w:cs="Times New Roman"/>
          <w:sz w:val="24"/>
          <w:szCs w:val="24"/>
          <w:lang w:eastAsia="x-none"/>
        </w:rPr>
        <w:t>izpilddokumentāciju</w:t>
      </w:r>
      <w:proofErr w:type="spellEnd"/>
      <w:r w:rsidRPr="0036106D">
        <w:rPr>
          <w:rFonts w:ascii="Times New Roman" w:eastAsia="Calibri" w:hAnsi="Times New Roman" w:cs="Times New Roman"/>
          <w:sz w:val="24"/>
          <w:szCs w:val="24"/>
          <w:lang w:eastAsia="x-none"/>
        </w:rPr>
        <w:t>;</w:t>
      </w:r>
    </w:p>
    <w:p w:rsidR="00A05A28" w:rsidRPr="0036106D" w:rsidRDefault="00A05A28" w:rsidP="00A05A28">
      <w:pPr>
        <w:numPr>
          <w:ilvl w:val="2"/>
          <w:numId w:val="16"/>
        </w:numPr>
        <w:overflowPunct w:val="0"/>
        <w:autoSpaceDE w:val="0"/>
        <w:autoSpaceDN w:val="0"/>
        <w:adjustRightInd w:val="0"/>
        <w:spacing w:after="0" w:line="240" w:lineRule="auto"/>
        <w:ind w:left="1418" w:hanging="709"/>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 xml:space="preserve">Izpildītājs apņemas nekavējoties, bet ne vēlāk kā 3 (trīs) darba dienu laikā </w:t>
      </w:r>
      <w:proofErr w:type="spellStart"/>
      <w:r w:rsidRPr="0036106D">
        <w:rPr>
          <w:rFonts w:ascii="Times New Roman" w:eastAsia="Calibri" w:hAnsi="Times New Roman" w:cs="Times New Roman"/>
          <w:sz w:val="24"/>
          <w:szCs w:val="24"/>
          <w:lang w:eastAsia="x-none"/>
        </w:rPr>
        <w:t>rakstveidā</w:t>
      </w:r>
      <w:proofErr w:type="spellEnd"/>
      <w:r w:rsidRPr="0036106D">
        <w:rPr>
          <w:rFonts w:ascii="Times New Roman" w:eastAsia="Calibri" w:hAnsi="Times New Roman" w:cs="Times New Roman"/>
          <w:sz w:val="24"/>
          <w:szCs w:val="24"/>
          <w:lang w:eastAsia="x-none"/>
        </w:rPr>
        <w:t xml:space="preserve"> informēt Pasūtītāju, ja Līguma izpildes laikā: </w:t>
      </w:r>
    </w:p>
    <w:p w:rsidR="00A05A28" w:rsidRPr="0036106D" w:rsidRDefault="00A05A28" w:rsidP="00A05A28">
      <w:pPr>
        <w:numPr>
          <w:ilvl w:val="3"/>
          <w:numId w:val="16"/>
        </w:numPr>
        <w:tabs>
          <w:tab w:val="left" w:pos="2410"/>
        </w:tabs>
        <w:overflowPunct w:val="0"/>
        <w:autoSpaceDE w:val="0"/>
        <w:autoSpaceDN w:val="0"/>
        <w:adjustRightInd w:val="0"/>
        <w:spacing w:after="0" w:line="240" w:lineRule="auto"/>
        <w:ind w:left="1418" w:firstLine="0"/>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 xml:space="preserve">tiesā tiek ierosināta Izpildītāja maksātnespējas vai tiesiskās aizsardzības procesa lieta; </w:t>
      </w:r>
    </w:p>
    <w:p w:rsidR="00A05A28" w:rsidRPr="0036106D" w:rsidRDefault="00A05A28" w:rsidP="00A05A28">
      <w:pPr>
        <w:numPr>
          <w:ilvl w:val="3"/>
          <w:numId w:val="16"/>
        </w:numPr>
        <w:tabs>
          <w:tab w:val="left" w:pos="2410"/>
        </w:tabs>
        <w:overflowPunct w:val="0"/>
        <w:autoSpaceDE w:val="0"/>
        <w:autoSpaceDN w:val="0"/>
        <w:adjustRightInd w:val="0"/>
        <w:spacing w:after="0" w:line="240" w:lineRule="auto"/>
        <w:ind w:left="1418" w:firstLine="0"/>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lastRenderedPageBreak/>
        <w:t>Izpildītāja saimnieciskā darbība tiek apturēta;</w:t>
      </w:r>
    </w:p>
    <w:p w:rsidR="00A05A28" w:rsidRPr="0036106D" w:rsidRDefault="00A05A28" w:rsidP="00A05A28">
      <w:pPr>
        <w:numPr>
          <w:ilvl w:val="3"/>
          <w:numId w:val="16"/>
        </w:numPr>
        <w:tabs>
          <w:tab w:val="left" w:pos="2410"/>
        </w:tabs>
        <w:overflowPunct w:val="0"/>
        <w:autoSpaceDE w:val="0"/>
        <w:autoSpaceDN w:val="0"/>
        <w:adjustRightInd w:val="0"/>
        <w:spacing w:after="0" w:line="240" w:lineRule="auto"/>
        <w:ind w:left="1418" w:firstLine="0"/>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Izpildītājs tiek reģistrēts PVN maksātāju reģistrā vai izslēgts no tā;</w:t>
      </w:r>
    </w:p>
    <w:p w:rsidR="00A05A28" w:rsidRPr="0036106D" w:rsidRDefault="00A05A28" w:rsidP="00A05A28">
      <w:pPr>
        <w:numPr>
          <w:ilvl w:val="3"/>
          <w:numId w:val="16"/>
        </w:numPr>
        <w:tabs>
          <w:tab w:val="left" w:pos="2410"/>
        </w:tabs>
        <w:overflowPunct w:val="0"/>
        <w:autoSpaceDE w:val="0"/>
        <w:autoSpaceDN w:val="0"/>
        <w:adjustRightInd w:val="0"/>
        <w:spacing w:after="0" w:line="240" w:lineRule="auto"/>
        <w:ind w:left="1418" w:firstLine="0"/>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Izpildītāja rekvizītu maiņas gadījumā.</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 xml:space="preserve">Izpildītājs nedrīkst nodot tam ar Līgumu uzlikto pienākumu izpildi trešajām personām. </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 xml:space="preserve">Izpildītājam ir tiesības saņemt samaksu par kvalitatīvu Līguma noteikumiem un spēkā esošiem  normatīvajiem aktiem atbilstošu Projekta būvuzraudzības izpildi Līgumā noteiktajā kārtībā un apmērā. </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Izpildītājs, parakstot Līgumu, apliecina, ka tam ir zināmi ar Projekta būvuzraudzības sniegšanas vietu un veidu saistītie darba vides riski, darba aizsardzības pasākumi kopumā un tie darba aizsardzības pasākumi, kas tieši attiecas uz Projekta būvuzraudzības sniegšanas vietām un veidu, un Izpildītājs patstāvīgi atbild par visiem zaudējumiem, kas būvuzraudzības veikšanas laikā tiek nodarīti Pasūtītājam, Pasūtītāja vai Izpildītāja darbiniekiem, Pasūtītāja un trešo personu īpašumam un mantiskajām interesēm, un atlīdzina savas vainas dēļ nodarītos zaudējumus pilnā apmērā, t.sk., pilnā mērā materiāli atbild par nodarītajiem bojājumiem iekārtām, mehānismiem, materiāliem Objektā.</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bookmarkStart w:id="26" w:name="_Ref93374551"/>
      <w:r w:rsidRPr="0036106D">
        <w:rPr>
          <w:rFonts w:ascii="Times New Roman" w:eastAsia="Times New Roman" w:hAnsi="Times New Roman" w:cs="Times New Roman"/>
          <w:sz w:val="24"/>
          <w:szCs w:val="24"/>
          <w:lang w:eastAsia="lv-LV"/>
        </w:rPr>
        <w:t>Par apstākļiem, kas var ietekmēt Projekta būvuzraudzības kvalitāti, termiņus vai līgumcenu, Izpildītājam, nekavējoties, no brīža, kad uzzināja vai vajadzēja uzzināt, bet ne vēlāk kā 7 (septiņu) dienu laikā, jābrīdina Pasūtītājs un jāiesniedz šo apstākļu ietekmes novērtējums.</w:t>
      </w:r>
      <w:bookmarkEnd w:id="26"/>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bookmarkStart w:id="27" w:name="_Ref91563100"/>
      <w:r w:rsidRPr="0036106D">
        <w:rPr>
          <w:rFonts w:ascii="Times New Roman" w:eastAsia="Times New Roman" w:hAnsi="Times New Roman" w:cs="Times New Roman"/>
          <w:sz w:val="24"/>
          <w:szCs w:val="24"/>
          <w:lang w:eastAsia="lv-LV"/>
        </w:rPr>
        <w:t>Izpildītājam jāveic visas iespējamās darbības, kā arī jāsadarbojas ar Pasūtītāju, lai samazinātu zaudējumus vai izvairītos no sekām, ko var radīt 6.8. punktā minētie apstākļi.</w:t>
      </w:r>
      <w:bookmarkEnd w:id="27"/>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0"/>
          <w:lang w:eastAsia="lv-LV"/>
        </w:rPr>
        <w:t>Izpildītājam Projekta būvuzraudzība jāveic, kad vien Objektā norit būvdarbi (ieskaitot maiņu darbu, ja tāds nepieciešams būvdarbu kalendāra grafika izpildei), arī ārpus vispārpieņemtā darba laika, brīvdienās un svētku dienās. Piesaistītajam speciālistam (būvuzraugam) jāapmeklē Objekts saskaņā ar tehniskajā specifikācijā minēto.</w:t>
      </w:r>
      <w:bookmarkStart w:id="28" w:name="_Ref93374595"/>
    </w:p>
    <w:p w:rsidR="00A05A28" w:rsidRPr="0036106D" w:rsidRDefault="00A05A28" w:rsidP="00A05A28">
      <w:pPr>
        <w:keepNext/>
        <w:numPr>
          <w:ilvl w:val="0"/>
          <w:numId w:val="16"/>
        </w:numPr>
        <w:overflowPunct w:val="0"/>
        <w:autoSpaceDE w:val="0"/>
        <w:autoSpaceDN w:val="0"/>
        <w:adjustRightInd w:val="0"/>
        <w:spacing w:before="240" w:after="60" w:line="240" w:lineRule="auto"/>
        <w:textAlignment w:val="baseline"/>
        <w:outlineLvl w:val="3"/>
        <w:rPr>
          <w:rFonts w:ascii="Times New Roman" w:eastAsia="Times New Roman" w:hAnsi="Times New Roman" w:cs="Times New Roman"/>
          <w:b/>
          <w:bCs/>
          <w:sz w:val="24"/>
          <w:szCs w:val="24"/>
        </w:rPr>
      </w:pPr>
      <w:r w:rsidRPr="0036106D">
        <w:rPr>
          <w:rFonts w:ascii="Times New Roman" w:eastAsia="Times New Roman" w:hAnsi="Times New Roman" w:cs="Times New Roman"/>
          <w:b/>
          <w:bCs/>
          <w:sz w:val="24"/>
          <w:szCs w:val="24"/>
        </w:rPr>
        <w:t>Pasūtītāja pienākumi un tiesības:</w:t>
      </w:r>
    </w:p>
    <w:p w:rsidR="00AE2EA6" w:rsidRPr="0036106D" w:rsidRDefault="00A05A28" w:rsidP="00AE2EA6">
      <w:pPr>
        <w:numPr>
          <w:ilvl w:val="1"/>
          <w:numId w:val="16"/>
        </w:numPr>
        <w:overflowPunct w:val="0"/>
        <w:autoSpaceDE w:val="0"/>
        <w:autoSpaceDN w:val="0"/>
        <w:adjustRightInd w:val="0"/>
        <w:spacing w:after="0" w:line="240" w:lineRule="auto"/>
        <w:ind w:left="0" w:firstLine="0"/>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Pasūtītājs apņemas:</w:t>
      </w:r>
    </w:p>
    <w:p w:rsidR="00AE2EA6" w:rsidRPr="0036106D" w:rsidRDefault="00A05A28" w:rsidP="00AE2EA6">
      <w:pPr>
        <w:numPr>
          <w:ilvl w:val="2"/>
          <w:numId w:val="16"/>
        </w:numPr>
        <w:overflowPunct w:val="0"/>
        <w:autoSpaceDE w:val="0"/>
        <w:autoSpaceDN w:val="0"/>
        <w:adjustRightInd w:val="0"/>
        <w:spacing w:after="0" w:line="240" w:lineRule="auto"/>
        <w:ind w:left="128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lang w:eastAsia="x-none"/>
        </w:rPr>
        <w:t>norēķināties ar Izpildītāju Līgumā noteiktajā apmērā un kārtībā;</w:t>
      </w:r>
    </w:p>
    <w:p w:rsidR="00A05A28" w:rsidRPr="0036106D" w:rsidRDefault="00A05A28" w:rsidP="00AE2EA6">
      <w:pPr>
        <w:numPr>
          <w:ilvl w:val="2"/>
          <w:numId w:val="16"/>
        </w:numPr>
        <w:overflowPunct w:val="0"/>
        <w:autoSpaceDE w:val="0"/>
        <w:autoSpaceDN w:val="0"/>
        <w:adjustRightInd w:val="0"/>
        <w:spacing w:after="0" w:line="240" w:lineRule="auto"/>
        <w:ind w:left="128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lang w:eastAsia="x-none"/>
        </w:rPr>
        <w:t>nodrošināt Izpildītāju ar Pasūtītāja rīcībā esošo Līguma izpildei nepieciešamo informāciju un dokumentiem;</w:t>
      </w:r>
    </w:p>
    <w:p w:rsidR="00A05A28" w:rsidRPr="0036106D" w:rsidRDefault="00A05A28" w:rsidP="00A05A28">
      <w:pPr>
        <w:numPr>
          <w:ilvl w:val="1"/>
          <w:numId w:val="16"/>
        </w:numPr>
        <w:overflowPunct w:val="0"/>
        <w:autoSpaceDE w:val="0"/>
        <w:autoSpaceDN w:val="0"/>
        <w:adjustRightInd w:val="0"/>
        <w:spacing w:after="0" w:line="240" w:lineRule="auto"/>
        <w:ind w:left="0" w:firstLine="0"/>
        <w:contextualSpacing/>
        <w:jc w:val="both"/>
        <w:textAlignment w:val="baseline"/>
        <w:rPr>
          <w:rFonts w:ascii="Times New Roman" w:eastAsia="Calibri" w:hAnsi="Times New Roman" w:cs="Times New Roman"/>
          <w:noProof/>
          <w:sz w:val="24"/>
          <w:szCs w:val="24"/>
        </w:rPr>
      </w:pPr>
      <w:r w:rsidRPr="0036106D">
        <w:rPr>
          <w:rFonts w:ascii="Times New Roman" w:eastAsia="Calibri" w:hAnsi="Times New Roman" w:cs="Times New Roman"/>
          <w:noProof/>
          <w:sz w:val="24"/>
          <w:szCs w:val="24"/>
        </w:rPr>
        <w:t xml:space="preserve">Pasūtītājs ir tiesīgs izvirzīt pretenziju Izpildītājam vai atteikties no </w:t>
      </w:r>
      <w:r w:rsidRPr="0036106D">
        <w:rPr>
          <w:rFonts w:ascii="Times New Roman" w:eastAsia="Calibri" w:hAnsi="Times New Roman" w:cs="Times New Roman"/>
          <w:sz w:val="24"/>
          <w:szCs w:val="24"/>
        </w:rPr>
        <w:t xml:space="preserve">darbu </w:t>
      </w:r>
      <w:r w:rsidRPr="0036106D">
        <w:rPr>
          <w:rFonts w:ascii="Times New Roman" w:eastAsia="Calibri" w:hAnsi="Times New Roman" w:cs="Times New Roman"/>
          <w:noProof/>
          <w:sz w:val="24"/>
          <w:szCs w:val="24"/>
        </w:rPr>
        <w:t>pieņemšanas, ja Projekta būvuzraudzība neatbilst Līguma noteikumiem un normatīvo aktu prasībām.</w:t>
      </w:r>
    </w:p>
    <w:p w:rsidR="00A05A28" w:rsidRPr="0036106D" w:rsidRDefault="00A05A28" w:rsidP="00A05A28">
      <w:pPr>
        <w:numPr>
          <w:ilvl w:val="1"/>
          <w:numId w:val="16"/>
        </w:numPr>
        <w:overflowPunct w:val="0"/>
        <w:autoSpaceDE w:val="0"/>
        <w:autoSpaceDN w:val="0"/>
        <w:adjustRightInd w:val="0"/>
        <w:spacing w:after="0" w:line="240" w:lineRule="auto"/>
        <w:ind w:left="0" w:firstLine="0"/>
        <w:contextualSpacing/>
        <w:jc w:val="both"/>
        <w:textAlignment w:val="baseline"/>
        <w:rPr>
          <w:rFonts w:ascii="Times New Roman" w:eastAsia="Calibri" w:hAnsi="Times New Roman" w:cs="Times New Roman"/>
          <w:noProof/>
          <w:sz w:val="24"/>
          <w:szCs w:val="24"/>
        </w:rPr>
      </w:pPr>
      <w:r w:rsidRPr="0036106D">
        <w:rPr>
          <w:rFonts w:ascii="Times New Roman" w:eastAsia="Calibri" w:hAnsi="Times New Roman" w:cs="Times New Roman"/>
          <w:noProof/>
          <w:sz w:val="24"/>
          <w:szCs w:val="24"/>
        </w:rPr>
        <w:t xml:space="preserve">Pasūtītājam ir tiesības </w:t>
      </w:r>
      <w:r w:rsidRPr="0036106D">
        <w:rPr>
          <w:rFonts w:ascii="Times New Roman" w:eastAsia="Calibri" w:hAnsi="Times New Roman" w:cs="Times New Roman"/>
          <w:sz w:val="24"/>
          <w:szCs w:val="24"/>
        </w:rPr>
        <w:t xml:space="preserve">pieprasīt Izpildītājam būvuzraugu nomaiņu, ja būvuzraugs darba izpildi neveic atbilstoši Līguma nosacījumiem, un Izpildītājam tā ir jānodrošina ne vēlāk kā 7 (septiņu) dienu laikā no attiecīga pieprasījuma saņemšanas no Pasūtītāja. </w:t>
      </w:r>
    </w:p>
    <w:p w:rsidR="00A05A28" w:rsidRPr="0036106D" w:rsidRDefault="00A05A28" w:rsidP="00A05A28">
      <w:pPr>
        <w:numPr>
          <w:ilvl w:val="1"/>
          <w:numId w:val="16"/>
        </w:numPr>
        <w:tabs>
          <w:tab w:val="num" w:pos="709"/>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Pasūtītājam jāatbild uz Izpildītāja iesniegtajiem dokumentiem, cik ātri vien iespējams, bet ne vēlāk kā 7 (septiņu) dienu laikā pēc dokumentu saņemšanas.</w:t>
      </w:r>
    </w:p>
    <w:bookmarkEnd w:id="28"/>
    <w:p w:rsidR="00A05A28" w:rsidRPr="0036106D" w:rsidRDefault="00A05A28" w:rsidP="00A05A28">
      <w:pPr>
        <w:numPr>
          <w:ilvl w:val="1"/>
          <w:numId w:val="16"/>
        </w:numPr>
        <w:tabs>
          <w:tab w:val="num" w:pos="709"/>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Pasūtītājs pēc Būvdarbu līguma noslēgšanas iesniedz Izpildītājam Būvdarbu līguma kopiju.</w:t>
      </w:r>
    </w:p>
    <w:p w:rsidR="00A05A28" w:rsidRPr="0036106D" w:rsidRDefault="00A05A28" w:rsidP="00A05A28">
      <w:pPr>
        <w:keepNext/>
        <w:numPr>
          <w:ilvl w:val="0"/>
          <w:numId w:val="16"/>
        </w:numPr>
        <w:overflowPunct w:val="0"/>
        <w:autoSpaceDE w:val="0"/>
        <w:autoSpaceDN w:val="0"/>
        <w:adjustRightInd w:val="0"/>
        <w:spacing w:before="240" w:after="60" w:line="240" w:lineRule="auto"/>
        <w:ind w:left="567" w:hanging="567"/>
        <w:textAlignment w:val="baseline"/>
        <w:outlineLvl w:val="3"/>
        <w:rPr>
          <w:rFonts w:ascii="Times New Roman" w:eastAsia="Times New Roman" w:hAnsi="Times New Roman" w:cs="Times New Roman"/>
          <w:b/>
          <w:bCs/>
          <w:sz w:val="24"/>
          <w:szCs w:val="24"/>
        </w:rPr>
      </w:pPr>
      <w:bookmarkStart w:id="29" w:name="_Toc102284381"/>
      <w:r w:rsidRPr="0036106D">
        <w:rPr>
          <w:rFonts w:ascii="Times New Roman" w:eastAsia="Times New Roman" w:hAnsi="Times New Roman" w:cs="Times New Roman"/>
          <w:b/>
          <w:bCs/>
          <w:sz w:val="24"/>
          <w:szCs w:val="24"/>
        </w:rPr>
        <w:t>Pilnvaru ierobežojumi</w:t>
      </w:r>
      <w:bookmarkEnd w:id="29"/>
      <w:r w:rsidRPr="0036106D">
        <w:rPr>
          <w:rFonts w:ascii="Times New Roman" w:eastAsia="Times New Roman" w:hAnsi="Times New Roman" w:cs="Times New Roman"/>
          <w:b/>
          <w:bCs/>
          <w:sz w:val="24"/>
          <w:szCs w:val="24"/>
        </w:rPr>
        <w:t>.</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Projekta būvuzraugs nav pilnvarots:</w:t>
      </w:r>
    </w:p>
    <w:p w:rsidR="00A05A28" w:rsidRPr="0036106D" w:rsidRDefault="00A05A28" w:rsidP="00A05A28">
      <w:pPr>
        <w:numPr>
          <w:ilvl w:val="2"/>
          <w:numId w:val="16"/>
        </w:numPr>
        <w:tabs>
          <w:tab w:val="num" w:pos="1276"/>
        </w:tabs>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apstiprināt projekta izmaiņas, kas palielina paredzamo būvdarbu apjomu; </w:t>
      </w:r>
    </w:p>
    <w:p w:rsidR="00A05A28" w:rsidRPr="0036106D" w:rsidRDefault="00A05A28" w:rsidP="00A05A28">
      <w:pPr>
        <w:numPr>
          <w:ilvl w:val="2"/>
          <w:numId w:val="16"/>
        </w:numPr>
        <w:tabs>
          <w:tab w:val="num" w:pos="1276"/>
        </w:tabs>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lastRenderedPageBreak/>
        <w:t>pagarināt būvdarbu veikšanas termiņu;</w:t>
      </w:r>
    </w:p>
    <w:p w:rsidR="00A05A28" w:rsidRPr="0036106D" w:rsidRDefault="00A05A28" w:rsidP="00A05A28">
      <w:pPr>
        <w:numPr>
          <w:ilvl w:val="2"/>
          <w:numId w:val="16"/>
        </w:numPr>
        <w:tabs>
          <w:tab w:val="num" w:pos="1276"/>
        </w:tabs>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apstiprināt vienību cenu, būves vietas un būtiskus projekta un specifikāciju (tehnoloģiju, konstrukciju, materiālu) grozījumus.</w:t>
      </w:r>
    </w:p>
    <w:p w:rsidR="00A05A28" w:rsidRPr="0036106D" w:rsidRDefault="00A05A28" w:rsidP="00A05A28">
      <w:pPr>
        <w:keepNext/>
        <w:numPr>
          <w:ilvl w:val="0"/>
          <w:numId w:val="16"/>
        </w:numPr>
        <w:overflowPunct w:val="0"/>
        <w:autoSpaceDE w:val="0"/>
        <w:autoSpaceDN w:val="0"/>
        <w:adjustRightInd w:val="0"/>
        <w:spacing w:before="240" w:after="60" w:line="240" w:lineRule="auto"/>
        <w:ind w:left="567" w:hanging="567"/>
        <w:textAlignment w:val="baseline"/>
        <w:outlineLvl w:val="3"/>
        <w:rPr>
          <w:rFonts w:ascii="Times New Roman" w:eastAsia="Times New Roman" w:hAnsi="Times New Roman" w:cs="Times New Roman"/>
          <w:b/>
          <w:bCs/>
          <w:sz w:val="24"/>
          <w:szCs w:val="24"/>
        </w:rPr>
      </w:pPr>
      <w:bookmarkStart w:id="30" w:name="_Toc23233714"/>
      <w:bookmarkStart w:id="31" w:name="_Toc102284382"/>
      <w:r w:rsidRPr="0036106D">
        <w:rPr>
          <w:rFonts w:ascii="Times New Roman" w:eastAsia="Times New Roman" w:hAnsi="Times New Roman" w:cs="Times New Roman"/>
          <w:b/>
          <w:bCs/>
          <w:sz w:val="24"/>
          <w:szCs w:val="24"/>
        </w:rPr>
        <w:t>Uzraudzības kvalitāte</w:t>
      </w:r>
      <w:bookmarkEnd w:id="30"/>
      <w:r w:rsidRPr="0036106D">
        <w:rPr>
          <w:rFonts w:ascii="Times New Roman" w:eastAsia="Times New Roman" w:hAnsi="Times New Roman" w:cs="Times New Roman"/>
          <w:b/>
          <w:bCs/>
          <w:sz w:val="24"/>
          <w:szCs w:val="24"/>
        </w:rPr>
        <w:t xml:space="preserve"> un līgumsods</w:t>
      </w:r>
      <w:bookmarkEnd w:id="31"/>
      <w:r w:rsidRPr="0036106D">
        <w:rPr>
          <w:rFonts w:ascii="Times New Roman" w:eastAsia="Times New Roman" w:hAnsi="Times New Roman" w:cs="Times New Roman"/>
          <w:b/>
          <w:bCs/>
          <w:sz w:val="24"/>
          <w:szCs w:val="24"/>
        </w:rPr>
        <w:t>.</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 xml:space="preserve">Ja Izpildītājs nepilda kādu no Līguma 6. punktā minētajām saistībām, Pasūtītājam ir tiesības piemērot un Izpildītājam ir pienākums samaksāt līgumsodu 50,00 EUR (piecdesmit </w:t>
      </w:r>
      <w:proofErr w:type="spellStart"/>
      <w:r w:rsidRPr="0036106D">
        <w:rPr>
          <w:rFonts w:ascii="Times New Roman" w:eastAsia="Calibri" w:hAnsi="Times New Roman" w:cs="Times New Roman"/>
          <w:i/>
          <w:sz w:val="24"/>
          <w:szCs w:val="24"/>
        </w:rPr>
        <w:t>euro</w:t>
      </w:r>
      <w:proofErr w:type="spellEnd"/>
      <w:r w:rsidRPr="0036106D">
        <w:rPr>
          <w:rFonts w:ascii="Times New Roman" w:eastAsia="Calibri" w:hAnsi="Times New Roman" w:cs="Times New Roman"/>
          <w:sz w:val="24"/>
          <w:szCs w:val="24"/>
        </w:rPr>
        <w:t>, 00 centi) apmērā par katru kavējuma dienu.</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 xml:space="preserve">Ja Izpildītājs nepilda citas Līgumā noteiktās saistības, Pasūtītājam ir tiesības piemērot, un Izpildītājam ir pienākums samaksāt līgumsodu 0,1% (nulle, komats, viens procenti) apmērā no Līgumcenas par katru nokavēto dienu, ja konkrētā saistība ir izsakāma summā un termiņā, vai līgumsodu 50,00 EUR (piecdesmit </w:t>
      </w:r>
      <w:proofErr w:type="spellStart"/>
      <w:r w:rsidRPr="0036106D">
        <w:rPr>
          <w:rFonts w:ascii="Times New Roman" w:eastAsia="Calibri" w:hAnsi="Times New Roman" w:cs="Times New Roman"/>
          <w:i/>
          <w:sz w:val="24"/>
          <w:szCs w:val="24"/>
        </w:rPr>
        <w:t>euro</w:t>
      </w:r>
      <w:proofErr w:type="spellEnd"/>
      <w:r w:rsidRPr="0036106D">
        <w:rPr>
          <w:rFonts w:ascii="Times New Roman" w:eastAsia="Calibri" w:hAnsi="Times New Roman" w:cs="Times New Roman"/>
          <w:sz w:val="24"/>
          <w:szCs w:val="24"/>
        </w:rPr>
        <w:t>, nulle centi) apmērā par katru nokavēto dienu, ja konkrētā saistība nav izsakāma summā, bet ir izsakāma termiņā.</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Ja Pasūtītājs bez attaisnojuma kavē Līgumā noteiktos Līgumcenas samaksas termiņus, Izpildītājs var pieprasīt līgumsodu 0,1% (nulle, komats, viens procenti) no kavētā maksājuma summas par katru kavējuma dienu.</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Līgumsods par saistību nepienācīgu izpildi vai neizpildīšanu īstā laikā (termiņā) var tikt noteikts pieaugošs, taču kopumā ne vairāk par 10 (desmit) procentiem no Līgumcenas. Līgumsoda samaksa neatbrīvo Pusi no Līgumā noteikto saistību turpmākas izpildes.</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 xml:space="preserve">Aprēķināto līgumsodu un/vai zaudējumu atlīdzību Pasūtītājs ir tiesīgs ieturēt no Līguma ietvaros Izpildītājam veicamajiem turpmākajiem maksājumiem. </w:t>
      </w:r>
    </w:p>
    <w:p w:rsidR="00A05A28" w:rsidRPr="0036106D" w:rsidRDefault="00A05A28" w:rsidP="00A05A28">
      <w:pPr>
        <w:spacing w:after="0" w:line="240" w:lineRule="auto"/>
        <w:ind w:left="567"/>
        <w:jc w:val="both"/>
        <w:rPr>
          <w:rFonts w:ascii="Times New Roman" w:eastAsia="Times New Roman" w:hAnsi="Times New Roman" w:cs="Times New Roman"/>
          <w:sz w:val="24"/>
          <w:szCs w:val="24"/>
          <w:lang w:eastAsia="lv-LV"/>
        </w:rPr>
      </w:pPr>
    </w:p>
    <w:p w:rsidR="00A05A28" w:rsidRPr="0036106D" w:rsidRDefault="00A05A28" w:rsidP="00A05A28">
      <w:pPr>
        <w:keepNext/>
        <w:numPr>
          <w:ilvl w:val="0"/>
          <w:numId w:val="16"/>
        </w:numPr>
        <w:overflowPunct w:val="0"/>
        <w:autoSpaceDE w:val="0"/>
        <w:autoSpaceDN w:val="0"/>
        <w:adjustRightInd w:val="0"/>
        <w:spacing w:before="240" w:after="60" w:line="240" w:lineRule="auto"/>
        <w:ind w:left="567" w:hanging="567"/>
        <w:textAlignment w:val="baseline"/>
        <w:outlineLvl w:val="3"/>
        <w:rPr>
          <w:rFonts w:ascii="Times New Roman" w:eastAsia="Times New Roman" w:hAnsi="Times New Roman" w:cs="Times New Roman"/>
          <w:b/>
          <w:bCs/>
          <w:sz w:val="24"/>
          <w:szCs w:val="24"/>
        </w:rPr>
      </w:pPr>
      <w:bookmarkStart w:id="32" w:name="_Toc23233717"/>
      <w:bookmarkStart w:id="33" w:name="_Toc102284383"/>
      <w:r w:rsidRPr="0036106D">
        <w:rPr>
          <w:rFonts w:ascii="Times New Roman" w:eastAsia="Times New Roman" w:hAnsi="Times New Roman" w:cs="Times New Roman"/>
          <w:b/>
          <w:bCs/>
          <w:sz w:val="24"/>
          <w:szCs w:val="24"/>
        </w:rPr>
        <w:t>Darba vadības apspriedes</w:t>
      </w:r>
    </w:p>
    <w:p w:rsidR="00A05A28" w:rsidRPr="0036106D" w:rsidRDefault="00A05A28" w:rsidP="00A05A28">
      <w:pPr>
        <w:numPr>
          <w:ilvl w:val="0"/>
          <w:numId w:val="17"/>
        </w:num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4"/>
        </w:rPr>
      </w:pPr>
    </w:p>
    <w:p w:rsidR="00A05A28" w:rsidRPr="0036106D" w:rsidRDefault="00A05A28" w:rsidP="00A05A28">
      <w:pPr>
        <w:numPr>
          <w:ilvl w:val="0"/>
          <w:numId w:val="17"/>
        </w:num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4"/>
        </w:rPr>
      </w:pPr>
    </w:p>
    <w:p w:rsidR="00A05A28" w:rsidRPr="0036106D" w:rsidRDefault="00A05A28" w:rsidP="00A05A28">
      <w:pPr>
        <w:numPr>
          <w:ilvl w:val="0"/>
          <w:numId w:val="17"/>
        </w:num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4"/>
        </w:rPr>
      </w:pPr>
    </w:p>
    <w:p w:rsidR="00A05A28" w:rsidRPr="0036106D" w:rsidRDefault="00A05A28" w:rsidP="00A05A28">
      <w:pPr>
        <w:numPr>
          <w:ilvl w:val="0"/>
          <w:numId w:val="17"/>
        </w:num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4"/>
        </w:rPr>
      </w:pPr>
    </w:p>
    <w:p w:rsidR="00A05A28" w:rsidRPr="0036106D" w:rsidRDefault="00A05A28" w:rsidP="00A05A28">
      <w:pPr>
        <w:numPr>
          <w:ilvl w:val="0"/>
          <w:numId w:val="17"/>
        </w:num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4"/>
        </w:rPr>
      </w:pPr>
    </w:p>
    <w:p w:rsidR="00A05A28" w:rsidRPr="0036106D" w:rsidRDefault="00A05A28" w:rsidP="00A05A28">
      <w:pPr>
        <w:numPr>
          <w:ilvl w:val="0"/>
          <w:numId w:val="17"/>
        </w:num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4"/>
        </w:rPr>
      </w:pPr>
    </w:p>
    <w:p w:rsidR="00A05A28" w:rsidRPr="0036106D" w:rsidRDefault="00A05A28" w:rsidP="00A05A28">
      <w:pPr>
        <w:numPr>
          <w:ilvl w:val="0"/>
          <w:numId w:val="17"/>
        </w:num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4"/>
        </w:rPr>
      </w:pPr>
    </w:p>
    <w:p w:rsidR="00A05A28" w:rsidRPr="0036106D" w:rsidRDefault="008E7DCC" w:rsidP="00A05A28">
      <w:pPr>
        <w:numPr>
          <w:ilvl w:val="1"/>
          <w:numId w:val="16"/>
        </w:numPr>
        <w:tabs>
          <w:tab w:val="num" w:pos="42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Būvuzraudzības komandai jāpiedalās pilnā sastāvā vienu reizi nedēļā ražošanas apspriedē (vai biežāk pēc Pasūtītāja pieprasījuma), kuras vada un protokolē Būvuzraugs un kurās piedalās Būvuzņēmēji, projekta autori, ja Pasūtītājs nenosaka citu kārtību</w:t>
      </w:r>
      <w:r w:rsidR="00A05A28" w:rsidRPr="0036106D">
        <w:rPr>
          <w:rFonts w:ascii="Times New Roman" w:eastAsia="Times New Roman" w:hAnsi="Times New Roman" w:cs="Times New Roman"/>
          <w:sz w:val="24"/>
          <w:szCs w:val="24"/>
        </w:rPr>
        <w:t>.</w:t>
      </w:r>
    </w:p>
    <w:p w:rsidR="00A05A28" w:rsidRPr="0036106D" w:rsidRDefault="00A05A28" w:rsidP="00A05A28">
      <w:pPr>
        <w:numPr>
          <w:ilvl w:val="1"/>
          <w:numId w:val="16"/>
        </w:numPr>
        <w:tabs>
          <w:tab w:val="num" w:pos="42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rsidR="00A05A28" w:rsidRPr="0036106D" w:rsidRDefault="00A05A28" w:rsidP="00A05A28">
      <w:pPr>
        <w:numPr>
          <w:ilvl w:val="1"/>
          <w:numId w:val="16"/>
        </w:numPr>
        <w:tabs>
          <w:tab w:val="num" w:pos="42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 xml:space="preserve">Darba vadības sanāksmēs jāizskata ar Darba izpildi saistītās </w:t>
      </w:r>
      <w:proofErr w:type="spellStart"/>
      <w:r w:rsidRPr="0036106D">
        <w:rPr>
          <w:rFonts w:ascii="Times New Roman" w:eastAsia="Times New Roman" w:hAnsi="Times New Roman" w:cs="Times New Roman"/>
          <w:sz w:val="24"/>
          <w:szCs w:val="24"/>
        </w:rPr>
        <w:t>problēmas,neatbilstības</w:t>
      </w:r>
      <w:proofErr w:type="spellEnd"/>
      <w:r w:rsidRPr="0036106D">
        <w:rPr>
          <w:rFonts w:ascii="Times New Roman" w:eastAsia="Times New Roman" w:hAnsi="Times New Roman" w:cs="Times New Roman"/>
          <w:sz w:val="24"/>
          <w:szCs w:val="24"/>
        </w:rPr>
        <w:t xml:space="preserve">, organizatoriskie un kvalitātes jautājumi </w:t>
      </w:r>
      <w:proofErr w:type="spellStart"/>
      <w:r w:rsidRPr="0036106D">
        <w:rPr>
          <w:rFonts w:ascii="Times New Roman" w:eastAsia="Times New Roman" w:hAnsi="Times New Roman" w:cs="Times New Roman"/>
          <w:sz w:val="24"/>
          <w:szCs w:val="24"/>
        </w:rPr>
        <w:t>u.c.jautājumi</w:t>
      </w:r>
      <w:proofErr w:type="spellEnd"/>
      <w:r w:rsidRPr="0036106D">
        <w:rPr>
          <w:rFonts w:ascii="Times New Roman" w:eastAsia="Times New Roman" w:hAnsi="Times New Roman" w:cs="Times New Roman"/>
          <w:sz w:val="24"/>
          <w:szCs w:val="24"/>
        </w:rPr>
        <w:t>.</w:t>
      </w:r>
    </w:p>
    <w:p w:rsidR="00A05A28" w:rsidRPr="0036106D" w:rsidRDefault="00A05A28" w:rsidP="00A05A28">
      <w:pPr>
        <w:numPr>
          <w:ilvl w:val="1"/>
          <w:numId w:val="16"/>
        </w:numPr>
        <w:tabs>
          <w:tab w:val="num" w:pos="426"/>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rPr>
      </w:pPr>
      <w:r w:rsidRPr="0036106D">
        <w:rPr>
          <w:rFonts w:ascii="Times New Roman" w:eastAsia="Times New Roman" w:hAnsi="Times New Roman" w:cs="Times New Roman"/>
          <w:sz w:val="24"/>
          <w:szCs w:val="24"/>
        </w:rPr>
        <w:t>Pasūtītājs nodrošina telpas un aprīkojumu Darba vadības sanāksmju rīkošanai.</w:t>
      </w:r>
    </w:p>
    <w:p w:rsidR="00A05A28" w:rsidRPr="0036106D" w:rsidRDefault="00A05A28" w:rsidP="00A05A28">
      <w:pPr>
        <w:keepNext/>
        <w:numPr>
          <w:ilvl w:val="0"/>
          <w:numId w:val="16"/>
        </w:numPr>
        <w:overflowPunct w:val="0"/>
        <w:autoSpaceDE w:val="0"/>
        <w:autoSpaceDN w:val="0"/>
        <w:adjustRightInd w:val="0"/>
        <w:spacing w:before="240" w:after="60" w:line="240" w:lineRule="auto"/>
        <w:textAlignment w:val="baseline"/>
        <w:outlineLvl w:val="3"/>
        <w:rPr>
          <w:rFonts w:ascii="Times New Roman" w:eastAsia="Times New Roman" w:hAnsi="Times New Roman" w:cs="Times New Roman"/>
          <w:b/>
          <w:bCs/>
          <w:sz w:val="24"/>
          <w:szCs w:val="24"/>
        </w:rPr>
      </w:pPr>
      <w:r w:rsidRPr="0036106D">
        <w:rPr>
          <w:rFonts w:ascii="Times New Roman" w:eastAsia="Times New Roman" w:hAnsi="Times New Roman" w:cs="Times New Roman"/>
          <w:b/>
          <w:bCs/>
          <w:sz w:val="24"/>
          <w:szCs w:val="24"/>
        </w:rPr>
        <w:t>Atbildība un zaudējumu atlīdzība</w:t>
      </w:r>
      <w:bookmarkEnd w:id="32"/>
      <w:bookmarkEnd w:id="33"/>
      <w:r w:rsidRPr="0036106D">
        <w:rPr>
          <w:rFonts w:ascii="Times New Roman" w:eastAsia="Times New Roman" w:hAnsi="Times New Roman" w:cs="Times New Roman"/>
          <w:b/>
          <w:bCs/>
          <w:sz w:val="24"/>
          <w:szCs w:val="24"/>
        </w:rPr>
        <w:t>.</w:t>
      </w:r>
    </w:p>
    <w:p w:rsidR="00A05A28" w:rsidRPr="0036106D" w:rsidRDefault="00A05A28" w:rsidP="00A05A28">
      <w:pPr>
        <w:numPr>
          <w:ilvl w:val="1"/>
          <w:numId w:val="16"/>
        </w:numPr>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Puses ir atbildīgas par Līgumā noteikto saistību pilnīgu izpildi atbilstoši Līguma nosacījumiem.</w:t>
      </w:r>
    </w:p>
    <w:p w:rsidR="00A05A28" w:rsidRPr="0036106D" w:rsidRDefault="00A05A28" w:rsidP="00A05A28">
      <w:pPr>
        <w:numPr>
          <w:ilvl w:val="1"/>
          <w:numId w:val="16"/>
        </w:numPr>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Par Līguma saistību neizpildi vai tā izpildi neatbilstoši Līguma noteikumiem Puses ir atbildīgas saskaņā ar Līgumu, Civillikumu un citiem Latvijas Republikā spēkā esošajiem normatīvajiem aktiem.</w:t>
      </w:r>
    </w:p>
    <w:p w:rsidR="00A05A28" w:rsidRPr="0036106D" w:rsidRDefault="00A05A28" w:rsidP="00A05A28">
      <w:pPr>
        <w:numPr>
          <w:ilvl w:val="1"/>
          <w:numId w:val="16"/>
        </w:numPr>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Sniedzot Projekta būvuzraudzību, Izpildītājs ir atbildīgs par visiem zaudējumiem, kas radušies, ja Izpildītājs nav nodrošinājis Projekta būvuzraudzību atbilstoši Līguma prasībām, un nenodrošinot, lai būvdarbos tiktu izmantoti kvalitatīvi, būvprojektam un būvniecības jomu regulējošo normatīvo aktu prasībām atbilstoši būvizstrādājumi, un lai nebūtu neplānoti būvdarbu pārtraukumi, ja šie zaudējumi radušies Izpildītāja piesaistīto speciālistu darbības vai bezdarbības dēļ.</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lastRenderedPageBreak/>
        <w:t>Pusēm ir tiesības saņemt zaudējumu atlīdzību gadījumos, ja otras Puses dēļ tai ir radušies zaudējumi.</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Puses savlaicīgi brīdina viena otru par zaudējumus radošu gadījumu iestāšanos.</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Būvuzraugs ir atbildīgs par garantijas būvdarbu uzraudzīšanu visā 5 gadu garantiju periodā un atlikto būvdarbu savlaicīgu un kvalitatīvu izpildi, organizējot defektu aktu, foto fiksāciju veikšanu un pretenziju nosūtīšanu līdz brīdim kamēr Objektā nav novērsti visi defekti un atliktie būvdarbi.</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Līguma 11.6.punktā noteiktā būvuzraudzība jāveic bez papildus samaksas.</w:t>
      </w:r>
    </w:p>
    <w:p w:rsidR="00A05A28" w:rsidRPr="0036106D" w:rsidRDefault="00A05A28" w:rsidP="00A05A28">
      <w:pPr>
        <w:keepNext/>
        <w:numPr>
          <w:ilvl w:val="0"/>
          <w:numId w:val="16"/>
        </w:numPr>
        <w:overflowPunct w:val="0"/>
        <w:autoSpaceDE w:val="0"/>
        <w:autoSpaceDN w:val="0"/>
        <w:adjustRightInd w:val="0"/>
        <w:spacing w:before="240" w:after="60" w:line="240" w:lineRule="auto"/>
        <w:ind w:left="567" w:hanging="567"/>
        <w:textAlignment w:val="baseline"/>
        <w:outlineLvl w:val="3"/>
        <w:rPr>
          <w:rFonts w:ascii="Times New Roman" w:eastAsia="Times New Roman" w:hAnsi="Times New Roman" w:cs="Times New Roman"/>
          <w:b/>
          <w:bCs/>
          <w:sz w:val="24"/>
          <w:szCs w:val="24"/>
        </w:rPr>
      </w:pPr>
      <w:bookmarkStart w:id="34" w:name="_Toc23233719"/>
      <w:bookmarkStart w:id="35" w:name="_Toc102284384"/>
      <w:r w:rsidRPr="0036106D">
        <w:rPr>
          <w:rFonts w:ascii="Times New Roman" w:eastAsia="Times New Roman" w:hAnsi="Times New Roman" w:cs="Times New Roman"/>
          <w:b/>
          <w:bCs/>
          <w:sz w:val="24"/>
          <w:szCs w:val="24"/>
        </w:rPr>
        <w:t>Līguma grozīšana</w:t>
      </w:r>
      <w:bookmarkEnd w:id="34"/>
      <w:bookmarkEnd w:id="35"/>
      <w:r w:rsidRPr="0036106D">
        <w:rPr>
          <w:rFonts w:ascii="Times New Roman" w:eastAsia="Times New Roman" w:hAnsi="Times New Roman" w:cs="Times New Roman"/>
          <w:b/>
          <w:bCs/>
          <w:sz w:val="24"/>
          <w:szCs w:val="24"/>
        </w:rPr>
        <w:t>.</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rPr>
        <w:t>Ja kāds no Līguma noteikumiem zaudē spēku, tas neietekmē pārējo Līguma nosacījumu spēkā esamību, ciktāl to neatceļ spēku zaudējušie Līguma punkti vai daļas.</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contextualSpacing/>
        <w:jc w:val="both"/>
        <w:textAlignment w:val="baseline"/>
        <w:rPr>
          <w:rFonts w:ascii="Times New Roman" w:eastAsia="Calibri" w:hAnsi="Times New Roman" w:cs="Times New Roman"/>
          <w:sz w:val="24"/>
          <w:szCs w:val="24"/>
        </w:rPr>
      </w:pPr>
      <w:r w:rsidRPr="0036106D">
        <w:rPr>
          <w:rFonts w:ascii="Times New Roman" w:eastAsia="Calibri" w:hAnsi="Times New Roman" w:cs="Times New Roman"/>
          <w:sz w:val="24"/>
          <w:szCs w:val="24"/>
          <w:shd w:val="clear" w:color="auto" w:fill="FFFFFF"/>
        </w:rPr>
        <w:t>Pasūtītājam </w:t>
      </w:r>
      <w:r w:rsidRPr="0036106D">
        <w:rPr>
          <w:rFonts w:ascii="Times New Roman" w:eastAsia="Calibri" w:hAnsi="Times New Roman" w:cs="Times New Roman"/>
          <w:iCs/>
          <w:sz w:val="24"/>
          <w:szCs w:val="24"/>
          <w:shd w:val="clear" w:color="auto" w:fill="FFFFFF"/>
        </w:rPr>
        <w:t>ir tiesības</w:t>
      </w:r>
      <w:r w:rsidRPr="0036106D">
        <w:rPr>
          <w:rFonts w:ascii="Times New Roman" w:eastAsia="Calibri" w:hAnsi="Times New Roman" w:cs="Times New Roman"/>
          <w:sz w:val="24"/>
          <w:szCs w:val="24"/>
          <w:shd w:val="clear" w:color="auto" w:fill="FFFFFF"/>
        </w:rPr>
        <w:t xml:space="preserve"> izdarīt grozījumus Līgumā un tā pielikumos, ja Līguma izpildes laikā stājas spēkā jauni un/vai tiek grozīti Latvijas Republikas būvniecības nozari reglamentējošie normatīvie akti, kas paredz citus darba izpildes nosacījumus nekā šis Līgums vai tā pielikumi.</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Ja pēc Līguma noslēgšanas normatīvajos aktos tiek izdarīti grozījumi attiecībā uz nodokļiem un nodevām, kas pazemina vai paaugstina Izpildītāja veiktās Projekta </w:t>
      </w:r>
      <w:proofErr w:type="spellStart"/>
      <w:r w:rsidRPr="0036106D">
        <w:rPr>
          <w:rFonts w:ascii="Times New Roman" w:eastAsia="Times New Roman" w:hAnsi="Times New Roman" w:cs="Times New Roman"/>
          <w:sz w:val="24"/>
          <w:szCs w:val="24"/>
          <w:lang w:eastAsia="lv-LV"/>
        </w:rPr>
        <w:t>būvzraudzības</w:t>
      </w:r>
      <w:proofErr w:type="spellEnd"/>
      <w:r w:rsidRPr="0036106D">
        <w:rPr>
          <w:rFonts w:ascii="Times New Roman" w:eastAsia="Times New Roman" w:hAnsi="Times New Roman" w:cs="Times New Roman"/>
          <w:sz w:val="24"/>
          <w:szCs w:val="24"/>
          <w:lang w:eastAsia="lv-LV"/>
        </w:rPr>
        <w:t xml:space="preserve"> izmaksas, kuru ietekme uz izmaksām ir precīzi nosakāma (piemēram, pievienotās vērtības nodoklis), šādi grozījumi nav atspoguļoti Līguma summā, un ir veikts iepriekšējs brīdinājums, tad, pēc abu Pušu savstarpējas vienošanās, tiek veikti attiecīgi Līguma grozījumi.</w:t>
      </w:r>
    </w:p>
    <w:p w:rsidR="00A05A28" w:rsidRPr="0036106D" w:rsidRDefault="00A05A28" w:rsidP="00A05A28">
      <w:pPr>
        <w:numPr>
          <w:ilvl w:val="1"/>
          <w:numId w:val="1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Līguma grozījumus sagatavo Pasūtītājs un tos paraksta abas Puses.</w:t>
      </w:r>
    </w:p>
    <w:p w:rsidR="00A05A28" w:rsidRPr="0036106D" w:rsidRDefault="00A05A28" w:rsidP="00A05A28">
      <w:pPr>
        <w:keepNext/>
        <w:numPr>
          <w:ilvl w:val="0"/>
          <w:numId w:val="16"/>
        </w:numPr>
        <w:overflowPunct w:val="0"/>
        <w:autoSpaceDE w:val="0"/>
        <w:autoSpaceDN w:val="0"/>
        <w:adjustRightInd w:val="0"/>
        <w:spacing w:before="240" w:after="60" w:line="240" w:lineRule="auto"/>
        <w:ind w:left="567" w:hanging="567"/>
        <w:textAlignment w:val="baseline"/>
        <w:outlineLvl w:val="3"/>
        <w:rPr>
          <w:rFonts w:ascii="Times New Roman" w:eastAsia="Times New Roman" w:hAnsi="Times New Roman" w:cs="Times New Roman"/>
          <w:b/>
          <w:bCs/>
          <w:sz w:val="24"/>
          <w:szCs w:val="24"/>
        </w:rPr>
      </w:pPr>
      <w:bookmarkStart w:id="36" w:name="_Toc23233720"/>
      <w:bookmarkStart w:id="37" w:name="_Toc102284385"/>
      <w:r w:rsidRPr="0036106D">
        <w:rPr>
          <w:rFonts w:ascii="Times New Roman" w:eastAsia="Times New Roman" w:hAnsi="Times New Roman" w:cs="Times New Roman"/>
          <w:b/>
          <w:bCs/>
          <w:sz w:val="24"/>
          <w:szCs w:val="24"/>
        </w:rPr>
        <w:t>Līguma darbības izbeigšana</w:t>
      </w:r>
      <w:bookmarkEnd w:id="36"/>
      <w:bookmarkEnd w:id="37"/>
      <w:r w:rsidRPr="0036106D">
        <w:rPr>
          <w:rFonts w:ascii="Times New Roman" w:eastAsia="Times New Roman" w:hAnsi="Times New Roman" w:cs="Times New Roman"/>
          <w:b/>
          <w:bCs/>
          <w:sz w:val="24"/>
          <w:szCs w:val="24"/>
        </w:rPr>
        <w:t>.</w:t>
      </w:r>
    </w:p>
    <w:p w:rsidR="00A05A28" w:rsidRPr="0036106D" w:rsidRDefault="00A05A28" w:rsidP="00A05A28">
      <w:pPr>
        <w:numPr>
          <w:ilvl w:val="1"/>
          <w:numId w:val="16"/>
        </w:numPr>
        <w:overflowPunct w:val="0"/>
        <w:autoSpaceDE w:val="0"/>
        <w:autoSpaceDN w:val="0"/>
        <w:adjustRightInd w:val="0"/>
        <w:spacing w:after="0" w:line="240" w:lineRule="auto"/>
        <w:ind w:left="600" w:hanging="60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Izpildītājam ir tiesības atkāpties no Līguma gadījumos, ja Pasūtītājs neveic maksājumus un līgumsods sasniedz 10% (desmit procentus) no Līguma 3.1.punktā minētās līgumsummas.</w:t>
      </w:r>
    </w:p>
    <w:p w:rsidR="00A05A28" w:rsidRPr="0036106D" w:rsidRDefault="00A05A28" w:rsidP="00A05A28">
      <w:pPr>
        <w:numPr>
          <w:ilvl w:val="1"/>
          <w:numId w:val="16"/>
        </w:numPr>
        <w:overflowPunct w:val="0"/>
        <w:autoSpaceDE w:val="0"/>
        <w:autoSpaceDN w:val="0"/>
        <w:adjustRightInd w:val="0"/>
        <w:spacing w:after="0" w:line="240" w:lineRule="auto"/>
        <w:ind w:left="600" w:hanging="60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Pasūtītājam ir tiesības </w:t>
      </w:r>
      <w:r w:rsidRPr="0036106D">
        <w:rPr>
          <w:rFonts w:ascii="Times New Roman" w:eastAsia="Times New Roman" w:hAnsi="Times New Roman" w:cs="Times New Roman"/>
          <w:sz w:val="24"/>
          <w:szCs w:val="20"/>
          <w:lang w:eastAsia="lv-LV"/>
        </w:rPr>
        <w:t xml:space="preserve">vienpusēji izbeigt Līgumu, par to brīdinot rakstiski Izpildītāju vismaz </w:t>
      </w:r>
      <w:r w:rsidRPr="0036106D">
        <w:rPr>
          <w:rFonts w:ascii="Times New Roman" w:eastAsia="Times New Roman" w:hAnsi="Times New Roman" w:cs="Times New Roman"/>
          <w:noProof/>
          <w:sz w:val="24"/>
          <w:szCs w:val="20"/>
          <w:lang w:eastAsia="lv-LV"/>
        </w:rPr>
        <w:t xml:space="preserve">7 (septiņas)  kalendārās dienas </w:t>
      </w:r>
      <w:r w:rsidRPr="0036106D">
        <w:rPr>
          <w:rFonts w:ascii="Times New Roman" w:eastAsia="Times New Roman" w:hAnsi="Times New Roman" w:cs="Times New Roman"/>
          <w:sz w:val="24"/>
          <w:szCs w:val="20"/>
          <w:lang w:eastAsia="lv-LV"/>
        </w:rPr>
        <w:t>iepriekš, ja</w:t>
      </w:r>
      <w:r w:rsidRPr="0036106D">
        <w:rPr>
          <w:rFonts w:ascii="Times New Roman" w:eastAsia="Times New Roman" w:hAnsi="Times New Roman" w:cs="Times New Roman"/>
          <w:sz w:val="24"/>
          <w:szCs w:val="24"/>
          <w:lang w:eastAsia="lv-LV"/>
        </w:rPr>
        <w:t>:</w:t>
      </w:r>
    </w:p>
    <w:p w:rsidR="00A05A28" w:rsidRPr="0036106D" w:rsidRDefault="00A05A28" w:rsidP="00A05A28">
      <w:pPr>
        <w:numPr>
          <w:ilvl w:val="2"/>
          <w:numId w:val="16"/>
        </w:numPr>
        <w:tabs>
          <w:tab w:val="num" w:pos="1276"/>
        </w:tabs>
        <w:overflowPunct w:val="0"/>
        <w:autoSpaceDE w:val="0"/>
        <w:autoSpaceDN w:val="0"/>
        <w:adjustRightInd w:val="0"/>
        <w:spacing w:after="0" w:line="240" w:lineRule="auto"/>
        <w:ind w:left="600" w:hanging="33"/>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Izpildītāja vainas dēļ ir radušās būvdarbu neatbilstības būvprojektam;</w:t>
      </w:r>
    </w:p>
    <w:p w:rsidR="00A05A28" w:rsidRPr="0036106D" w:rsidRDefault="00A05A28" w:rsidP="00A05A28">
      <w:pPr>
        <w:numPr>
          <w:ilvl w:val="2"/>
          <w:numId w:val="16"/>
        </w:numPr>
        <w:tabs>
          <w:tab w:val="left" w:pos="1418"/>
        </w:tabs>
        <w:overflowPunct w:val="0"/>
        <w:autoSpaceDE w:val="0"/>
        <w:autoSpaceDN w:val="0"/>
        <w:adjustRightInd w:val="0"/>
        <w:spacing w:after="0" w:line="240" w:lineRule="auto"/>
        <w:ind w:left="567" w:firstLine="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ja pietiekamā apmērā neizdodas piesaistīt finansējumu Projekta būvuzraudzības izpildei;</w:t>
      </w:r>
    </w:p>
    <w:p w:rsidR="00A05A28" w:rsidRPr="0036106D" w:rsidRDefault="00A05A28" w:rsidP="00A05A28">
      <w:pPr>
        <w:numPr>
          <w:ilvl w:val="2"/>
          <w:numId w:val="16"/>
        </w:numPr>
        <w:tabs>
          <w:tab w:val="left" w:pos="1418"/>
        </w:tabs>
        <w:overflowPunct w:val="0"/>
        <w:autoSpaceDE w:val="0"/>
        <w:autoSpaceDN w:val="0"/>
        <w:adjustRightInd w:val="0"/>
        <w:spacing w:after="0" w:line="240" w:lineRule="auto"/>
        <w:ind w:left="567" w:firstLine="0"/>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noProof/>
          <w:sz w:val="24"/>
          <w:szCs w:val="24"/>
          <w:lang w:eastAsia="x-none"/>
        </w:rPr>
        <w:t>Izpildītājs nekvalitatīvi veic vai nepilda pilnā apmērā Līgumā paredzētos pienākumus, un nav pārtraucis vai turpina savu darbību vai bezdarbību ilgāk par 10 (desmit) kalendārajām dienām pēc Pasūtītāja iesniegtā Izpildītājam rakstveida paziņojuma par pienākumu pienācīgu un/vai savlaicīgu nepildīšanu;</w:t>
      </w:r>
    </w:p>
    <w:p w:rsidR="00A05A28" w:rsidRPr="0036106D" w:rsidRDefault="00A05A28" w:rsidP="00A05A28">
      <w:pPr>
        <w:numPr>
          <w:ilvl w:val="2"/>
          <w:numId w:val="16"/>
        </w:numPr>
        <w:tabs>
          <w:tab w:val="left" w:pos="1418"/>
        </w:tabs>
        <w:overflowPunct w:val="0"/>
        <w:autoSpaceDE w:val="0"/>
        <w:autoSpaceDN w:val="0"/>
        <w:adjustRightInd w:val="0"/>
        <w:spacing w:after="0" w:line="240" w:lineRule="auto"/>
        <w:ind w:left="567" w:firstLine="0"/>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Izpildītājs Līguma noslēgšanas vai Līguma izpildes laikā sniedzis nepatiesas vai nepilnīgas ziņas, vai apliecinājumus;</w:t>
      </w:r>
    </w:p>
    <w:p w:rsidR="00A05A28" w:rsidRPr="0036106D" w:rsidRDefault="00A05A28" w:rsidP="00A05A28">
      <w:pPr>
        <w:numPr>
          <w:ilvl w:val="2"/>
          <w:numId w:val="16"/>
        </w:numPr>
        <w:tabs>
          <w:tab w:val="left" w:pos="1418"/>
        </w:tabs>
        <w:overflowPunct w:val="0"/>
        <w:autoSpaceDE w:val="0"/>
        <w:autoSpaceDN w:val="0"/>
        <w:adjustRightInd w:val="0"/>
        <w:spacing w:after="0" w:line="240" w:lineRule="auto"/>
        <w:ind w:left="567" w:firstLine="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0"/>
          <w:lang w:eastAsia="lv-LV"/>
        </w:rPr>
        <w:t>Izpildītājs Pasūtītājam ir nodarījis zaudējumus;</w:t>
      </w:r>
    </w:p>
    <w:p w:rsidR="00A05A28" w:rsidRPr="0036106D" w:rsidRDefault="00A05A28" w:rsidP="00A05A28">
      <w:pPr>
        <w:numPr>
          <w:ilvl w:val="2"/>
          <w:numId w:val="16"/>
        </w:numPr>
        <w:tabs>
          <w:tab w:val="left" w:pos="1418"/>
        </w:tabs>
        <w:overflowPunct w:val="0"/>
        <w:autoSpaceDE w:val="0"/>
        <w:autoSpaceDN w:val="0"/>
        <w:adjustRightInd w:val="0"/>
        <w:spacing w:after="0" w:line="240" w:lineRule="auto"/>
        <w:ind w:left="567" w:firstLine="0"/>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A05A28" w:rsidRPr="0036106D" w:rsidRDefault="00A05A28" w:rsidP="00A05A28">
      <w:pPr>
        <w:numPr>
          <w:ilvl w:val="2"/>
          <w:numId w:val="16"/>
        </w:numPr>
        <w:tabs>
          <w:tab w:val="left" w:pos="1418"/>
        </w:tabs>
        <w:overflowPunct w:val="0"/>
        <w:autoSpaceDE w:val="0"/>
        <w:autoSpaceDN w:val="0"/>
        <w:adjustRightInd w:val="0"/>
        <w:spacing w:after="0" w:line="240" w:lineRule="auto"/>
        <w:ind w:left="567" w:firstLine="0"/>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sz w:val="24"/>
          <w:szCs w:val="24"/>
          <w:lang w:eastAsia="x-none"/>
        </w:rPr>
        <w:t>Izpildītājs ir patvaļīgi pārtraucis Līguma izpildi, t.sk., ja Izpildītājs nav sasniedzams juridiskajā adresē;</w:t>
      </w:r>
    </w:p>
    <w:p w:rsidR="00A05A28" w:rsidRPr="0036106D" w:rsidRDefault="00A05A28" w:rsidP="00A05A28">
      <w:pPr>
        <w:numPr>
          <w:ilvl w:val="2"/>
          <w:numId w:val="16"/>
        </w:numPr>
        <w:tabs>
          <w:tab w:val="left" w:pos="1418"/>
        </w:tabs>
        <w:overflowPunct w:val="0"/>
        <w:autoSpaceDE w:val="0"/>
        <w:autoSpaceDN w:val="0"/>
        <w:adjustRightInd w:val="0"/>
        <w:spacing w:after="0" w:line="240" w:lineRule="auto"/>
        <w:ind w:left="567" w:firstLine="0"/>
        <w:jc w:val="both"/>
        <w:textAlignment w:val="baseline"/>
        <w:rPr>
          <w:rFonts w:ascii="Times New Roman" w:eastAsia="Calibri" w:hAnsi="Times New Roman" w:cs="Times New Roman"/>
          <w:sz w:val="24"/>
          <w:szCs w:val="24"/>
          <w:lang w:eastAsia="x-none"/>
        </w:rPr>
      </w:pPr>
      <w:r w:rsidRPr="0036106D">
        <w:rPr>
          <w:rFonts w:ascii="Times New Roman" w:eastAsia="Calibri" w:hAnsi="Times New Roman" w:cs="Times New Roman"/>
          <w:noProof/>
          <w:sz w:val="24"/>
          <w:szCs w:val="24"/>
          <w:lang w:eastAsia="x-none"/>
        </w:rPr>
        <w:t>ja Līguma turpināšana Pasūtītājam nav lietderīga vai iespējama izrietoši no kompetentu valsts institūciju pieņemtiem lēmumiem vai izmaiņām normatīvajos aktos.</w:t>
      </w:r>
    </w:p>
    <w:p w:rsidR="00A05A28" w:rsidRPr="0036106D" w:rsidRDefault="00A05A28" w:rsidP="00A05A28">
      <w:pPr>
        <w:numPr>
          <w:ilvl w:val="1"/>
          <w:numId w:val="16"/>
        </w:numPr>
        <w:overflowPunct w:val="0"/>
        <w:autoSpaceDE w:val="0"/>
        <w:autoSpaceDN w:val="0"/>
        <w:adjustRightInd w:val="0"/>
        <w:spacing w:after="0" w:line="240" w:lineRule="auto"/>
        <w:ind w:left="600" w:hanging="600"/>
        <w:jc w:val="both"/>
        <w:textAlignment w:val="baseline"/>
        <w:rPr>
          <w:rFonts w:ascii="Times New Roman" w:eastAsia="Times New Roman" w:hAnsi="Times New Roman" w:cs="Times New Roman"/>
          <w:sz w:val="24"/>
          <w:szCs w:val="24"/>
          <w:lang w:eastAsia="lv-LV"/>
        </w:rPr>
      </w:pPr>
      <w:bookmarkStart w:id="38" w:name="_Ref93376080"/>
      <w:r w:rsidRPr="0036106D">
        <w:rPr>
          <w:rFonts w:ascii="Times New Roman" w:eastAsia="Times New Roman" w:hAnsi="Times New Roman" w:cs="Times New Roman"/>
          <w:sz w:val="24"/>
          <w:szCs w:val="24"/>
          <w:lang w:eastAsia="lv-LV"/>
        </w:rPr>
        <w:lastRenderedPageBreak/>
        <w:t>Citos gadījumos Puses ir tiesīgas vienpusēji atkāpties no Līguma, samaksājot otrai Pusei līgumsodu 10% (desmit procentu) apmērā no šī Līguma punktā 3.1. noteiktās līgumsummas.</w:t>
      </w:r>
      <w:bookmarkEnd w:id="38"/>
    </w:p>
    <w:p w:rsidR="00A05A28" w:rsidRPr="0036106D" w:rsidRDefault="00A05A28" w:rsidP="00A05A28">
      <w:pPr>
        <w:numPr>
          <w:ilvl w:val="1"/>
          <w:numId w:val="16"/>
        </w:numPr>
        <w:overflowPunct w:val="0"/>
        <w:autoSpaceDE w:val="0"/>
        <w:autoSpaceDN w:val="0"/>
        <w:adjustRightInd w:val="0"/>
        <w:spacing w:after="0" w:line="240" w:lineRule="auto"/>
        <w:ind w:left="600" w:hanging="600"/>
        <w:jc w:val="both"/>
        <w:textAlignment w:val="baseline"/>
        <w:rPr>
          <w:rFonts w:ascii="Times New Roman" w:eastAsia="Times New Roman" w:hAnsi="Times New Roman" w:cs="Times New Roman"/>
          <w:sz w:val="24"/>
          <w:szCs w:val="24"/>
          <w:lang w:eastAsia="lv-LV"/>
        </w:rPr>
      </w:pPr>
      <w:bookmarkStart w:id="39" w:name="_Toc23233721"/>
      <w:bookmarkStart w:id="40" w:name="_Toc102284386"/>
      <w:r w:rsidRPr="0036106D">
        <w:rPr>
          <w:rFonts w:ascii="Times New Roman" w:eastAsia="Times New Roman" w:hAnsi="Times New Roman" w:cs="Times New Roman"/>
          <w:sz w:val="24"/>
          <w:szCs w:val="20"/>
          <w:lang w:eastAsia="lv-LV"/>
        </w:rPr>
        <w:t>Gadījumā, ja Puses vienojas par Līguma izbeigšanu pirms tā izpildes, tiek sastādīts abpusējs akts, ar kuru tiek fiksētas uz Līguma pārtraukšanas brīdi Izpildītāja faktiski izdarītais darbs vai tā daļa, kas Līgumā noteiktā kārtībā pieņemts, pamatojoties uz ko Pasūtītājs veic norēķinu ar Izpildītāju, ievērojot Līguma  nosacījumus.</w:t>
      </w:r>
    </w:p>
    <w:p w:rsidR="00A05A28" w:rsidRPr="0036106D" w:rsidRDefault="00A05A28" w:rsidP="00A05A28">
      <w:pPr>
        <w:keepNext/>
        <w:numPr>
          <w:ilvl w:val="0"/>
          <w:numId w:val="16"/>
        </w:numPr>
        <w:overflowPunct w:val="0"/>
        <w:autoSpaceDE w:val="0"/>
        <w:autoSpaceDN w:val="0"/>
        <w:adjustRightInd w:val="0"/>
        <w:spacing w:before="240" w:after="60" w:line="240" w:lineRule="auto"/>
        <w:ind w:left="567" w:hanging="567"/>
        <w:textAlignment w:val="baseline"/>
        <w:outlineLvl w:val="3"/>
        <w:rPr>
          <w:rFonts w:ascii="Times New Roman" w:eastAsia="Times New Roman" w:hAnsi="Times New Roman" w:cs="Times New Roman"/>
          <w:b/>
          <w:bCs/>
          <w:sz w:val="24"/>
          <w:szCs w:val="24"/>
        </w:rPr>
      </w:pPr>
      <w:r w:rsidRPr="0036106D">
        <w:rPr>
          <w:rFonts w:ascii="Times New Roman" w:eastAsia="Times New Roman" w:hAnsi="Times New Roman" w:cs="Times New Roman"/>
          <w:b/>
          <w:bCs/>
          <w:sz w:val="24"/>
          <w:szCs w:val="24"/>
        </w:rPr>
        <w:t>Nepārvarama vara</w:t>
      </w:r>
      <w:bookmarkEnd w:id="39"/>
      <w:bookmarkEnd w:id="40"/>
      <w:r w:rsidRPr="0036106D">
        <w:rPr>
          <w:rFonts w:ascii="Times New Roman" w:eastAsia="Times New Roman" w:hAnsi="Times New Roman" w:cs="Times New Roman"/>
          <w:b/>
          <w:bCs/>
          <w:sz w:val="24"/>
          <w:szCs w:val="24"/>
        </w:rPr>
        <w:t>.</w:t>
      </w:r>
    </w:p>
    <w:p w:rsidR="00A05A28" w:rsidRPr="0036106D" w:rsidRDefault="00A05A28" w:rsidP="00A05A28">
      <w:pPr>
        <w:numPr>
          <w:ilvl w:val="1"/>
          <w:numId w:val="16"/>
        </w:numPr>
        <w:overflowPunct w:val="0"/>
        <w:autoSpaceDE w:val="0"/>
        <w:autoSpaceDN w:val="0"/>
        <w:adjustRightInd w:val="0"/>
        <w:spacing w:after="0" w:line="240" w:lineRule="auto"/>
        <w:ind w:left="600" w:hanging="60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Puses neatbild par daļēju vai pilnīgu šajā Līgumā paredzēto saistību neizpildi, ja tā radusies pēc Līguma noslēgšanas nepārvaramas varas iedarbības rezultātā. Par nepārvaramu varu uzskatāmi tādi ārkārtēji apstākļi kā dabas katastrofas, ugunsgrēki, karadarbība, masu nekārtības, telefona vai elektroenerģijas sakaru trūkums vai kabeļu avārijas, kā arī jebkuri citi apstākļi, kurus Puses nevarēja paredzēt un novērst un kas nepakļaujas Pušu saprātīgai kontrolei.</w:t>
      </w:r>
    </w:p>
    <w:p w:rsidR="00A05A28" w:rsidRPr="0036106D" w:rsidRDefault="00A05A28" w:rsidP="00A05A28">
      <w:pPr>
        <w:numPr>
          <w:ilvl w:val="1"/>
          <w:numId w:val="16"/>
        </w:numPr>
        <w:overflowPunct w:val="0"/>
        <w:autoSpaceDE w:val="0"/>
        <w:autoSpaceDN w:val="0"/>
        <w:adjustRightInd w:val="0"/>
        <w:spacing w:after="0" w:line="240" w:lineRule="auto"/>
        <w:ind w:left="600" w:hanging="60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Par šādu apstākļu iestāšanos Pusei, kura ir cietusi no nepārvaramas varas, ir pienākums nekavējoties informēt otru Pusi, bet ne vēlāk kā 3 (trīs) dienu laikā no šo apstākļu iestāšanās. Ievērojot šajā punktā minēto paziņošanas nosacījumu, </w:t>
      </w:r>
      <w:r w:rsidRPr="0036106D">
        <w:rPr>
          <w:rFonts w:ascii="Times New Roman" w:eastAsia="Times New Roman" w:hAnsi="Times New Roman" w:cs="Times New Roman"/>
          <w:sz w:val="24"/>
          <w:szCs w:val="20"/>
          <w:lang w:eastAsia="lv-LV"/>
        </w:rPr>
        <w:t>Līguma darbība var tikt apturēta uz laiku, kamēr eksistē nepārvaramas varas apstākļi.</w:t>
      </w:r>
    </w:p>
    <w:p w:rsidR="00A05A28" w:rsidRPr="0036106D" w:rsidRDefault="00A05A28" w:rsidP="00A05A28">
      <w:pPr>
        <w:numPr>
          <w:ilvl w:val="1"/>
          <w:numId w:val="16"/>
        </w:numPr>
        <w:overflowPunct w:val="0"/>
        <w:autoSpaceDE w:val="0"/>
        <w:autoSpaceDN w:val="0"/>
        <w:adjustRightInd w:val="0"/>
        <w:spacing w:after="0" w:line="240" w:lineRule="auto"/>
        <w:ind w:left="600" w:hanging="60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Ja Līguma turpmāka izpilde nepārvaramas varas iedarbības rezultātā nav iespējama, Puses sagatavo Projekta būvuzraudzības nodošanas pieņemšanas aktu un Izpildītājs saņem samaksu par visu līdz tam kvalitatīvi paveikto Projekta būvuzraudzības darbu apjomu.</w:t>
      </w:r>
    </w:p>
    <w:p w:rsidR="00A05A28" w:rsidRPr="0036106D" w:rsidRDefault="00A05A28" w:rsidP="00A05A28">
      <w:pPr>
        <w:keepNext/>
        <w:numPr>
          <w:ilvl w:val="0"/>
          <w:numId w:val="16"/>
        </w:numPr>
        <w:overflowPunct w:val="0"/>
        <w:autoSpaceDE w:val="0"/>
        <w:autoSpaceDN w:val="0"/>
        <w:adjustRightInd w:val="0"/>
        <w:spacing w:before="240" w:after="60" w:line="240" w:lineRule="auto"/>
        <w:ind w:left="567" w:hanging="567"/>
        <w:textAlignment w:val="baseline"/>
        <w:outlineLvl w:val="3"/>
        <w:rPr>
          <w:rFonts w:ascii="Times New Roman" w:eastAsia="Times New Roman" w:hAnsi="Times New Roman" w:cs="Times New Roman"/>
          <w:b/>
          <w:bCs/>
          <w:sz w:val="24"/>
          <w:szCs w:val="24"/>
        </w:rPr>
      </w:pPr>
      <w:bookmarkStart w:id="41" w:name="_Toc23233722"/>
      <w:bookmarkStart w:id="42" w:name="_Toc102284387"/>
      <w:r w:rsidRPr="0036106D">
        <w:rPr>
          <w:rFonts w:ascii="Times New Roman" w:eastAsia="Times New Roman" w:hAnsi="Times New Roman" w:cs="Times New Roman"/>
          <w:b/>
          <w:bCs/>
          <w:sz w:val="24"/>
          <w:szCs w:val="24"/>
        </w:rPr>
        <w:t>Strīdu risināšana</w:t>
      </w:r>
      <w:bookmarkEnd w:id="41"/>
      <w:bookmarkEnd w:id="42"/>
      <w:r w:rsidRPr="0036106D">
        <w:rPr>
          <w:rFonts w:ascii="Times New Roman" w:eastAsia="Times New Roman" w:hAnsi="Times New Roman" w:cs="Times New Roman"/>
          <w:b/>
          <w:bCs/>
          <w:sz w:val="24"/>
          <w:szCs w:val="24"/>
        </w:rPr>
        <w:t>.</w:t>
      </w:r>
    </w:p>
    <w:p w:rsidR="00A05A28" w:rsidRPr="0036106D" w:rsidRDefault="00A05A28" w:rsidP="00A05A28">
      <w:pPr>
        <w:numPr>
          <w:ilvl w:val="1"/>
          <w:numId w:val="16"/>
        </w:numPr>
        <w:overflowPunct w:val="0"/>
        <w:autoSpaceDE w:val="0"/>
        <w:autoSpaceDN w:val="0"/>
        <w:adjustRightInd w:val="0"/>
        <w:spacing w:after="0" w:line="240" w:lineRule="auto"/>
        <w:ind w:left="600" w:hanging="60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Visas domstarpības par jautājumiem, kas izriet no šī Līguma, risināmas savstarpēju pārrunu ceļā. </w:t>
      </w:r>
    </w:p>
    <w:p w:rsidR="00A05A28" w:rsidRPr="0036106D" w:rsidRDefault="00A05A28" w:rsidP="00A05A28">
      <w:pPr>
        <w:numPr>
          <w:ilvl w:val="1"/>
          <w:numId w:val="16"/>
        </w:numPr>
        <w:overflowPunct w:val="0"/>
        <w:autoSpaceDE w:val="0"/>
        <w:autoSpaceDN w:val="0"/>
        <w:adjustRightInd w:val="0"/>
        <w:spacing w:after="0" w:line="240" w:lineRule="auto"/>
        <w:ind w:left="600" w:hanging="60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Ja pārrunu ceļā nav iespējams panākt vienošanos, strīds risināms tiesā Latvijas Republikā spēkā esošajos normatīvajos aktos noteiktā kārtībā, piemērojot Latvijas Republikas tiesību normas. </w:t>
      </w:r>
    </w:p>
    <w:p w:rsidR="00A05A28" w:rsidRPr="0036106D" w:rsidRDefault="00A05A28" w:rsidP="00AE2EA6">
      <w:pPr>
        <w:keepNext/>
        <w:numPr>
          <w:ilvl w:val="0"/>
          <w:numId w:val="16"/>
        </w:numPr>
        <w:overflowPunct w:val="0"/>
        <w:autoSpaceDE w:val="0"/>
        <w:autoSpaceDN w:val="0"/>
        <w:adjustRightInd w:val="0"/>
        <w:spacing w:before="240" w:after="0" w:line="240" w:lineRule="auto"/>
        <w:ind w:left="567" w:hanging="567"/>
        <w:textAlignment w:val="baseline"/>
        <w:outlineLvl w:val="3"/>
        <w:rPr>
          <w:rFonts w:ascii="Times New Roman" w:eastAsia="Times New Roman" w:hAnsi="Times New Roman" w:cs="Times New Roman"/>
          <w:b/>
          <w:bCs/>
          <w:sz w:val="24"/>
          <w:szCs w:val="24"/>
        </w:rPr>
      </w:pPr>
      <w:bookmarkStart w:id="43" w:name="_Toc23233723"/>
      <w:bookmarkStart w:id="44" w:name="_Toc102284388"/>
      <w:r w:rsidRPr="0036106D">
        <w:rPr>
          <w:rFonts w:ascii="Times New Roman" w:eastAsia="Times New Roman" w:hAnsi="Times New Roman" w:cs="Times New Roman"/>
          <w:b/>
          <w:bCs/>
          <w:sz w:val="24"/>
          <w:szCs w:val="24"/>
        </w:rPr>
        <w:t>Papildu noteikumi</w:t>
      </w:r>
      <w:bookmarkEnd w:id="43"/>
      <w:bookmarkEnd w:id="44"/>
      <w:r w:rsidRPr="0036106D">
        <w:rPr>
          <w:rFonts w:ascii="Times New Roman" w:eastAsia="Times New Roman" w:hAnsi="Times New Roman" w:cs="Times New Roman"/>
          <w:b/>
          <w:bCs/>
          <w:sz w:val="24"/>
          <w:szCs w:val="24"/>
        </w:rPr>
        <w:t>.</w:t>
      </w:r>
    </w:p>
    <w:p w:rsidR="00A05A28" w:rsidRPr="0036106D" w:rsidRDefault="00A05A28" w:rsidP="00A05A28">
      <w:pPr>
        <w:numPr>
          <w:ilvl w:val="1"/>
          <w:numId w:val="16"/>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Visa veida paziņojumiem, rīkojumiem, apstiprinājumiem, apliecinājumiem, saskaņojumiem un lēmumiem, kas jāizdod saskaņā ar Līgumu, jābūt izdotiem </w:t>
      </w:r>
      <w:proofErr w:type="spellStart"/>
      <w:r w:rsidRPr="0036106D">
        <w:rPr>
          <w:rFonts w:ascii="Times New Roman" w:eastAsia="Times New Roman" w:hAnsi="Times New Roman" w:cs="Times New Roman"/>
          <w:sz w:val="24"/>
          <w:szCs w:val="24"/>
          <w:lang w:eastAsia="lv-LV"/>
        </w:rPr>
        <w:t>rakstveidā</w:t>
      </w:r>
      <w:proofErr w:type="spellEnd"/>
      <w:r w:rsidRPr="0036106D">
        <w:rPr>
          <w:rFonts w:ascii="Times New Roman" w:eastAsia="Times New Roman" w:hAnsi="Times New Roman" w:cs="Times New Roman"/>
          <w:sz w:val="24"/>
          <w:szCs w:val="24"/>
          <w:lang w:eastAsia="lv-LV"/>
        </w:rPr>
        <w:t>.</w:t>
      </w:r>
    </w:p>
    <w:p w:rsidR="00A05A28" w:rsidRPr="0036106D" w:rsidRDefault="00A05A28" w:rsidP="00A05A28">
      <w:pPr>
        <w:numPr>
          <w:ilvl w:val="1"/>
          <w:numId w:val="16"/>
        </w:numPr>
        <w:overflowPunct w:val="0"/>
        <w:autoSpaceDE w:val="0"/>
        <w:autoSpaceDN w:val="0"/>
        <w:adjustRightInd w:val="0"/>
        <w:spacing w:after="0" w:line="240" w:lineRule="auto"/>
        <w:ind w:left="600" w:hanging="60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Līgums stājas spēkā pēc tam, kad to parakstījušas abas Puses, un ir spēkā līdz nolīgto saistību izpildei.</w:t>
      </w:r>
    </w:p>
    <w:p w:rsidR="00A05A28" w:rsidRPr="0036106D" w:rsidRDefault="00A05A28" w:rsidP="00A05A28">
      <w:pPr>
        <w:numPr>
          <w:ilvl w:val="1"/>
          <w:numId w:val="16"/>
        </w:numPr>
        <w:overflowPunct w:val="0"/>
        <w:autoSpaceDE w:val="0"/>
        <w:autoSpaceDN w:val="0"/>
        <w:adjustRightInd w:val="0"/>
        <w:spacing w:after="0" w:line="240" w:lineRule="auto"/>
        <w:ind w:left="600" w:hanging="60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Līgumam tiek pievienoti zemāk uzskaitītie dokumenti, kas ir Līguma pielikumi un neatņemama sastāvdaļa:</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9"/>
      </w:tblGrid>
      <w:tr w:rsidR="00A05A28" w:rsidRPr="0036106D" w:rsidTr="003E73C6">
        <w:trPr>
          <w:trHeight w:val="284"/>
        </w:trPr>
        <w:tc>
          <w:tcPr>
            <w:tcW w:w="8289" w:type="dxa"/>
            <w:tcBorders>
              <w:top w:val="nil"/>
              <w:left w:val="nil"/>
              <w:bottom w:val="nil"/>
              <w:right w:val="nil"/>
            </w:tcBorders>
          </w:tcPr>
          <w:p w:rsidR="00A05A28" w:rsidRPr="0036106D" w:rsidRDefault="00A05A28" w:rsidP="00A05A28">
            <w:pPr>
              <w:overflowPunct w:val="0"/>
              <w:autoSpaceDE w:val="0"/>
              <w:autoSpaceDN w:val="0"/>
              <w:adjustRightInd w:val="0"/>
              <w:spacing w:after="0" w:line="240" w:lineRule="auto"/>
              <w:ind w:left="459"/>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1.pielikums „Tehniskā specifikācija” uz .... lapām.</w:t>
            </w:r>
          </w:p>
        </w:tc>
      </w:tr>
      <w:tr w:rsidR="00A05A28" w:rsidRPr="0036106D" w:rsidTr="003E73C6">
        <w:trPr>
          <w:trHeight w:val="284"/>
        </w:trPr>
        <w:tc>
          <w:tcPr>
            <w:tcW w:w="8289" w:type="dxa"/>
            <w:tcBorders>
              <w:top w:val="nil"/>
              <w:left w:val="nil"/>
              <w:bottom w:val="nil"/>
              <w:right w:val="nil"/>
            </w:tcBorders>
          </w:tcPr>
          <w:p w:rsidR="00A05A28" w:rsidRPr="0036106D" w:rsidRDefault="00A05A28" w:rsidP="00A05A28">
            <w:pPr>
              <w:overflowPunct w:val="0"/>
              <w:autoSpaceDE w:val="0"/>
              <w:autoSpaceDN w:val="0"/>
              <w:adjustRightInd w:val="0"/>
              <w:spacing w:after="0" w:line="240" w:lineRule="auto"/>
              <w:ind w:left="459"/>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2.pielikums „Pretendenta pieteikums” uz .... lapām.</w:t>
            </w:r>
          </w:p>
        </w:tc>
      </w:tr>
    </w:tbl>
    <w:p w:rsidR="00A05A28" w:rsidRPr="0036106D" w:rsidRDefault="00A05A28" w:rsidP="00A05A28">
      <w:pPr>
        <w:numPr>
          <w:ilvl w:val="1"/>
          <w:numId w:val="16"/>
        </w:numPr>
        <w:overflowPunct w:val="0"/>
        <w:autoSpaceDE w:val="0"/>
        <w:autoSpaceDN w:val="0"/>
        <w:adjustRightInd w:val="0"/>
        <w:spacing w:after="0" w:line="240" w:lineRule="auto"/>
        <w:ind w:left="600" w:hanging="600"/>
        <w:jc w:val="both"/>
        <w:textAlignment w:val="baseline"/>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Līgums sagatavots un parakstīts 2 (divos) eksemplāros, uz.... lapām (neskaitot pielikumus) katrs. Visiem eksemplāriem vienāds juridisks spēks. Viens Līguma eksemplārs atrodas pie Pasūtītāja, otrs pie Izpildītāja.</w:t>
      </w:r>
    </w:p>
    <w:p w:rsidR="00A05A28" w:rsidRPr="0036106D" w:rsidRDefault="00A05A28" w:rsidP="00A05A28">
      <w:pPr>
        <w:spacing w:before="240" w:after="120" w:line="240" w:lineRule="auto"/>
        <w:ind w:right="-57"/>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b/>
          <w:sz w:val="24"/>
          <w:szCs w:val="24"/>
          <w:lang w:eastAsia="lv-LV"/>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A05A28" w:rsidRPr="0036106D" w:rsidTr="003E73C6">
        <w:trPr>
          <w:trHeight w:val="113"/>
        </w:trPr>
        <w:tc>
          <w:tcPr>
            <w:tcW w:w="2160"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p>
        </w:tc>
        <w:tc>
          <w:tcPr>
            <w:tcW w:w="3386"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Pasūtītājs</w:t>
            </w:r>
          </w:p>
        </w:tc>
        <w:tc>
          <w:tcPr>
            <w:tcW w:w="3544"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Izpildītājs</w:t>
            </w:r>
          </w:p>
        </w:tc>
      </w:tr>
      <w:tr w:rsidR="00A05A28" w:rsidRPr="0036106D" w:rsidTr="003E73C6">
        <w:trPr>
          <w:trHeight w:val="113"/>
        </w:trPr>
        <w:tc>
          <w:tcPr>
            <w:tcW w:w="2160"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p>
        </w:tc>
        <w:tc>
          <w:tcPr>
            <w:tcW w:w="3386"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b/>
                <w:sz w:val="24"/>
                <w:szCs w:val="24"/>
                <w:lang w:eastAsia="lv-LV"/>
              </w:rPr>
              <w:t>Ventspils brīvostas pārvalde</w:t>
            </w:r>
          </w:p>
        </w:tc>
        <w:tc>
          <w:tcPr>
            <w:tcW w:w="3544"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b/>
                <w:sz w:val="24"/>
                <w:szCs w:val="24"/>
                <w:lang w:eastAsia="lv-LV"/>
              </w:rPr>
            </w:pPr>
          </w:p>
        </w:tc>
      </w:tr>
      <w:tr w:rsidR="00A05A28" w:rsidRPr="0036106D" w:rsidTr="003E73C6">
        <w:trPr>
          <w:trHeight w:val="113"/>
        </w:trPr>
        <w:tc>
          <w:tcPr>
            <w:tcW w:w="2160"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Reģistrācijas Nr.</w:t>
            </w:r>
          </w:p>
        </w:tc>
        <w:tc>
          <w:tcPr>
            <w:tcW w:w="3386"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90000284085</w:t>
            </w:r>
          </w:p>
        </w:tc>
        <w:tc>
          <w:tcPr>
            <w:tcW w:w="3544"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p>
        </w:tc>
      </w:tr>
      <w:tr w:rsidR="00A05A28" w:rsidRPr="0036106D" w:rsidTr="003E73C6">
        <w:trPr>
          <w:trHeight w:val="113"/>
        </w:trPr>
        <w:tc>
          <w:tcPr>
            <w:tcW w:w="2160"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Adrese</w:t>
            </w:r>
          </w:p>
        </w:tc>
        <w:tc>
          <w:tcPr>
            <w:tcW w:w="3386"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Jāņa iela 19, Ventspils LV-3601</w:t>
            </w:r>
          </w:p>
        </w:tc>
        <w:tc>
          <w:tcPr>
            <w:tcW w:w="3544"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p>
        </w:tc>
      </w:tr>
      <w:tr w:rsidR="00A05A28" w:rsidRPr="0036106D" w:rsidTr="003E73C6">
        <w:trPr>
          <w:trHeight w:val="113"/>
        </w:trPr>
        <w:tc>
          <w:tcPr>
            <w:tcW w:w="2160"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Bankas nosaukums</w:t>
            </w:r>
          </w:p>
        </w:tc>
        <w:tc>
          <w:tcPr>
            <w:tcW w:w="3386"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p>
        </w:tc>
        <w:tc>
          <w:tcPr>
            <w:tcW w:w="3544"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p>
        </w:tc>
      </w:tr>
      <w:tr w:rsidR="00A05A28" w:rsidRPr="0036106D" w:rsidTr="003E73C6">
        <w:trPr>
          <w:trHeight w:val="113"/>
        </w:trPr>
        <w:tc>
          <w:tcPr>
            <w:tcW w:w="2160"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lastRenderedPageBreak/>
              <w:t>Bankas kods</w:t>
            </w:r>
          </w:p>
        </w:tc>
        <w:tc>
          <w:tcPr>
            <w:tcW w:w="3386"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p>
        </w:tc>
        <w:tc>
          <w:tcPr>
            <w:tcW w:w="3544"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p>
        </w:tc>
      </w:tr>
      <w:tr w:rsidR="00A05A28" w:rsidRPr="0036106D" w:rsidTr="003E73C6">
        <w:trPr>
          <w:trHeight w:val="113"/>
        </w:trPr>
        <w:tc>
          <w:tcPr>
            <w:tcW w:w="2160" w:type="dxa"/>
            <w:tcBorders>
              <w:top w:val="single" w:sz="4" w:space="0" w:color="auto"/>
              <w:left w:val="single" w:sz="4" w:space="0" w:color="auto"/>
              <w:bottom w:val="single" w:sz="4" w:space="0" w:color="auto"/>
              <w:right w:val="single" w:sz="4" w:space="0" w:color="auto"/>
            </w:tcBorders>
            <w:vAlign w:val="center"/>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Bankas konta Nr.</w:t>
            </w:r>
          </w:p>
        </w:tc>
        <w:tc>
          <w:tcPr>
            <w:tcW w:w="3386" w:type="dxa"/>
            <w:tcBorders>
              <w:top w:val="single" w:sz="4" w:space="0" w:color="auto"/>
              <w:left w:val="single" w:sz="4" w:space="0" w:color="auto"/>
              <w:bottom w:val="single" w:sz="4" w:space="0" w:color="auto"/>
              <w:right w:val="single" w:sz="4" w:space="0" w:color="auto"/>
            </w:tcBorders>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p>
        </w:tc>
        <w:tc>
          <w:tcPr>
            <w:tcW w:w="3544" w:type="dxa"/>
            <w:tcBorders>
              <w:top w:val="single" w:sz="4" w:space="0" w:color="auto"/>
              <w:left w:val="single" w:sz="4" w:space="0" w:color="auto"/>
              <w:bottom w:val="single" w:sz="4" w:space="0" w:color="auto"/>
              <w:right w:val="single" w:sz="4" w:space="0" w:color="auto"/>
            </w:tcBorders>
            <w:vAlign w:val="center"/>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p>
        </w:tc>
      </w:tr>
    </w:tbl>
    <w:p w:rsidR="00A05A28" w:rsidRPr="0036106D" w:rsidRDefault="00A05A28" w:rsidP="00A05A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rsidR="00A05A28" w:rsidRPr="0036106D" w:rsidRDefault="00A05A28" w:rsidP="00AE2EA6">
      <w:pPr>
        <w:spacing w:after="0" w:line="240" w:lineRule="auto"/>
        <w:jc w:val="center"/>
        <w:rPr>
          <w:rFonts w:ascii="Times New Roman" w:eastAsia="Times New Roman" w:hAnsi="Times New Roman" w:cs="Times New Roman"/>
          <w:b/>
          <w:sz w:val="24"/>
          <w:szCs w:val="24"/>
          <w:lang w:eastAsia="lv-LV"/>
        </w:rPr>
      </w:pPr>
      <w:r w:rsidRPr="0036106D">
        <w:rPr>
          <w:rFonts w:ascii="Times New Roman" w:eastAsia="Times New Roman" w:hAnsi="Times New Roman" w:cs="Times New Roman"/>
          <w:b/>
          <w:sz w:val="24"/>
          <w:szCs w:val="24"/>
          <w:lang w:eastAsia="lv-LV"/>
        </w:rPr>
        <w:t>Pušu paraksti:</w:t>
      </w:r>
    </w:p>
    <w:tbl>
      <w:tblPr>
        <w:tblW w:w="0" w:type="auto"/>
        <w:tblInd w:w="108" w:type="dxa"/>
        <w:tblLayout w:type="fixed"/>
        <w:tblLook w:val="0000" w:firstRow="0" w:lastRow="0" w:firstColumn="0" w:lastColumn="0" w:noHBand="0" w:noVBand="0"/>
      </w:tblPr>
      <w:tblGrid>
        <w:gridCol w:w="4545"/>
        <w:gridCol w:w="4545"/>
      </w:tblGrid>
      <w:tr w:rsidR="00A05A28" w:rsidRPr="0036106D" w:rsidTr="003E73C6">
        <w:trPr>
          <w:cantSplit/>
        </w:trPr>
        <w:tc>
          <w:tcPr>
            <w:tcW w:w="4545" w:type="dxa"/>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p>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 xml:space="preserve">Pasūtītājs </w:t>
            </w:r>
          </w:p>
        </w:tc>
        <w:tc>
          <w:tcPr>
            <w:tcW w:w="4545" w:type="dxa"/>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p>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Izpildītājs</w:t>
            </w:r>
          </w:p>
        </w:tc>
      </w:tr>
      <w:tr w:rsidR="00A05A28" w:rsidRPr="0036106D" w:rsidTr="003E73C6">
        <w:trPr>
          <w:cantSplit/>
        </w:trPr>
        <w:tc>
          <w:tcPr>
            <w:tcW w:w="4545" w:type="dxa"/>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(amats, paraksts, vārds, uzvārds, zīmogs)</w:t>
            </w:r>
          </w:p>
        </w:tc>
        <w:tc>
          <w:tcPr>
            <w:tcW w:w="4545" w:type="dxa"/>
          </w:tcPr>
          <w:p w:rsidR="00A05A28" w:rsidRPr="0036106D" w:rsidRDefault="00A05A28" w:rsidP="00A05A28">
            <w:pPr>
              <w:spacing w:after="0" w:line="240" w:lineRule="auto"/>
              <w:rPr>
                <w:rFonts w:ascii="Times New Roman" w:eastAsia="Times New Roman" w:hAnsi="Times New Roman" w:cs="Times New Roman"/>
                <w:sz w:val="24"/>
                <w:szCs w:val="24"/>
                <w:lang w:eastAsia="lv-LV"/>
              </w:rPr>
            </w:pPr>
            <w:r w:rsidRPr="0036106D">
              <w:rPr>
                <w:rFonts w:ascii="Times New Roman" w:eastAsia="Times New Roman" w:hAnsi="Times New Roman" w:cs="Times New Roman"/>
                <w:sz w:val="24"/>
                <w:szCs w:val="24"/>
                <w:lang w:eastAsia="lv-LV"/>
              </w:rPr>
              <w:t>(amats, paraksts, vārds, uzvārds, zīmogs)</w:t>
            </w:r>
          </w:p>
        </w:tc>
      </w:tr>
    </w:tbl>
    <w:p w:rsidR="00B0200B" w:rsidRPr="0036106D" w:rsidRDefault="00B0200B" w:rsidP="00690F6E">
      <w:pPr>
        <w:spacing w:after="0" w:line="240" w:lineRule="auto"/>
        <w:ind w:right="-57"/>
        <w:rPr>
          <w:rFonts w:ascii="Times New Roman" w:eastAsia="Times New Roman" w:hAnsi="Times New Roman" w:cs="Times New Roman"/>
          <w:i/>
          <w:color w:val="000000"/>
          <w:sz w:val="24"/>
          <w:szCs w:val="24"/>
        </w:rPr>
      </w:pPr>
    </w:p>
    <w:sectPr w:rsidR="00B0200B" w:rsidRPr="0036106D" w:rsidSect="007E0C61">
      <w:pgSz w:w="11906" w:h="16838"/>
      <w:pgMar w:top="992" w:right="1418" w:bottom="1276" w:left="1797"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5A6" w:rsidRDefault="001105A6">
      <w:pPr>
        <w:spacing w:after="0" w:line="240" w:lineRule="auto"/>
      </w:pPr>
      <w:r>
        <w:separator/>
      </w:r>
    </w:p>
  </w:endnote>
  <w:endnote w:type="continuationSeparator" w:id="0">
    <w:p w:rsidR="001105A6" w:rsidRDefault="0011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6" w:rsidRDefault="001105A6" w:rsidP="00B611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05A6" w:rsidRDefault="001105A6" w:rsidP="00B611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6" w:rsidRPr="004528F2" w:rsidRDefault="001105A6">
    <w:pPr>
      <w:pStyle w:val="Footer"/>
      <w:jc w:val="right"/>
      <w:rPr>
        <w:rFonts w:ascii="Times New Roman" w:hAnsi="Times New Roman" w:cs="Times New Roman"/>
        <w:sz w:val="24"/>
      </w:rPr>
    </w:pPr>
    <w:r w:rsidRPr="004528F2">
      <w:rPr>
        <w:rFonts w:ascii="Times New Roman" w:hAnsi="Times New Roman" w:cs="Times New Roman"/>
        <w:sz w:val="24"/>
      </w:rPr>
      <w:fldChar w:fldCharType="begin"/>
    </w:r>
    <w:r w:rsidRPr="004528F2">
      <w:rPr>
        <w:rFonts w:ascii="Times New Roman" w:hAnsi="Times New Roman" w:cs="Times New Roman"/>
        <w:sz w:val="24"/>
      </w:rPr>
      <w:instrText xml:space="preserve"> PAGE   \* MERGEFORMAT </w:instrText>
    </w:r>
    <w:r w:rsidRPr="004528F2">
      <w:rPr>
        <w:rFonts w:ascii="Times New Roman" w:hAnsi="Times New Roman" w:cs="Times New Roman"/>
        <w:sz w:val="24"/>
      </w:rPr>
      <w:fldChar w:fldCharType="separate"/>
    </w:r>
    <w:r>
      <w:rPr>
        <w:rFonts w:ascii="Times New Roman" w:hAnsi="Times New Roman" w:cs="Times New Roman"/>
        <w:noProof/>
        <w:sz w:val="24"/>
      </w:rPr>
      <w:t>10</w:t>
    </w:r>
    <w:r w:rsidRPr="004528F2">
      <w:rPr>
        <w:rFonts w:ascii="Times New Roman" w:hAnsi="Times New Roman" w:cs="Times New Roman"/>
        <w:sz w:val="24"/>
      </w:rPr>
      <w:fldChar w:fldCharType="end"/>
    </w:r>
  </w:p>
  <w:p w:rsidR="001105A6" w:rsidRPr="002F1C04" w:rsidRDefault="001105A6" w:rsidP="00B61133">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6" w:rsidRPr="00F21086" w:rsidRDefault="001105A6">
    <w:pPr>
      <w:pStyle w:val="Footer"/>
      <w:jc w:val="right"/>
      <w:rPr>
        <w:rFonts w:ascii="Times New Roman" w:hAnsi="Times New Roman" w:cs="Times New Roman"/>
      </w:rPr>
    </w:pPr>
    <w:r w:rsidRPr="00F21086">
      <w:rPr>
        <w:rFonts w:ascii="Times New Roman" w:hAnsi="Times New Roman" w:cs="Times New Roman"/>
      </w:rPr>
      <w:fldChar w:fldCharType="begin"/>
    </w:r>
    <w:r w:rsidRPr="00F21086">
      <w:rPr>
        <w:rFonts w:ascii="Times New Roman" w:hAnsi="Times New Roman" w:cs="Times New Roman"/>
      </w:rPr>
      <w:instrText xml:space="preserve"> PAGE   \* MERGEFORMAT </w:instrText>
    </w:r>
    <w:r w:rsidRPr="00F21086">
      <w:rPr>
        <w:rFonts w:ascii="Times New Roman" w:hAnsi="Times New Roman" w:cs="Times New Roman"/>
      </w:rPr>
      <w:fldChar w:fldCharType="separate"/>
    </w:r>
    <w:r>
      <w:rPr>
        <w:rFonts w:ascii="Times New Roman" w:hAnsi="Times New Roman" w:cs="Times New Roman"/>
        <w:noProof/>
      </w:rPr>
      <w:t>12</w:t>
    </w:r>
    <w:r w:rsidRPr="00F21086">
      <w:rPr>
        <w:rFonts w:ascii="Times New Roman" w:hAnsi="Times New Roman" w:cs="Times New Roman"/>
      </w:rPr>
      <w:fldChar w:fldCharType="end"/>
    </w:r>
  </w:p>
  <w:p w:rsidR="001105A6" w:rsidRPr="00F21086" w:rsidRDefault="001105A6">
    <w:pPr>
      <w:pStyle w:val="Foo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718" w:rsidRDefault="005008A4" w:rsidP="006928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5718" w:rsidRDefault="004D7B26" w:rsidP="006928B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B17" w:rsidRDefault="004D7B26">
    <w:pPr>
      <w:pStyle w:val="Footer"/>
      <w:jc w:val="right"/>
      <w:rPr>
        <w:sz w:val="20"/>
        <w:szCs w:val="20"/>
      </w:rPr>
    </w:pPr>
  </w:p>
  <w:p w:rsidR="005521B6" w:rsidRPr="00341D53" w:rsidRDefault="005008A4">
    <w:pPr>
      <w:pStyle w:val="Footer"/>
      <w:jc w:val="right"/>
      <w:rPr>
        <w:szCs w:val="20"/>
      </w:rPr>
    </w:pPr>
    <w:r w:rsidRPr="00341D53">
      <w:rPr>
        <w:szCs w:val="20"/>
      </w:rPr>
      <w:fldChar w:fldCharType="begin"/>
    </w:r>
    <w:r w:rsidRPr="00341D53">
      <w:rPr>
        <w:szCs w:val="20"/>
      </w:rPr>
      <w:instrText xml:space="preserve"> PAGE   \* MERGEFORMAT </w:instrText>
    </w:r>
    <w:r w:rsidRPr="00341D53">
      <w:rPr>
        <w:szCs w:val="20"/>
      </w:rPr>
      <w:fldChar w:fldCharType="separate"/>
    </w:r>
    <w:r>
      <w:rPr>
        <w:noProof/>
        <w:szCs w:val="20"/>
      </w:rPr>
      <w:t>24</w:t>
    </w:r>
    <w:r w:rsidRPr="00341D53">
      <w:rPr>
        <w:szCs w:val="20"/>
      </w:rPr>
      <w:fldChar w:fldCharType="end"/>
    </w:r>
  </w:p>
  <w:p w:rsidR="00A75718" w:rsidRDefault="004D7B26" w:rsidP="006928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5A6" w:rsidRDefault="001105A6">
      <w:pPr>
        <w:spacing w:after="0" w:line="240" w:lineRule="auto"/>
      </w:pPr>
      <w:r>
        <w:separator/>
      </w:r>
    </w:p>
  </w:footnote>
  <w:footnote w:type="continuationSeparator" w:id="0">
    <w:p w:rsidR="001105A6" w:rsidRDefault="00110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 w15:restartNumberingAfterBreak="0">
    <w:nsid w:val="0B5D3377"/>
    <w:multiLevelType w:val="hybridMultilevel"/>
    <w:tmpl w:val="2D742C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E145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6B3A79"/>
    <w:multiLevelType w:val="multilevel"/>
    <w:tmpl w:val="E640B632"/>
    <w:lvl w:ilvl="0">
      <w:start w:val="1"/>
      <w:numFmt w:val="decimal"/>
      <w:lvlText w:val="%1."/>
      <w:lvlJc w:val="left"/>
      <w:pPr>
        <w:tabs>
          <w:tab w:val="num" w:pos="363"/>
        </w:tabs>
        <w:ind w:left="363" w:hanging="363"/>
      </w:pPr>
      <w:rPr>
        <w:rFonts w:cs="Times New Roman" w:hint="default"/>
      </w:rPr>
    </w:lvl>
    <w:lvl w:ilvl="1">
      <w:start w:val="1"/>
      <w:numFmt w:val="decimal"/>
      <w:lvlText w:val="%1.%2."/>
      <w:lvlJc w:val="left"/>
      <w:pPr>
        <w:tabs>
          <w:tab w:val="num" w:pos="1083"/>
        </w:tabs>
        <w:ind w:left="1083" w:hanging="363"/>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2DEB448D"/>
    <w:multiLevelType w:val="hybridMultilevel"/>
    <w:tmpl w:val="2D742C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F652FB"/>
    <w:multiLevelType w:val="multilevel"/>
    <w:tmpl w:val="3BC673A6"/>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77C05BA0"/>
    <w:multiLevelType w:val="multilevel"/>
    <w:tmpl w:val="847AA9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6"/>
  </w:num>
  <w:num w:numId="3">
    <w:abstractNumId w:val="12"/>
  </w:num>
  <w:num w:numId="4">
    <w:abstractNumId w:val="4"/>
  </w:num>
  <w:num w:numId="5">
    <w:abstractNumId w:val="11"/>
  </w:num>
  <w:num w:numId="6">
    <w:abstractNumId w:val="13"/>
  </w:num>
  <w:num w:numId="7">
    <w:abstractNumId w:val="0"/>
  </w:num>
  <w:num w:numId="8">
    <w:abstractNumId w:val="8"/>
  </w:num>
  <w:num w:numId="9">
    <w:abstractNumId w:val="3"/>
  </w:num>
  <w:num w:numId="10">
    <w:abstractNumId w:val="14"/>
  </w:num>
  <w:num w:numId="11">
    <w:abstractNumId w:val="5"/>
  </w:num>
  <w:num w:numId="12">
    <w:abstractNumId w:val="1"/>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323E"/>
    <w:rsid w:val="0002681A"/>
    <w:rsid w:val="00030355"/>
    <w:rsid w:val="00043696"/>
    <w:rsid w:val="000456EE"/>
    <w:rsid w:val="00045A92"/>
    <w:rsid w:val="000612E3"/>
    <w:rsid w:val="0006438B"/>
    <w:rsid w:val="00066755"/>
    <w:rsid w:val="00075E62"/>
    <w:rsid w:val="00086F21"/>
    <w:rsid w:val="0009125E"/>
    <w:rsid w:val="0009170E"/>
    <w:rsid w:val="00096287"/>
    <w:rsid w:val="000A0E9C"/>
    <w:rsid w:val="000A2D34"/>
    <w:rsid w:val="000B0447"/>
    <w:rsid w:val="000B519D"/>
    <w:rsid w:val="000C6774"/>
    <w:rsid w:val="000D248C"/>
    <w:rsid w:val="000E051F"/>
    <w:rsid w:val="000F0C11"/>
    <w:rsid w:val="000F0D0F"/>
    <w:rsid w:val="000F537D"/>
    <w:rsid w:val="000F57CB"/>
    <w:rsid w:val="00103D1C"/>
    <w:rsid w:val="0010494B"/>
    <w:rsid w:val="00106955"/>
    <w:rsid w:val="001105A6"/>
    <w:rsid w:val="0011079E"/>
    <w:rsid w:val="001117DE"/>
    <w:rsid w:val="00114A1D"/>
    <w:rsid w:val="001311BE"/>
    <w:rsid w:val="00140FF4"/>
    <w:rsid w:val="00162BA4"/>
    <w:rsid w:val="001639D0"/>
    <w:rsid w:val="001902DE"/>
    <w:rsid w:val="00192FBF"/>
    <w:rsid w:val="00193FB2"/>
    <w:rsid w:val="001A09F0"/>
    <w:rsid w:val="001A3E0D"/>
    <w:rsid w:val="001B4F4D"/>
    <w:rsid w:val="001B672E"/>
    <w:rsid w:val="001D2183"/>
    <w:rsid w:val="001D6E20"/>
    <w:rsid w:val="001E3D31"/>
    <w:rsid w:val="001E3DE4"/>
    <w:rsid w:val="001E7693"/>
    <w:rsid w:val="001E7EA2"/>
    <w:rsid w:val="001F0BD4"/>
    <w:rsid w:val="00202AD0"/>
    <w:rsid w:val="00203B0C"/>
    <w:rsid w:val="00210051"/>
    <w:rsid w:val="002359C8"/>
    <w:rsid w:val="00243166"/>
    <w:rsid w:val="0024750F"/>
    <w:rsid w:val="00252558"/>
    <w:rsid w:val="00252BEB"/>
    <w:rsid w:val="0028534A"/>
    <w:rsid w:val="00291C2B"/>
    <w:rsid w:val="00294BAB"/>
    <w:rsid w:val="002B208F"/>
    <w:rsid w:val="002C421F"/>
    <w:rsid w:val="002E2C73"/>
    <w:rsid w:val="002F2DE9"/>
    <w:rsid w:val="002F69F9"/>
    <w:rsid w:val="00300303"/>
    <w:rsid w:val="003022D0"/>
    <w:rsid w:val="00306AA2"/>
    <w:rsid w:val="00307217"/>
    <w:rsid w:val="00314B20"/>
    <w:rsid w:val="00326041"/>
    <w:rsid w:val="00351356"/>
    <w:rsid w:val="00352796"/>
    <w:rsid w:val="003548BE"/>
    <w:rsid w:val="0036106D"/>
    <w:rsid w:val="00373951"/>
    <w:rsid w:val="00375E75"/>
    <w:rsid w:val="00384627"/>
    <w:rsid w:val="003A1053"/>
    <w:rsid w:val="003A202B"/>
    <w:rsid w:val="003A23F0"/>
    <w:rsid w:val="003A3060"/>
    <w:rsid w:val="003A35B6"/>
    <w:rsid w:val="003A6997"/>
    <w:rsid w:val="003A7F53"/>
    <w:rsid w:val="003B1049"/>
    <w:rsid w:val="003B3A0A"/>
    <w:rsid w:val="003C4FAA"/>
    <w:rsid w:val="003C721B"/>
    <w:rsid w:val="003C7635"/>
    <w:rsid w:val="003E0625"/>
    <w:rsid w:val="003F2879"/>
    <w:rsid w:val="00406B41"/>
    <w:rsid w:val="00411BE4"/>
    <w:rsid w:val="00421E94"/>
    <w:rsid w:val="0042304B"/>
    <w:rsid w:val="00433672"/>
    <w:rsid w:val="00441915"/>
    <w:rsid w:val="004528F2"/>
    <w:rsid w:val="00453A5A"/>
    <w:rsid w:val="00457E44"/>
    <w:rsid w:val="004668AD"/>
    <w:rsid w:val="00471E2B"/>
    <w:rsid w:val="00473CA8"/>
    <w:rsid w:val="004818DA"/>
    <w:rsid w:val="004914DB"/>
    <w:rsid w:val="0049639C"/>
    <w:rsid w:val="004B4BEF"/>
    <w:rsid w:val="004B61D5"/>
    <w:rsid w:val="004C7D66"/>
    <w:rsid w:val="004D16E7"/>
    <w:rsid w:val="004D7B26"/>
    <w:rsid w:val="004E2623"/>
    <w:rsid w:val="004E59DA"/>
    <w:rsid w:val="004E6213"/>
    <w:rsid w:val="004F21EA"/>
    <w:rsid w:val="005008A4"/>
    <w:rsid w:val="00501A09"/>
    <w:rsid w:val="00503EDF"/>
    <w:rsid w:val="00505869"/>
    <w:rsid w:val="00511469"/>
    <w:rsid w:val="00512219"/>
    <w:rsid w:val="005217D5"/>
    <w:rsid w:val="00521D9A"/>
    <w:rsid w:val="00527E8F"/>
    <w:rsid w:val="0053521C"/>
    <w:rsid w:val="005539C9"/>
    <w:rsid w:val="00587BC9"/>
    <w:rsid w:val="005A19CC"/>
    <w:rsid w:val="005A4140"/>
    <w:rsid w:val="005B3CFA"/>
    <w:rsid w:val="005B63CF"/>
    <w:rsid w:val="005C2429"/>
    <w:rsid w:val="005C5220"/>
    <w:rsid w:val="005D0C44"/>
    <w:rsid w:val="005D6B12"/>
    <w:rsid w:val="00602A04"/>
    <w:rsid w:val="00603A31"/>
    <w:rsid w:val="006070E9"/>
    <w:rsid w:val="00610CD9"/>
    <w:rsid w:val="00655A17"/>
    <w:rsid w:val="00671E9A"/>
    <w:rsid w:val="006756F9"/>
    <w:rsid w:val="00677D33"/>
    <w:rsid w:val="00681E73"/>
    <w:rsid w:val="00682E75"/>
    <w:rsid w:val="00690F6E"/>
    <w:rsid w:val="006A2404"/>
    <w:rsid w:val="006B23C5"/>
    <w:rsid w:val="006B52BD"/>
    <w:rsid w:val="006B6E71"/>
    <w:rsid w:val="006B7663"/>
    <w:rsid w:val="006C1BF1"/>
    <w:rsid w:val="006C340E"/>
    <w:rsid w:val="006C3E39"/>
    <w:rsid w:val="006D0DE2"/>
    <w:rsid w:val="006D4B1E"/>
    <w:rsid w:val="006F2894"/>
    <w:rsid w:val="00700246"/>
    <w:rsid w:val="00700D63"/>
    <w:rsid w:val="0070175E"/>
    <w:rsid w:val="00704912"/>
    <w:rsid w:val="0070628A"/>
    <w:rsid w:val="007120D8"/>
    <w:rsid w:val="007147BA"/>
    <w:rsid w:val="00716F5D"/>
    <w:rsid w:val="00722314"/>
    <w:rsid w:val="0072449F"/>
    <w:rsid w:val="00725A91"/>
    <w:rsid w:val="00742D80"/>
    <w:rsid w:val="0075315E"/>
    <w:rsid w:val="00755270"/>
    <w:rsid w:val="00756169"/>
    <w:rsid w:val="00756690"/>
    <w:rsid w:val="00774428"/>
    <w:rsid w:val="00781782"/>
    <w:rsid w:val="00784044"/>
    <w:rsid w:val="00792076"/>
    <w:rsid w:val="007A6C5F"/>
    <w:rsid w:val="007C3E88"/>
    <w:rsid w:val="007D0B5D"/>
    <w:rsid w:val="007D18D3"/>
    <w:rsid w:val="007D6B4A"/>
    <w:rsid w:val="007E6EF2"/>
    <w:rsid w:val="007F5899"/>
    <w:rsid w:val="0081169F"/>
    <w:rsid w:val="00813718"/>
    <w:rsid w:val="00837490"/>
    <w:rsid w:val="00847737"/>
    <w:rsid w:val="008509C0"/>
    <w:rsid w:val="00850B30"/>
    <w:rsid w:val="008568B5"/>
    <w:rsid w:val="008715AE"/>
    <w:rsid w:val="00872651"/>
    <w:rsid w:val="00882F0F"/>
    <w:rsid w:val="008833BC"/>
    <w:rsid w:val="00895204"/>
    <w:rsid w:val="00895E38"/>
    <w:rsid w:val="008A5635"/>
    <w:rsid w:val="008A5996"/>
    <w:rsid w:val="008B0F20"/>
    <w:rsid w:val="008B2850"/>
    <w:rsid w:val="008B2D4A"/>
    <w:rsid w:val="008B612C"/>
    <w:rsid w:val="008B7840"/>
    <w:rsid w:val="008C2B11"/>
    <w:rsid w:val="008D2CD1"/>
    <w:rsid w:val="008E7DCC"/>
    <w:rsid w:val="009149E5"/>
    <w:rsid w:val="00916044"/>
    <w:rsid w:val="00916BE7"/>
    <w:rsid w:val="00921BDD"/>
    <w:rsid w:val="009251AD"/>
    <w:rsid w:val="00943A82"/>
    <w:rsid w:val="009454C4"/>
    <w:rsid w:val="00950039"/>
    <w:rsid w:val="00952EE8"/>
    <w:rsid w:val="0096179F"/>
    <w:rsid w:val="0098667F"/>
    <w:rsid w:val="0099398B"/>
    <w:rsid w:val="00997CF2"/>
    <w:rsid w:val="009B3AE5"/>
    <w:rsid w:val="009B7130"/>
    <w:rsid w:val="009C0337"/>
    <w:rsid w:val="009D337C"/>
    <w:rsid w:val="009D3C53"/>
    <w:rsid w:val="009D63ED"/>
    <w:rsid w:val="009F3B05"/>
    <w:rsid w:val="00A05A28"/>
    <w:rsid w:val="00A06FF2"/>
    <w:rsid w:val="00A139DC"/>
    <w:rsid w:val="00A20892"/>
    <w:rsid w:val="00A21E15"/>
    <w:rsid w:val="00A25F0C"/>
    <w:rsid w:val="00A333F4"/>
    <w:rsid w:val="00A33655"/>
    <w:rsid w:val="00A3375E"/>
    <w:rsid w:val="00A36728"/>
    <w:rsid w:val="00A539FD"/>
    <w:rsid w:val="00A53BC8"/>
    <w:rsid w:val="00A622AF"/>
    <w:rsid w:val="00A66C5C"/>
    <w:rsid w:val="00A76FBF"/>
    <w:rsid w:val="00A77653"/>
    <w:rsid w:val="00A824FC"/>
    <w:rsid w:val="00A92399"/>
    <w:rsid w:val="00A924AD"/>
    <w:rsid w:val="00A93EB6"/>
    <w:rsid w:val="00AA230C"/>
    <w:rsid w:val="00AA67C3"/>
    <w:rsid w:val="00AB755F"/>
    <w:rsid w:val="00AC06C3"/>
    <w:rsid w:val="00AC4B7B"/>
    <w:rsid w:val="00AC68F4"/>
    <w:rsid w:val="00AD35AD"/>
    <w:rsid w:val="00AE255E"/>
    <w:rsid w:val="00AE2EA6"/>
    <w:rsid w:val="00AF0F94"/>
    <w:rsid w:val="00AF1C35"/>
    <w:rsid w:val="00AF2C41"/>
    <w:rsid w:val="00AF381E"/>
    <w:rsid w:val="00AF399B"/>
    <w:rsid w:val="00B0171C"/>
    <w:rsid w:val="00B0200B"/>
    <w:rsid w:val="00B03848"/>
    <w:rsid w:val="00B064A6"/>
    <w:rsid w:val="00B06949"/>
    <w:rsid w:val="00B1154C"/>
    <w:rsid w:val="00B23F9A"/>
    <w:rsid w:val="00B3042D"/>
    <w:rsid w:val="00B423DE"/>
    <w:rsid w:val="00B46E18"/>
    <w:rsid w:val="00B5103E"/>
    <w:rsid w:val="00B539DA"/>
    <w:rsid w:val="00B558F3"/>
    <w:rsid w:val="00B5789D"/>
    <w:rsid w:val="00B61133"/>
    <w:rsid w:val="00B61DF3"/>
    <w:rsid w:val="00B70446"/>
    <w:rsid w:val="00B72FD9"/>
    <w:rsid w:val="00B75933"/>
    <w:rsid w:val="00B8038B"/>
    <w:rsid w:val="00BA1C4A"/>
    <w:rsid w:val="00BA257E"/>
    <w:rsid w:val="00BA7B9D"/>
    <w:rsid w:val="00BD3B3F"/>
    <w:rsid w:val="00BF3A38"/>
    <w:rsid w:val="00BF4201"/>
    <w:rsid w:val="00C04711"/>
    <w:rsid w:val="00C164CC"/>
    <w:rsid w:val="00C30410"/>
    <w:rsid w:val="00C32A54"/>
    <w:rsid w:val="00C4595D"/>
    <w:rsid w:val="00C64D92"/>
    <w:rsid w:val="00CA5D0B"/>
    <w:rsid w:val="00CB3841"/>
    <w:rsid w:val="00CC0825"/>
    <w:rsid w:val="00CC7AFE"/>
    <w:rsid w:val="00CD43E9"/>
    <w:rsid w:val="00CD7FCF"/>
    <w:rsid w:val="00CE00CC"/>
    <w:rsid w:val="00CF55AE"/>
    <w:rsid w:val="00D02177"/>
    <w:rsid w:val="00D044DE"/>
    <w:rsid w:val="00D121E9"/>
    <w:rsid w:val="00D31414"/>
    <w:rsid w:val="00D33886"/>
    <w:rsid w:val="00D4471B"/>
    <w:rsid w:val="00D46732"/>
    <w:rsid w:val="00D46A9D"/>
    <w:rsid w:val="00D51B43"/>
    <w:rsid w:val="00D60FA8"/>
    <w:rsid w:val="00D620D7"/>
    <w:rsid w:val="00D62AFC"/>
    <w:rsid w:val="00D737AE"/>
    <w:rsid w:val="00D750AF"/>
    <w:rsid w:val="00D87031"/>
    <w:rsid w:val="00D87C49"/>
    <w:rsid w:val="00DA79FC"/>
    <w:rsid w:val="00DB0A8C"/>
    <w:rsid w:val="00DC1977"/>
    <w:rsid w:val="00DC5988"/>
    <w:rsid w:val="00E016D0"/>
    <w:rsid w:val="00E05F3D"/>
    <w:rsid w:val="00E0756C"/>
    <w:rsid w:val="00E10F43"/>
    <w:rsid w:val="00E137B5"/>
    <w:rsid w:val="00E52252"/>
    <w:rsid w:val="00E5370E"/>
    <w:rsid w:val="00E6280C"/>
    <w:rsid w:val="00E8104A"/>
    <w:rsid w:val="00E83667"/>
    <w:rsid w:val="00EA4CE8"/>
    <w:rsid w:val="00EA5F35"/>
    <w:rsid w:val="00EB2253"/>
    <w:rsid w:val="00EB6BF0"/>
    <w:rsid w:val="00EC497A"/>
    <w:rsid w:val="00ED7E41"/>
    <w:rsid w:val="00F21086"/>
    <w:rsid w:val="00F3198F"/>
    <w:rsid w:val="00F437CE"/>
    <w:rsid w:val="00F45ECF"/>
    <w:rsid w:val="00F47237"/>
    <w:rsid w:val="00F54EAA"/>
    <w:rsid w:val="00F577AE"/>
    <w:rsid w:val="00F64D28"/>
    <w:rsid w:val="00F7470A"/>
    <w:rsid w:val="00F84C79"/>
    <w:rsid w:val="00F86224"/>
    <w:rsid w:val="00F878E6"/>
    <w:rsid w:val="00F90A63"/>
    <w:rsid w:val="00F96284"/>
    <w:rsid w:val="00FA2D23"/>
    <w:rsid w:val="00FA7B55"/>
    <w:rsid w:val="00FB1A3D"/>
    <w:rsid w:val="00FB40FD"/>
    <w:rsid w:val="00FB567D"/>
    <w:rsid w:val="00FB6226"/>
    <w:rsid w:val="00FC0342"/>
    <w:rsid w:val="00FC23EB"/>
    <w:rsid w:val="00FC300A"/>
    <w:rsid w:val="00FC74F5"/>
    <w:rsid w:val="00FD07E0"/>
    <w:rsid w:val="00FD3764"/>
    <w:rsid w:val="00FD3CD0"/>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77C4"/>
  <w15:docId w15:val="{F886C906-A2C2-4C6D-BC66-9E59A9AD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9C9"/>
  </w:style>
  <w:style w:type="paragraph" w:styleId="Heading1">
    <w:name w:val="heading 1"/>
    <w:basedOn w:val="Normal"/>
    <w:next w:val="Normal"/>
    <w:link w:val="Heading1Char"/>
    <w:autoRedefine/>
    <w:uiPriority w:val="9"/>
    <w:qFormat/>
    <w:rsid w:val="00373951"/>
    <w:pPr>
      <w:keepNext/>
      <w:numPr>
        <w:numId w:val="3"/>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73951"/>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4"/>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4"/>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4"/>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0E051F"/>
    <w:pPr>
      <w:spacing w:after="120" w:line="480" w:lineRule="auto"/>
    </w:pPr>
  </w:style>
  <w:style w:type="character" w:customStyle="1" w:styleId="BodyText2Char">
    <w:name w:val="Body Text 2 Char"/>
    <w:basedOn w:val="DefaultParagraphFont"/>
    <w:link w:val="BodyText2"/>
    <w:uiPriority w:val="99"/>
    <w:semiHidden/>
    <w:rsid w:val="000E051F"/>
  </w:style>
  <w:style w:type="table" w:styleId="TableGrid">
    <w:name w:val="Table Grid"/>
    <w:basedOn w:val="TableNormal"/>
    <w:uiPriority w:val="59"/>
    <w:unhideWhenUsed/>
    <w:rsid w:val="00A3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8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28F2"/>
  </w:style>
  <w:style w:type="character" w:styleId="UnresolvedMention">
    <w:name w:val="Unresolved Mention"/>
    <w:basedOn w:val="DefaultParagraphFont"/>
    <w:uiPriority w:val="99"/>
    <w:semiHidden/>
    <w:unhideWhenUsed/>
    <w:rsid w:val="00252BEB"/>
    <w:rPr>
      <w:color w:val="605E5C"/>
      <w:shd w:val="clear" w:color="auto" w:fill="E1DFDD"/>
    </w:rPr>
  </w:style>
  <w:style w:type="paragraph" w:customStyle="1" w:styleId="1Lgumam">
    <w:name w:val="1. Līgumam"/>
    <w:basedOn w:val="Normal"/>
    <w:qFormat/>
    <w:rsid w:val="00252BEB"/>
    <w:pPr>
      <w:widowControl w:val="0"/>
      <w:numPr>
        <w:numId w:val="6"/>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252BEB"/>
    <w:pPr>
      <w:numPr>
        <w:ilvl w:val="1"/>
        <w:numId w:val="6"/>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252BEB"/>
    <w:rPr>
      <w:rFonts w:ascii="Times New Roman" w:eastAsia="Calibri" w:hAnsi="Times New Roman" w:cs="Times New Roman"/>
      <w:sz w:val="24"/>
      <w:szCs w:val="24"/>
      <w:lang w:val="x-none"/>
    </w:rPr>
  </w:style>
  <w:style w:type="paragraph" w:customStyle="1" w:styleId="111Lgumam">
    <w:name w:val="1.1.1. Līgumam"/>
    <w:basedOn w:val="11Lgumam"/>
    <w:qFormat/>
    <w:rsid w:val="00252BEB"/>
    <w:pPr>
      <w:numPr>
        <w:ilvl w:val="2"/>
      </w:numPr>
      <w:ind w:left="1418" w:hanging="709"/>
      <w:contextualSpacing w:val="0"/>
    </w:pPr>
    <w:rPr>
      <w:lang w:eastAsia="x-none"/>
    </w:rPr>
  </w:style>
  <w:style w:type="paragraph" w:customStyle="1" w:styleId="1111lgumam">
    <w:name w:val="1.1.1.1. līgumam"/>
    <w:basedOn w:val="111Lgumam"/>
    <w:qFormat/>
    <w:rsid w:val="00252BEB"/>
    <w:pPr>
      <w:numPr>
        <w:ilvl w:val="3"/>
      </w:numPr>
      <w:tabs>
        <w:tab w:val="num" w:pos="360"/>
      </w:tabs>
      <w:ind w:left="2127" w:hanging="992"/>
    </w:pPr>
  </w:style>
  <w:style w:type="paragraph" w:styleId="BodyTextIndent">
    <w:name w:val="Body Text Indent"/>
    <w:basedOn w:val="Normal"/>
    <w:link w:val="BodyTextIndentChar"/>
    <w:uiPriority w:val="99"/>
    <w:semiHidden/>
    <w:unhideWhenUsed/>
    <w:rsid w:val="00950039"/>
    <w:pPr>
      <w:spacing w:after="120"/>
      <w:ind w:left="360"/>
    </w:pPr>
  </w:style>
  <w:style w:type="character" w:customStyle="1" w:styleId="BodyTextIndentChar">
    <w:name w:val="Body Text Indent Char"/>
    <w:basedOn w:val="DefaultParagraphFont"/>
    <w:link w:val="BodyTextIndent"/>
    <w:uiPriority w:val="99"/>
    <w:semiHidden/>
    <w:rsid w:val="00950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raivo.bumbieris@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506B-9643-4AAE-809E-77ABAA8E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30</Pages>
  <Words>42321</Words>
  <Characters>24123</Characters>
  <Application>Microsoft Office Word</Application>
  <DocSecurity>0</DocSecurity>
  <Lines>201</Lines>
  <Paragraphs>132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Renāte Dzērviniece</cp:lastModifiedBy>
  <cp:revision>116</cp:revision>
  <cp:lastPrinted>2017-12-13T12:04:00Z</cp:lastPrinted>
  <dcterms:created xsi:type="dcterms:W3CDTF">2017-07-19T14:15:00Z</dcterms:created>
  <dcterms:modified xsi:type="dcterms:W3CDTF">2018-07-26T07:00:00Z</dcterms:modified>
</cp:coreProperties>
</file>