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D30" w:rsidRDefault="001B7D30" w:rsidP="001B7D30">
      <w:pPr>
        <w:keepNext/>
        <w:overflowPunct w:val="0"/>
        <w:autoSpaceDE w:val="0"/>
        <w:autoSpaceDN w:val="0"/>
        <w:adjustRightInd w:val="0"/>
        <w:ind w:left="1440" w:firstLine="720"/>
        <w:jc w:val="right"/>
        <w:textAlignment w:val="baseline"/>
        <w:outlineLvl w:val="1"/>
      </w:pPr>
      <w:bookmarkStart w:id="0" w:name="_Hlk492980520"/>
      <w:bookmarkStart w:id="1" w:name="_Toc496711290"/>
      <w:r>
        <w:t>8</w:t>
      </w:r>
      <w:r>
        <w:t>.pielikums</w:t>
      </w:r>
    </w:p>
    <w:p w:rsidR="001B7D30" w:rsidRDefault="001B7D30" w:rsidP="001B7D30">
      <w:pPr>
        <w:overflowPunct w:val="0"/>
        <w:autoSpaceDE w:val="0"/>
        <w:autoSpaceDN w:val="0"/>
        <w:adjustRightInd w:val="0"/>
        <w:jc w:val="right"/>
      </w:pPr>
      <w:r>
        <w:t>Atklātā konkursa „</w:t>
      </w:r>
      <w:r>
        <w:rPr>
          <w:szCs w:val="24"/>
        </w:rPr>
        <w:t>Stāvlaukuma izbūve Ventspils Augsto tehnoloģiju parkā Nr.6, Ventspilī</w:t>
      </w:r>
      <w:r>
        <w:t>”</w:t>
      </w:r>
    </w:p>
    <w:p w:rsidR="001B7D30" w:rsidRDefault="001B7D30" w:rsidP="001B7D30">
      <w:pPr>
        <w:overflowPunct w:val="0"/>
        <w:autoSpaceDE w:val="0"/>
        <w:autoSpaceDN w:val="0"/>
        <w:adjustRightInd w:val="0"/>
        <w:jc w:val="right"/>
        <w:rPr>
          <w:szCs w:val="24"/>
        </w:rPr>
      </w:pPr>
      <w:r>
        <w:t>nolikumam, iepirkuma identifikācijas Nr. VBOP 2018/ 137 ERAF</w:t>
      </w:r>
      <w:bookmarkEnd w:id="1"/>
    </w:p>
    <w:p w:rsidR="006A55EB" w:rsidRDefault="006A55EB" w:rsidP="00043098">
      <w:pPr>
        <w:jc w:val="center"/>
        <w:rPr>
          <w:sz w:val="32"/>
        </w:rPr>
      </w:pPr>
    </w:p>
    <w:p w:rsidR="006A55EB" w:rsidRPr="006A55EB" w:rsidRDefault="006A55EB" w:rsidP="006A55EB">
      <w:pPr>
        <w:rPr>
          <w:sz w:val="32"/>
          <w:u w:val="single"/>
        </w:rPr>
      </w:pPr>
      <w:r w:rsidRPr="006A55EB">
        <w:rPr>
          <w:sz w:val="32"/>
          <w:u w:val="single"/>
        </w:rPr>
        <w:t>projekts</w:t>
      </w:r>
    </w:p>
    <w:p w:rsidR="006A55EB" w:rsidRDefault="006A55EB" w:rsidP="00043098">
      <w:pPr>
        <w:jc w:val="center"/>
        <w:rPr>
          <w:sz w:val="32"/>
        </w:rPr>
      </w:pPr>
    </w:p>
    <w:p w:rsidR="00043098" w:rsidRPr="00EB7BBE" w:rsidRDefault="00043098" w:rsidP="00043098">
      <w:pPr>
        <w:jc w:val="center"/>
        <w:rPr>
          <w:sz w:val="32"/>
        </w:rPr>
      </w:pPr>
      <w:r w:rsidRPr="00EB7BBE">
        <w:rPr>
          <w:sz w:val="32"/>
        </w:rPr>
        <w:t xml:space="preserve">BŪVDARBU LĪGUMS Nr.____________ </w:t>
      </w:r>
    </w:p>
    <w:p w:rsidR="00043098" w:rsidRPr="00EB7BBE" w:rsidRDefault="00043098" w:rsidP="00043098">
      <w:pPr>
        <w:jc w:val="center"/>
        <w:rPr>
          <w:szCs w:val="24"/>
        </w:rPr>
      </w:pPr>
    </w:p>
    <w:p w:rsidR="00043098" w:rsidRPr="00EB7BBE" w:rsidRDefault="00043098" w:rsidP="00043098">
      <w:pPr>
        <w:ind w:firstLine="600"/>
        <w:jc w:val="both"/>
        <w:rPr>
          <w:color w:val="000000"/>
          <w:sz w:val="24"/>
          <w:szCs w:val="24"/>
        </w:rPr>
      </w:pPr>
      <w:r w:rsidRPr="00EB7BBE">
        <w:rPr>
          <w:color w:val="000000"/>
          <w:sz w:val="24"/>
          <w:szCs w:val="24"/>
        </w:rPr>
        <w:t xml:space="preserve">Ventspils brīvostas pārvalde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Pr="00EB7BBE">
        <w:rPr>
          <w:sz w:val="24"/>
          <w:szCs w:val="24"/>
        </w:rPr>
        <w:t>201</w:t>
      </w:r>
      <w:r w:rsidR="006A55EB">
        <w:rPr>
          <w:sz w:val="24"/>
          <w:szCs w:val="24"/>
        </w:rPr>
        <w:t>8</w:t>
      </w:r>
      <w:r w:rsidRPr="00EB7BBE">
        <w:rPr>
          <w:sz w:val="24"/>
          <w:szCs w:val="24"/>
        </w:rPr>
        <w:t>/1</w:t>
      </w:r>
      <w:r w:rsidR="004A70AA">
        <w:rPr>
          <w:sz w:val="24"/>
          <w:szCs w:val="24"/>
        </w:rPr>
        <w:t>37</w:t>
      </w:r>
      <w:r w:rsidRPr="00EB7BBE">
        <w:rPr>
          <w:sz w:val="24"/>
          <w:szCs w:val="24"/>
        </w:rPr>
        <w:t xml:space="preserve"> ERAF</w:t>
      </w:r>
      <w:r w:rsidRPr="00EB7BBE">
        <w:rPr>
          <w:color w:val="000000"/>
          <w:sz w:val="24"/>
          <w:szCs w:val="24"/>
        </w:rPr>
        <w:t xml:space="preserve"> (turpmāk – Iepirkums) rezultātiem un Izpildītāja iesniegto piedāvājumu, noslēdz šādu līgumu (turpmāk – Līgums).</w:t>
      </w:r>
    </w:p>
    <w:p w:rsidR="00043098" w:rsidRPr="00EB7BBE" w:rsidRDefault="00043098" w:rsidP="00043098">
      <w:pPr>
        <w:ind w:firstLine="600"/>
        <w:jc w:val="both"/>
        <w:rPr>
          <w:sz w:val="24"/>
          <w:szCs w:val="24"/>
        </w:rPr>
      </w:pPr>
    </w:p>
    <w:p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rsidR="00043098" w:rsidRPr="00EB7BBE" w:rsidRDefault="00043098" w:rsidP="00043098">
      <w:pPr>
        <w:numPr>
          <w:ilvl w:val="1"/>
          <w:numId w:val="1"/>
        </w:numPr>
        <w:suppressAutoHyphens/>
        <w:jc w:val="both"/>
        <w:rPr>
          <w:sz w:val="24"/>
          <w:szCs w:val="24"/>
        </w:rPr>
      </w:pPr>
      <w:bookmarkStart w:id="2" w:name="_Ref480905735"/>
      <w:proofErr w:type="spellStart"/>
      <w:r w:rsidRPr="00EB7BBE">
        <w:rPr>
          <w:sz w:val="24"/>
          <w:szCs w:val="24"/>
        </w:rPr>
        <w:t>Pasūtītajs</w:t>
      </w:r>
      <w:proofErr w:type="spellEnd"/>
      <w:r w:rsidRPr="00EB7BBE">
        <w:rPr>
          <w:sz w:val="24"/>
          <w:szCs w:val="24"/>
        </w:rPr>
        <w:t xml:space="preserve"> </w:t>
      </w:r>
      <w:proofErr w:type="spellStart"/>
      <w:r w:rsidRPr="00EB7BBE">
        <w:rPr>
          <w:sz w:val="24"/>
          <w:szCs w:val="24"/>
        </w:rPr>
        <w:t>pasūta</w:t>
      </w:r>
      <w:proofErr w:type="spellEnd"/>
      <w:r w:rsidRPr="00EB7BBE">
        <w:rPr>
          <w:sz w:val="24"/>
          <w:szCs w:val="24"/>
        </w:rPr>
        <w:t xml:space="preserve"> un Izpildītājs atbilstoši Līgumā noteiktajām prasībām veic būvdarbus būvobjektā “</w:t>
      </w:r>
      <w:r w:rsidR="00FD32A4" w:rsidRPr="0050102F">
        <w:rPr>
          <w:sz w:val="24"/>
          <w:szCs w:val="24"/>
        </w:rPr>
        <w:t>Stāvlaukuma izbūve Ventspils Augsto tehnoloģiju parkā Nr.6, Ventspilī</w:t>
      </w:r>
      <w:r w:rsidRPr="00EB7BBE">
        <w:rPr>
          <w:sz w:val="24"/>
          <w:szCs w:val="24"/>
        </w:rPr>
        <w:t>”</w:t>
      </w:r>
      <w:r w:rsidRPr="00EB7BBE">
        <w:rPr>
          <w:rFonts w:eastAsia="SimSun" w:cs="Mangal"/>
          <w:kern w:val="3"/>
          <w:sz w:val="24"/>
          <w:szCs w:val="24"/>
          <w:lang w:eastAsia="zh-CN" w:bidi="hi-IN"/>
        </w:rPr>
        <w:t xml:space="preserve"> </w:t>
      </w:r>
      <w:r w:rsidRPr="00EB7BBE">
        <w:rPr>
          <w:sz w:val="24"/>
          <w:szCs w:val="24"/>
        </w:rPr>
        <w:t>(turpmāk - Darbs)</w:t>
      </w:r>
      <w:bookmarkEnd w:id="2"/>
      <w:r w:rsidR="008E50B8">
        <w:rPr>
          <w:sz w:val="24"/>
          <w:szCs w:val="24"/>
        </w:rPr>
        <w:t>.</w:t>
      </w:r>
    </w:p>
    <w:p w:rsidR="00043098" w:rsidRPr="00EB7BBE" w:rsidRDefault="00043098" w:rsidP="00043098">
      <w:pPr>
        <w:numPr>
          <w:ilvl w:val="1"/>
          <w:numId w:val="1"/>
        </w:numPr>
        <w:tabs>
          <w:tab w:val="clear" w:pos="432"/>
        </w:tabs>
        <w:suppressAutoHyphens/>
        <w:ind w:left="450" w:hanging="450"/>
        <w:jc w:val="both"/>
        <w:rPr>
          <w:sz w:val="24"/>
          <w:szCs w:val="24"/>
        </w:rPr>
      </w:pPr>
      <w:r w:rsidRPr="00EB7BBE">
        <w:rPr>
          <w:sz w:val="24"/>
          <w:szCs w:val="24"/>
        </w:rPr>
        <w:t xml:space="preserve">Izpildot Darbu, Izpildītājs ievēro </w:t>
      </w:r>
      <w:r>
        <w:rPr>
          <w:sz w:val="24"/>
          <w:szCs w:val="24"/>
        </w:rPr>
        <w:t xml:space="preserve">Pasūtītāja prasības, </w:t>
      </w:r>
      <w:r w:rsidRPr="00EB7BBE">
        <w:rPr>
          <w:sz w:val="24"/>
          <w:szCs w:val="24"/>
        </w:rPr>
        <w:t>Līgumā un tā pielikumos, kas ir Līguma neatņemama sastāvdaļa, iekļautos noteikumus un Latvijas Republikā spēkā esošos normatīvos aktus un standartus.</w:t>
      </w:r>
    </w:p>
    <w:p w:rsidR="00043098" w:rsidRPr="00EB7BBE" w:rsidRDefault="00043098" w:rsidP="00043098">
      <w:pPr>
        <w:numPr>
          <w:ilvl w:val="1"/>
          <w:numId w:val="1"/>
        </w:numPr>
        <w:suppressAutoHyphens/>
        <w:jc w:val="both"/>
        <w:rPr>
          <w:sz w:val="24"/>
          <w:szCs w:val="24"/>
        </w:rPr>
      </w:pPr>
      <w:r w:rsidRPr="00EB7BBE">
        <w:rPr>
          <w:sz w:val="24"/>
          <w:szCs w:val="24"/>
        </w:rPr>
        <w:t xml:space="preserve">Darbs tiek </w:t>
      </w:r>
      <w:r>
        <w:rPr>
          <w:sz w:val="24"/>
          <w:szCs w:val="24"/>
        </w:rPr>
        <w:t>veikts un finansēts projekta ietvaros, kura realizācija notiek saskaņā ar d</w:t>
      </w:r>
      <w:r w:rsidRPr="00EB7BBE">
        <w:rPr>
          <w:sz w:val="24"/>
          <w:szCs w:val="24"/>
        </w:rPr>
        <w:t xml:space="preserve">arbības programmas </w:t>
      </w:r>
      <w:r w:rsidR="007F7A00" w:rsidRPr="007F7A00">
        <w:rPr>
          <w:sz w:val="24"/>
          <w:szCs w:val="24"/>
        </w:rPr>
        <w:t xml:space="preserve">"Izaugsme un nodarbinātība" 5.6.2. specifiskā atbalsta mērķa "Teritoriju revitalizācija, reģenerējot degradētās teritorijas atbilstoši pašvaldību integrētajām attīstības programmām” </w:t>
      </w:r>
      <w:r w:rsidRPr="00EB7BBE">
        <w:rPr>
          <w:sz w:val="24"/>
          <w:szCs w:val="24"/>
        </w:rPr>
        <w:t>(turpmāk - ERAF atbalsta programma). Projekta nosaukums ERAF programmā “</w:t>
      </w:r>
      <w:r w:rsidR="007F7A00" w:rsidRPr="007F7A00">
        <w:rPr>
          <w:sz w:val="24"/>
          <w:szCs w:val="24"/>
        </w:rPr>
        <w:t>Degradētas teritorijas atjaunošana Pārventas industriālajā zonā Ventspilī”</w:t>
      </w:r>
      <w:r w:rsidRPr="00EB7BBE">
        <w:rPr>
          <w:sz w:val="24"/>
          <w:szCs w:val="24"/>
        </w:rPr>
        <w:t>, identifikācijas</w:t>
      </w:r>
      <w:r w:rsidR="007F7A00" w:rsidRPr="007F7A00">
        <w:rPr>
          <w:sz w:val="24"/>
          <w:szCs w:val="24"/>
        </w:rPr>
        <w:t xml:space="preserve"> Nr.5.6.2.0/18/I/004</w:t>
      </w:r>
      <w:r w:rsidRPr="00EB7BBE">
        <w:rPr>
          <w:sz w:val="24"/>
          <w:szCs w:val="24"/>
        </w:rPr>
        <w:t>.</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Būvdarbu vadītājs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rezervi 15% (piecpadsmit procentu) apmērā no Izpildītāja norādītās līgumsummas šādiem būvdarbiem: </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rsidR="00043098" w:rsidRPr="00EB7BBE" w:rsidRDefault="00043098" w:rsidP="00043098">
      <w:pPr>
        <w:numPr>
          <w:ilvl w:val="1"/>
          <w:numId w:val="1"/>
        </w:numPr>
        <w:suppressAutoHyphens/>
        <w:jc w:val="both"/>
        <w:rPr>
          <w:color w:val="000000"/>
          <w:sz w:val="24"/>
          <w:szCs w:val="24"/>
        </w:rPr>
      </w:pPr>
      <w:r w:rsidRPr="00EB7BBE">
        <w:rPr>
          <w:sz w:val="24"/>
          <w:szCs w:val="24"/>
        </w:rPr>
        <w:lastRenderedPageBreak/>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rsidR="00043098" w:rsidRPr="00EB7BBE"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bookmarkStart w:id="3" w:name="_Ref378251515"/>
      <w:r w:rsidRPr="00EB7BBE">
        <w:rPr>
          <w:b/>
          <w:color w:val="000000"/>
          <w:sz w:val="24"/>
          <w:szCs w:val="24"/>
          <w:lang w:eastAsia="en-US"/>
        </w:rPr>
        <w:t>Darba izpildes termiņi</w:t>
      </w:r>
      <w:bookmarkEnd w:id="3"/>
    </w:p>
    <w:p w:rsidR="00043098" w:rsidRPr="00EB7BBE" w:rsidRDefault="00043098" w:rsidP="006A55EB">
      <w:pPr>
        <w:numPr>
          <w:ilvl w:val="1"/>
          <w:numId w:val="1"/>
        </w:numPr>
        <w:tabs>
          <w:tab w:val="clear" w:pos="432"/>
        </w:tabs>
        <w:suppressAutoHyphens/>
        <w:spacing w:after="120"/>
        <w:ind w:left="567" w:hanging="567"/>
        <w:jc w:val="both"/>
        <w:rPr>
          <w:sz w:val="24"/>
          <w:szCs w:val="24"/>
        </w:rPr>
      </w:pPr>
      <w:bookmarkStart w:id="4" w:name="_Ref480631904"/>
      <w:r w:rsidRPr="00EB7BBE">
        <w:rPr>
          <w:sz w:val="24"/>
          <w:szCs w:val="24"/>
        </w:rPr>
        <w:t>Izpildītājam Darbs objektā jāuzsāk un jāpabeidz:</w:t>
      </w:r>
      <w:bookmarkEnd w:id="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3000"/>
        <w:gridCol w:w="2268"/>
      </w:tblGrid>
      <w:tr w:rsidR="00043098" w:rsidRPr="00EB7BBE" w:rsidTr="00CF2966">
        <w:tc>
          <w:tcPr>
            <w:tcW w:w="4372" w:type="dxa"/>
            <w:vAlign w:val="center"/>
          </w:tcPr>
          <w:p w:rsidR="00043098" w:rsidRPr="00EB7BBE" w:rsidRDefault="00043098" w:rsidP="00CF2966">
            <w:pPr>
              <w:suppressAutoHyphens/>
              <w:ind w:left="36"/>
              <w:jc w:val="center"/>
              <w:rPr>
                <w:bCs/>
                <w:sz w:val="24"/>
                <w:szCs w:val="24"/>
              </w:rPr>
            </w:pPr>
            <w:bookmarkStart w:id="5" w:name="_Hlk492460199"/>
            <w:r w:rsidRPr="00EB7BBE">
              <w:rPr>
                <w:bCs/>
                <w:sz w:val="24"/>
                <w:szCs w:val="24"/>
              </w:rPr>
              <w:t>Objekta nosaukums</w:t>
            </w:r>
          </w:p>
        </w:tc>
        <w:tc>
          <w:tcPr>
            <w:tcW w:w="3000" w:type="dxa"/>
            <w:vAlign w:val="center"/>
          </w:tcPr>
          <w:p w:rsidR="00043098" w:rsidRPr="00EB7BBE" w:rsidRDefault="00043098" w:rsidP="00CF2966">
            <w:pPr>
              <w:jc w:val="center"/>
              <w:rPr>
                <w:bCs/>
                <w:sz w:val="24"/>
                <w:szCs w:val="24"/>
              </w:rPr>
            </w:pPr>
            <w:r w:rsidRPr="00EB7BBE">
              <w:rPr>
                <w:bCs/>
                <w:sz w:val="24"/>
                <w:szCs w:val="24"/>
              </w:rPr>
              <w:t>Plānotais Būvdarbu uzsākšana</w:t>
            </w:r>
            <w:r>
              <w:rPr>
                <w:bCs/>
                <w:sz w:val="24"/>
                <w:szCs w:val="24"/>
              </w:rPr>
              <w:t>s laiks</w:t>
            </w:r>
          </w:p>
        </w:tc>
        <w:tc>
          <w:tcPr>
            <w:tcW w:w="2268" w:type="dxa"/>
            <w:vAlign w:val="center"/>
          </w:tcPr>
          <w:p w:rsidR="00043098" w:rsidRPr="00EB7BBE" w:rsidRDefault="00043098" w:rsidP="00CF2966">
            <w:pPr>
              <w:suppressAutoHyphens/>
              <w:ind w:left="36"/>
              <w:jc w:val="center"/>
              <w:rPr>
                <w:bCs/>
                <w:sz w:val="24"/>
                <w:szCs w:val="24"/>
              </w:rPr>
            </w:pPr>
            <w:r w:rsidRPr="00EB7BBE">
              <w:rPr>
                <w:bCs/>
                <w:sz w:val="24"/>
                <w:szCs w:val="24"/>
              </w:rPr>
              <w:t>Būvdarbu</w:t>
            </w:r>
          </w:p>
          <w:p w:rsidR="00043098" w:rsidRPr="00EB7BBE" w:rsidRDefault="00043098" w:rsidP="00CF2966">
            <w:pPr>
              <w:suppressAutoHyphens/>
              <w:ind w:left="36"/>
              <w:jc w:val="center"/>
              <w:rPr>
                <w:bCs/>
                <w:sz w:val="24"/>
                <w:szCs w:val="24"/>
              </w:rPr>
            </w:pPr>
            <w:r w:rsidRPr="00EB7BBE">
              <w:rPr>
                <w:bCs/>
                <w:sz w:val="24"/>
                <w:szCs w:val="24"/>
              </w:rPr>
              <w:t>izpildes laiks</w:t>
            </w:r>
          </w:p>
        </w:tc>
      </w:tr>
      <w:tr w:rsidR="00043098" w:rsidRPr="00EB7BBE" w:rsidTr="00CF2966">
        <w:trPr>
          <w:trHeight w:val="108"/>
        </w:trPr>
        <w:tc>
          <w:tcPr>
            <w:tcW w:w="4372" w:type="dxa"/>
            <w:vAlign w:val="center"/>
          </w:tcPr>
          <w:p w:rsidR="00043098" w:rsidRPr="00EB7BBE" w:rsidRDefault="00FD32A4" w:rsidP="006A55EB">
            <w:pPr>
              <w:suppressAutoHyphens/>
              <w:spacing w:before="120" w:after="120"/>
              <w:jc w:val="both"/>
              <w:rPr>
                <w:bCs/>
                <w:sz w:val="24"/>
                <w:szCs w:val="24"/>
              </w:rPr>
            </w:pPr>
            <w:r w:rsidRPr="0050102F">
              <w:rPr>
                <w:sz w:val="24"/>
                <w:szCs w:val="24"/>
              </w:rPr>
              <w:t>Stāvlaukuma izbūve Ventspils Augsto tehnoloģiju parkā Nr.6, Ventspilī</w:t>
            </w:r>
          </w:p>
        </w:tc>
        <w:tc>
          <w:tcPr>
            <w:tcW w:w="3000" w:type="dxa"/>
            <w:vAlign w:val="center"/>
          </w:tcPr>
          <w:p w:rsidR="00043098" w:rsidRPr="002D02FB" w:rsidRDefault="00043098" w:rsidP="00CF2966">
            <w:pPr>
              <w:jc w:val="center"/>
              <w:rPr>
                <w:sz w:val="24"/>
                <w:szCs w:val="24"/>
              </w:rPr>
            </w:pPr>
            <w:r w:rsidRPr="002D02FB">
              <w:rPr>
                <w:sz w:val="24"/>
                <w:szCs w:val="24"/>
              </w:rPr>
              <w:t xml:space="preserve">2018.gada </w:t>
            </w:r>
            <w:r w:rsidR="00FD32A4" w:rsidRPr="002D02FB">
              <w:rPr>
                <w:sz w:val="24"/>
                <w:szCs w:val="24"/>
              </w:rPr>
              <w:t>oktobris</w:t>
            </w:r>
          </w:p>
        </w:tc>
        <w:tc>
          <w:tcPr>
            <w:tcW w:w="2268" w:type="dxa"/>
            <w:vAlign w:val="center"/>
          </w:tcPr>
          <w:p w:rsidR="00043098" w:rsidRPr="002D02FB" w:rsidRDefault="00F90581" w:rsidP="00CF2966">
            <w:pPr>
              <w:suppressAutoHyphens/>
              <w:ind w:left="567"/>
              <w:jc w:val="both"/>
              <w:rPr>
                <w:sz w:val="24"/>
                <w:szCs w:val="24"/>
              </w:rPr>
            </w:pPr>
            <w:r w:rsidRPr="002D02FB">
              <w:rPr>
                <w:sz w:val="24"/>
                <w:szCs w:val="24"/>
              </w:rPr>
              <w:t>3</w:t>
            </w:r>
            <w:r w:rsidR="00043098" w:rsidRPr="002D02FB">
              <w:rPr>
                <w:sz w:val="24"/>
                <w:szCs w:val="24"/>
              </w:rPr>
              <w:t xml:space="preserve"> mēneši</w:t>
            </w:r>
            <w:r w:rsidR="00A622C5" w:rsidRPr="002D02FB">
              <w:rPr>
                <w:sz w:val="24"/>
                <w:szCs w:val="24"/>
              </w:rPr>
              <w:t>*</w:t>
            </w:r>
          </w:p>
        </w:tc>
      </w:tr>
    </w:tbl>
    <w:bookmarkEnd w:id="5"/>
    <w:p w:rsidR="00A622C5" w:rsidRPr="00427EB6" w:rsidRDefault="00A622C5" w:rsidP="00A622C5">
      <w:pPr>
        <w:pStyle w:val="BlockText"/>
        <w:spacing w:before="120" w:after="120"/>
        <w:ind w:left="0" w:right="-57"/>
        <w:jc w:val="both"/>
        <w:rPr>
          <w:i/>
          <w:szCs w:val="24"/>
        </w:rPr>
      </w:pPr>
      <w:r w:rsidRPr="00427EB6">
        <w:rPr>
          <w:i/>
          <w:szCs w:val="24"/>
        </w:rPr>
        <w:t>*neskaitot tehnoloģisko pārtraukumu</w:t>
      </w:r>
    </w:p>
    <w:p w:rsidR="00043098" w:rsidRPr="00EB7BBE" w:rsidRDefault="00043098" w:rsidP="00043098">
      <w:pPr>
        <w:suppressAutoHyphens/>
        <w:ind w:left="567"/>
        <w:jc w:val="both"/>
        <w:rPr>
          <w:sz w:val="24"/>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rsidR="00043098" w:rsidRPr="00EB7BBE" w:rsidRDefault="00043098" w:rsidP="00043098">
      <w:pPr>
        <w:numPr>
          <w:ilvl w:val="2"/>
          <w:numId w:val="1"/>
        </w:numPr>
        <w:tabs>
          <w:tab w:val="num" w:pos="1276"/>
        </w:tabs>
        <w:ind w:left="1276" w:hanging="709"/>
        <w:jc w:val="both"/>
        <w:rPr>
          <w:color w:val="000000"/>
          <w:sz w:val="24"/>
          <w:szCs w:val="24"/>
        </w:rPr>
      </w:pPr>
      <w:bookmarkStart w:id="6"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w:t>
      </w:r>
      <w:bookmarkStart w:id="7" w:name="_GoBack"/>
      <w:bookmarkEnd w:id="7"/>
      <w:r w:rsidRPr="00EB7BBE">
        <w:rPr>
          <w:color w:val="000000"/>
          <w:sz w:val="24"/>
          <w:szCs w:val="24"/>
        </w:rPr>
        <w:t>ža.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rsidR="00043098" w:rsidRPr="00EB7BBE"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rsidR="00043098" w:rsidRPr="00EB7BBE" w:rsidRDefault="00043098" w:rsidP="00043098">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r Objekta pieņemšanu ekspluatācijā saistītā dokumentācija jāsagatavo un jānodod P</w:t>
      </w:r>
      <w:r w:rsidRPr="00EB7BBE">
        <w:rPr>
          <w:sz w:val="24"/>
          <w:szCs w:val="24"/>
        </w:rPr>
        <w:t xml:space="preserve">asūtītājam </w:t>
      </w:r>
      <w:r>
        <w:rPr>
          <w:sz w:val="24"/>
          <w:szCs w:val="24"/>
        </w:rPr>
        <w:t>45</w:t>
      </w:r>
      <w:r w:rsidRPr="00EB7BBE">
        <w:rPr>
          <w:sz w:val="24"/>
          <w:szCs w:val="24"/>
        </w:rPr>
        <w:t xml:space="preserve"> (</w:t>
      </w:r>
      <w:r>
        <w:rPr>
          <w:sz w:val="24"/>
          <w:szCs w:val="24"/>
        </w:rPr>
        <w:t>četrdesmit piecu</w:t>
      </w:r>
      <w:r w:rsidRPr="00EB7BBE">
        <w:rPr>
          <w:sz w:val="24"/>
          <w:szCs w:val="24"/>
        </w:rPr>
        <w:t>) kalendāro dienu laikā pēc būvdarbu pabeigšanas</w:t>
      </w:r>
      <w:r w:rsidRPr="00EB7BBE">
        <w:rPr>
          <w:i/>
          <w:sz w:val="24"/>
          <w:szCs w:val="24"/>
        </w:rPr>
        <w:t>.</w:t>
      </w:r>
    </w:p>
    <w:p w:rsidR="00043098" w:rsidRPr="00EB7BBE" w:rsidRDefault="00043098" w:rsidP="00043098">
      <w:pPr>
        <w:numPr>
          <w:ilvl w:val="1"/>
          <w:numId w:val="1"/>
        </w:numPr>
        <w:suppressAutoHyphens/>
        <w:jc w:val="both"/>
        <w:rPr>
          <w:color w:val="000000"/>
          <w:sz w:val="24"/>
          <w:szCs w:val="24"/>
        </w:rPr>
      </w:pPr>
      <w:bookmarkStart w:id="8" w:name="_Ref487642148"/>
      <w:bookmarkEnd w:id="6"/>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8"/>
      <w:r w:rsidRPr="00EB7BBE">
        <w:rPr>
          <w:sz w:val="24"/>
          <w:szCs w:val="24"/>
        </w:rPr>
        <w:t xml:space="preserve"> </w:t>
      </w:r>
    </w:p>
    <w:p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Izpildītāja neatkarīgi apstākļi, tai skaitā būtiski specifikāciju (tehnoloģiju, konstrukciju, materiālu), darba apjomu vai rasējumu grozījumi, vai neatbilstības, kas nav Izpildītāja projektētas vai radītas;</w:t>
      </w:r>
    </w:p>
    <w:p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Darba veikšanu ir kavējuši no ilggadējiem statistiski vidējiem rādītājiem būtiski atšķirīgi nelabvēlīgi klimatiskie apstākļi.</w:t>
      </w:r>
    </w:p>
    <w:p w:rsidR="00043098" w:rsidRPr="00EB7BBE" w:rsidRDefault="00043098" w:rsidP="00043098">
      <w:pPr>
        <w:ind w:left="1276"/>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w:t>
      </w:r>
      <w:r w:rsidRPr="00EB7BBE">
        <w:rPr>
          <w:sz w:val="24"/>
          <w:szCs w:val="24"/>
        </w:rPr>
        <w:lastRenderedPageBreak/>
        <w:t xml:space="preserve">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Pr>
          <w:sz w:val="24"/>
          <w:szCs w:val="24"/>
        </w:rPr>
        <w:t>11.2</w:t>
      </w:r>
      <w:r w:rsidRPr="00EB7BBE">
        <w:rPr>
          <w:sz w:val="24"/>
          <w:szCs w:val="24"/>
        </w:rPr>
        <w:fldChar w:fldCharType="end"/>
      </w:r>
      <w:r w:rsidRPr="00EB7BBE">
        <w:rPr>
          <w:sz w:val="24"/>
          <w:szCs w:val="24"/>
        </w:rPr>
        <w:t>. punkta nosacījumiem, saņemšanas.</w:t>
      </w:r>
    </w:p>
    <w:p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Avansa atmaksu veic proporcionāli Darba izpildei.</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Avansa garantija ir spēkā līdz avansa dzēšanas brīdim. Avansa garantijas summa var tikt samazināta proporcionāli avansa dzēšanai, atskaitot to no Izpildītāja izrakstītajos rēķinos minētajām summām. Avansa dzēšanu drīkst uzsākt ar brīdi, kad Darba izpilde sasniegusi 20% (divdesmit procentus) no līgumcenas. Avansa dzēšanu veic proporcionāli Darba izpildei.</w:t>
      </w:r>
      <w:r w:rsidRPr="009B3C53">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un rēķinu 4 (četros) eksemplāros (turpmāk – Samaksas dokumenti). Šajā punktā minētos dokumentus Izpildītājs iesniedz Pasūtītājam arī elektroniskā formā – rediģējamos failos.</w:t>
      </w:r>
    </w:p>
    <w:p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rsidR="00043098" w:rsidRPr="009B3C53" w:rsidRDefault="00043098" w:rsidP="00043098">
      <w:pPr>
        <w:numPr>
          <w:ilvl w:val="1"/>
          <w:numId w:val="1"/>
        </w:numPr>
        <w:spacing w:after="60" w:line="280" w:lineRule="atLeast"/>
        <w:jc w:val="both"/>
        <w:rPr>
          <w:color w:val="000000"/>
          <w:sz w:val="24"/>
          <w:szCs w:val="24"/>
        </w:rPr>
      </w:pPr>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50 (piecdesmit) % no ieturējuma summas Izpildītājam izmaksā 30 (trīsdesmit) dienu laikā pēc Objekta pieņemšanas ekspluatācijā. Atlikušos 50% ieturējuma summas izmaksā pēc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Pr>
          <w:color w:val="000000"/>
          <w:sz w:val="24"/>
          <w:szCs w:val="24"/>
        </w:rPr>
        <w:t>1.1</w:t>
      </w:r>
      <w:r>
        <w:rPr>
          <w:color w:val="000000"/>
          <w:sz w:val="24"/>
          <w:szCs w:val="24"/>
        </w:rPr>
        <w:fldChar w:fldCharType="end"/>
      </w:r>
      <w:r w:rsidRPr="009B3C53">
        <w:rPr>
          <w:color w:val="000000"/>
          <w:sz w:val="24"/>
          <w:szCs w:val="24"/>
        </w:rPr>
        <w:t>.punktā minētā objekta 30 (trīsdesmit) kalendāro dienu laikā pēc attiecīgā objekta pieņemšanas ekspluatācijā akta apstiprināšanas.</w:t>
      </w:r>
    </w:p>
    <w:p w:rsidR="00043098" w:rsidRDefault="00043098" w:rsidP="00043098">
      <w:pPr>
        <w:numPr>
          <w:ilvl w:val="1"/>
          <w:numId w:val="1"/>
        </w:numPr>
        <w:tabs>
          <w:tab w:val="clear" w:pos="432"/>
        </w:tabs>
        <w:suppressAutoHyphens/>
        <w:ind w:left="567" w:hanging="567"/>
        <w:jc w:val="both"/>
        <w:rPr>
          <w:sz w:val="24"/>
          <w:szCs w:val="24"/>
        </w:rPr>
      </w:pPr>
      <w:bookmarkStart w:id="9" w:name="_Ref492979227"/>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9"/>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rsidR="00043098" w:rsidRPr="00EB7BBE" w:rsidRDefault="00043098" w:rsidP="00043098">
      <w:pPr>
        <w:pStyle w:val="BlockText"/>
        <w:numPr>
          <w:ilvl w:val="2"/>
          <w:numId w:val="1"/>
        </w:numPr>
        <w:spacing w:after="120"/>
        <w:ind w:right="-57"/>
        <w:jc w:val="both"/>
        <w:rPr>
          <w:color w:val="000000"/>
          <w:szCs w:val="24"/>
        </w:rPr>
      </w:pPr>
      <w:bookmarkStart w:id="10" w:name="_Hlk492303974"/>
      <w:bookmarkStart w:id="11"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10"/>
      <w:r w:rsidRPr="00EB7BBE">
        <w:rPr>
          <w:color w:val="000000"/>
          <w:szCs w:val="24"/>
        </w:rPr>
        <w:t xml:space="preserve"> </w:t>
      </w:r>
      <w:bookmarkEnd w:id="11"/>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lastRenderedPageBreak/>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rsidR="00043098" w:rsidRPr="00F90581" w:rsidRDefault="00043098" w:rsidP="00043098">
      <w:pPr>
        <w:numPr>
          <w:ilvl w:val="1"/>
          <w:numId w:val="1"/>
        </w:numPr>
        <w:tabs>
          <w:tab w:val="clear" w:pos="432"/>
        </w:tabs>
        <w:suppressAutoHyphens/>
        <w:ind w:left="567" w:hanging="567"/>
        <w:jc w:val="both"/>
        <w:rPr>
          <w:color w:val="000000"/>
          <w:sz w:val="24"/>
          <w:szCs w:val="24"/>
        </w:rPr>
      </w:pPr>
      <w:r w:rsidRPr="00F90581">
        <w:rPr>
          <w:color w:val="000000"/>
          <w:sz w:val="24"/>
          <w:szCs w:val="24"/>
        </w:rPr>
        <w:t xml:space="preserve">Sarakstes dokumentos, būvlaukuma aktos, tāmēs, Darba izpildes aktos, rēķinos jānorāda ERAF projekta </w:t>
      </w:r>
      <w:r w:rsidRPr="00F90581">
        <w:rPr>
          <w:sz w:val="24"/>
          <w:szCs w:val="24"/>
        </w:rPr>
        <w:t xml:space="preserve">identifikācijas Nr. </w:t>
      </w:r>
      <w:r w:rsidR="00F90581" w:rsidRPr="007F7A00">
        <w:rPr>
          <w:sz w:val="24"/>
          <w:szCs w:val="24"/>
        </w:rPr>
        <w:t>5.6.2.0/18/I/004</w:t>
      </w:r>
      <w:r w:rsidR="00F90581">
        <w:rPr>
          <w:sz w:val="24"/>
          <w:szCs w:val="24"/>
        </w:rPr>
        <w:t>.</w:t>
      </w:r>
    </w:p>
    <w:p w:rsidR="00043098" w:rsidRPr="00EB7BBE" w:rsidRDefault="00043098" w:rsidP="006A55EB">
      <w:pPr>
        <w:numPr>
          <w:ilvl w:val="0"/>
          <w:numId w:val="1"/>
        </w:numPr>
        <w:spacing w:before="240" w:after="120"/>
        <w:ind w:left="357" w:hanging="357"/>
        <w:jc w:val="center"/>
        <w:rPr>
          <w:b/>
          <w:color w:val="000000"/>
          <w:sz w:val="24"/>
          <w:szCs w:val="24"/>
          <w:lang w:eastAsia="en-US"/>
        </w:rPr>
      </w:pPr>
      <w:r w:rsidRPr="00EB7BBE">
        <w:rPr>
          <w:b/>
          <w:color w:val="000000"/>
          <w:sz w:val="24"/>
          <w:szCs w:val="24"/>
          <w:lang w:eastAsia="en-US"/>
        </w:rPr>
        <w:t>Darba vadības apspriedes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bookmarkStart w:id="12" w:name="_Ref480809996"/>
      <w:r w:rsidRPr="00EB7BBE">
        <w:rPr>
          <w:b/>
          <w:color w:val="000000"/>
          <w:sz w:val="24"/>
          <w:szCs w:val="24"/>
          <w:lang w:eastAsia="en-US"/>
        </w:rPr>
        <w:t>Līguma izpildē iesaistītais personāls, apakšuzņēmēji un to nomaiņa.</w:t>
      </w:r>
      <w:bookmarkEnd w:id="12"/>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rsidR="00043098" w:rsidRPr="00EB7BBE"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 xml:space="preserve">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w:t>
      </w:r>
      <w:r w:rsidRPr="00EB7BBE">
        <w:rPr>
          <w:color w:val="000000"/>
          <w:sz w:val="24"/>
          <w:szCs w:val="24"/>
        </w:rPr>
        <w:lastRenderedPageBreak/>
        <w:t>brīvostas pārvaldes iepirkumu komisija 3 (trīs) darba dienu laikā pēc visu nepieciešamo dokumentu no Izpildītāja saņemšanas.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epirkuma dokumentu un izstrādātā būvprojekta prasības, 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Pr>
          <w:sz w:val="24"/>
          <w:szCs w:val="24"/>
        </w:rPr>
        <w:t>8</w:t>
      </w:r>
      <w:r w:rsidRPr="00EB7BBE">
        <w:rPr>
          <w:sz w:val="24"/>
          <w:szCs w:val="24"/>
        </w:rPr>
        <w:fldChar w:fldCharType="end"/>
      </w:r>
      <w:r w:rsidRPr="00EB7BBE">
        <w:rPr>
          <w:sz w:val="24"/>
          <w:szCs w:val="24"/>
        </w:rPr>
        <w:t>.sadaļu.</w:t>
      </w:r>
    </w:p>
    <w:p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pabeigšanas laika grafika un/vai izmaksu izmaiņām.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Izpildītājs saskaņā ar Latvijas Republikas normatīvajiem aktiem atbild par visiem tiešajiem zaudējumiem Pasūtītājam un trešajām personām, kas radušies Līguma neizpildes vai nepienācīgas izpildes dēļ. </w:t>
      </w:r>
    </w:p>
    <w:p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Pasūtītājam un Izpildītājam kopīgi jānovērtē veikto darbu apjoms, veicot nepieciešamos mērījumus. Mērījumi jāizpilda atbilstoši tehnoloģiskā procesa prakses prasībām.</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rsidR="00043098" w:rsidRPr="00EB7BBE" w:rsidRDefault="00043098" w:rsidP="002A082B">
      <w:pPr>
        <w:jc w:val="both"/>
        <w:rPr>
          <w:color w:val="000000"/>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rsidR="00043098" w:rsidRPr="00EB7BBE" w:rsidRDefault="00A802DE" w:rsidP="00043098">
      <w:pPr>
        <w:numPr>
          <w:ilvl w:val="1"/>
          <w:numId w:val="1"/>
        </w:numPr>
        <w:suppressAutoHyphens/>
        <w:jc w:val="both"/>
        <w:rPr>
          <w:sz w:val="24"/>
          <w:szCs w:val="24"/>
        </w:rPr>
      </w:pPr>
      <w:r w:rsidRPr="00A802DE">
        <w:rPr>
          <w:color w:val="000000"/>
          <w:sz w:val="24"/>
          <w:szCs w:val="24"/>
        </w:rPr>
        <w:t>Visā Darba veikšanas laikā un līdz visa Darba pabeigšanai un nodošanai Pasūtītājam, Izpildītājam ir jānodrošina būvdarbu veicēja un būvspeciālistu civiltiesiskās apdrošināšanas apdrošināšanu visu būvdarbu un garantijas laiku (norādot objekta nosaukumu un iepirkuma procedūras identifikācijas numuru). Sākotnējam līgumam jābūt ne mazāk kā uz 5 (pieciem) gadiem. Apdrošināšanas limits – ne mazāks kā 10% (desmit procenti) no līgumcenas. Būvspeciālistu pašrisks – 1000 EUR (viens tūkstotis euro). Apdrošināšanas līgums jānoslēdz atbilstoši Ministru kabineta 2014.gada 19.augusta noteikumiem Nr.502 „Noteikumi par būvspeciālistu un būvdarbu veicēju civiltiesiskās atbildības obligāto apdrošināšanu”. Civiltiesiskās apdrošināšanas polises un maksājuma uzdevumi par apdrošināšanas prēmijas samaksu Izpildītājs iesniedz Pasūtītājam 10 (desmit) darba dienu laikā pēc Līguma parakstīšanas</w:t>
      </w:r>
      <w:r w:rsidR="00043098"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rsidR="00043098" w:rsidRDefault="00043098" w:rsidP="00043098">
      <w:pPr>
        <w:numPr>
          <w:ilvl w:val="1"/>
          <w:numId w:val="1"/>
        </w:numPr>
        <w:tabs>
          <w:tab w:val="clear" w:pos="432"/>
        </w:tabs>
        <w:suppressAutoHyphens/>
        <w:ind w:left="567" w:hanging="567"/>
        <w:jc w:val="both"/>
        <w:rPr>
          <w:sz w:val="24"/>
          <w:szCs w:val="24"/>
        </w:rPr>
      </w:pPr>
      <w:bookmarkStart w:id="13" w:name="_Hlk492303722"/>
      <w:r w:rsidRPr="00EB7BBE">
        <w:rPr>
          <w:sz w:val="24"/>
          <w:szCs w:val="24"/>
        </w:rPr>
        <w:t>10 (desmit) darba dienu laikā pēc Līguma parakstīšanas Izpildītājs veic visu celtniecības risku apdrošināšanu vismaz 100% (viens simts procentu) apmērā no līgumcenas (</w:t>
      </w:r>
      <w:r w:rsidRPr="0048625C">
        <w:rPr>
          <w:bCs/>
          <w:sz w:val="24"/>
          <w:szCs w:val="24"/>
          <w:u w:val="single"/>
        </w:rPr>
        <w:t>jābūt atsevišķai polisei, kurā norādīts objekta nosaukums un iepirkuma procedūras identifikācijas numurs</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3"/>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4"/>
      <w:r w:rsidRPr="00EB7BBE">
        <w:rPr>
          <w:sz w:val="24"/>
          <w:szCs w:val="24"/>
        </w:rPr>
        <w:t>Pasūtītājs.</w:t>
      </w:r>
    </w:p>
    <w:p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396"/>
      <w:r w:rsidRPr="00EB7BBE">
        <w:rPr>
          <w:sz w:val="24"/>
          <w:szCs w:val="24"/>
        </w:rPr>
        <w:t xml:space="preserve">Avansa garantijai jābūt spēkā no avansa vai jebkuras tās daļas izmaksāšanas brīža līdz pilnīgai avansa summas dzēšanai. Avansa garantijas summa var tikt samazināta </w:t>
      </w:r>
      <w:r w:rsidRPr="00EB7BBE">
        <w:rPr>
          <w:sz w:val="24"/>
          <w:szCs w:val="24"/>
        </w:rPr>
        <w:lastRenderedPageBreak/>
        <w:t>proporcionāli avansa atmaksai, atskaitot to no Izpildītāja izrakstītajos rēķinos minētajām summām. Kad avansa summa ir dzēsta, Pasūtītājs atdod Izpildītājam avansa garantiju.</w:t>
      </w:r>
      <w:bookmarkEnd w:id="15"/>
      <w:r w:rsidRPr="00EB7BBE">
        <w:rPr>
          <w:sz w:val="24"/>
          <w:szCs w:val="24"/>
        </w:rPr>
        <w:t xml:space="preserve">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Pr>
          <w:sz w:val="24"/>
          <w:szCs w:val="24"/>
        </w:rPr>
        <w:t>5.8</w:t>
      </w:r>
      <w:r>
        <w:rPr>
          <w:sz w:val="24"/>
          <w:szCs w:val="24"/>
        </w:rPr>
        <w:fldChar w:fldCharType="end"/>
      </w:r>
      <w:r w:rsidRPr="00EB7BBE">
        <w:rPr>
          <w:sz w:val="24"/>
          <w:szCs w:val="24"/>
        </w:rPr>
        <w:t>.punkta nosacījumiem.</w:t>
      </w:r>
    </w:p>
    <w:p w:rsidR="00043098" w:rsidRPr="00EB7BBE" w:rsidRDefault="00043098" w:rsidP="00043098">
      <w:pPr>
        <w:numPr>
          <w:ilvl w:val="1"/>
          <w:numId w:val="1"/>
        </w:numPr>
        <w:tabs>
          <w:tab w:val="clear" w:pos="432"/>
        </w:tabs>
        <w:suppressAutoHyphens/>
        <w:ind w:left="567" w:hanging="567"/>
        <w:jc w:val="both"/>
        <w:rPr>
          <w:sz w:val="24"/>
          <w:szCs w:val="24"/>
        </w:rPr>
      </w:pPr>
      <w:bookmarkStart w:id="16"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dienu laikā no Objekta pieņemšanas ekspluatācijā akta parakstīšanas brīža iesniedz Pasūtītājam bankas vai apdrošināšanas sabiedrības garantijas laika garantiju, kam jābūt sastādītai Pasūtītājam pieņemam formā, un tai jāietver sekojoši nosacījumi:</w:t>
      </w:r>
      <w:bookmarkEnd w:id="16"/>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jābūt </w:t>
      </w:r>
      <w:r w:rsidRPr="00D908C7">
        <w:rPr>
          <w:sz w:val="24"/>
          <w:szCs w:val="24"/>
        </w:rPr>
        <w:t>5%</w:t>
      </w:r>
      <w:r w:rsidRPr="00EB7BBE">
        <w:rPr>
          <w:sz w:val="24"/>
          <w:szCs w:val="24"/>
        </w:rPr>
        <w:t> (</w:t>
      </w:r>
      <w:r>
        <w:rPr>
          <w:sz w:val="24"/>
          <w:szCs w:val="24"/>
        </w:rPr>
        <w:t>piecu</w:t>
      </w:r>
      <w:r w:rsidRPr="00EB7BBE">
        <w:rPr>
          <w:sz w:val="24"/>
          <w:szCs w:val="24"/>
        </w:rPr>
        <w:t xml:space="preserve"> procentu) apmērā no izpildīto darbu izmaksām;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garantijas izdevējs apņemas samaksāt Pasūtītājam garantijas summu pēc pirmā pieprasījuma, ja Izpildītājs nepilda Līgumā noteiktās garantijas saistības;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Pr>
          <w:sz w:val="24"/>
          <w:szCs w:val="24"/>
        </w:rPr>
        <w:t>11.6</w:t>
      </w:r>
      <w:r w:rsidRPr="00EB7BBE">
        <w:rPr>
          <w:sz w:val="24"/>
          <w:szCs w:val="24"/>
        </w:rPr>
        <w:fldChar w:fldCharType="end"/>
      </w:r>
      <w:r w:rsidRPr="00EB7BBE">
        <w:rPr>
          <w:sz w:val="24"/>
          <w:szCs w:val="24"/>
        </w:rPr>
        <w:t>.punktā;</w:t>
      </w:r>
    </w:p>
    <w:p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rsidR="00043098" w:rsidRPr="00EB7BBE" w:rsidRDefault="00043098" w:rsidP="00043098">
      <w:pPr>
        <w:numPr>
          <w:ilvl w:val="1"/>
          <w:numId w:val="1"/>
        </w:numPr>
        <w:tabs>
          <w:tab w:val="clear" w:pos="432"/>
        </w:tabs>
        <w:suppressAutoHyphens/>
        <w:ind w:left="567" w:hanging="567"/>
        <w:jc w:val="both"/>
        <w:rPr>
          <w:sz w:val="24"/>
          <w:szCs w:val="24"/>
        </w:rPr>
      </w:pPr>
      <w:bookmarkStart w:id="17"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7"/>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rsidR="00043098" w:rsidRPr="00EB7BBE" w:rsidRDefault="00043098" w:rsidP="00043098"/>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īgumu ir pilnvarots norīkot darba aizsardzības koordinatoru un atbild par visu būves vietā veicamo darbu drošību un darba aizsardzības pasākumu veikšanu atbilstoši Izpildītāja piedāvājumam Iepirkumā, Darba aizsardzības likumam un uz tā pamata izdotajiem normatīvajiem aktiem.</w:t>
      </w:r>
    </w:p>
    <w:p w:rsidR="00043098" w:rsidRPr="00EB7BBE" w:rsidRDefault="00043098" w:rsidP="00043098">
      <w:pPr>
        <w:numPr>
          <w:ilvl w:val="1"/>
          <w:numId w:val="1"/>
        </w:numPr>
        <w:suppressAutoHyphens/>
        <w:jc w:val="both"/>
        <w:rPr>
          <w:sz w:val="24"/>
          <w:szCs w:val="24"/>
        </w:rPr>
      </w:pPr>
      <w:r w:rsidRPr="00EB7BBE">
        <w:rPr>
          <w:sz w:val="24"/>
          <w:szCs w:val="24"/>
        </w:rPr>
        <w:t xml:space="preserve">Par Darba pabeigšanas brīdi tiek uzskatīta diena, kad šī Līguma </w:t>
      </w:r>
      <w:r w:rsidRPr="00EB7BBE">
        <w:rPr>
          <w:sz w:val="24"/>
          <w:szCs w:val="24"/>
        </w:rPr>
        <w:fldChar w:fldCharType="begin"/>
      </w:r>
      <w:r w:rsidRPr="00EB7BBE">
        <w:rPr>
          <w:sz w:val="24"/>
          <w:szCs w:val="24"/>
        </w:rPr>
        <w:instrText xml:space="preserve"> REF _Ref480905735 \r \h </w:instrText>
      </w:r>
      <w:r w:rsidRPr="00EB7BBE">
        <w:rPr>
          <w:sz w:val="24"/>
          <w:szCs w:val="24"/>
        </w:rPr>
      </w:r>
      <w:r w:rsidRPr="00EB7BBE">
        <w:rPr>
          <w:sz w:val="24"/>
          <w:szCs w:val="24"/>
        </w:rPr>
        <w:fldChar w:fldCharType="separate"/>
      </w:r>
      <w:r>
        <w:rPr>
          <w:sz w:val="24"/>
          <w:szCs w:val="24"/>
        </w:rPr>
        <w:t>1.1</w:t>
      </w:r>
      <w:r w:rsidRPr="00EB7BBE">
        <w:rPr>
          <w:sz w:val="24"/>
          <w:szCs w:val="24"/>
        </w:rPr>
        <w:fldChar w:fldCharType="end"/>
      </w:r>
      <w:r w:rsidRPr="00EB7BBE">
        <w:rPr>
          <w:sz w:val="24"/>
          <w:szCs w:val="24"/>
        </w:rPr>
        <w:t xml:space="preserve">.punktā minētais Objekts pieņemts ekspluatācijā saskaņā ar Ministru kabineta 2014.gada </w:t>
      </w:r>
      <w:r>
        <w:rPr>
          <w:sz w:val="24"/>
          <w:szCs w:val="24"/>
        </w:rPr>
        <w:t>14</w:t>
      </w:r>
      <w:r w:rsidRPr="00EB7BBE">
        <w:rPr>
          <w:sz w:val="24"/>
          <w:szCs w:val="24"/>
        </w:rPr>
        <w:t>.</w:t>
      </w:r>
      <w:r>
        <w:rPr>
          <w:sz w:val="24"/>
          <w:szCs w:val="24"/>
        </w:rPr>
        <w:t>oktobra</w:t>
      </w:r>
      <w:r w:rsidRPr="00EB7BBE">
        <w:rPr>
          <w:sz w:val="24"/>
          <w:szCs w:val="24"/>
        </w:rPr>
        <w:t xml:space="preserve"> noteikumiem Nr.</w:t>
      </w:r>
      <w:r w:rsidRPr="00EB7BBE">
        <w:t xml:space="preserve"> </w:t>
      </w:r>
      <w:r>
        <w:rPr>
          <w:sz w:val="24"/>
          <w:szCs w:val="24"/>
        </w:rPr>
        <w:t>633</w:t>
      </w:r>
      <w:r w:rsidRPr="00EB7BBE">
        <w:rPr>
          <w:sz w:val="24"/>
          <w:szCs w:val="24"/>
        </w:rPr>
        <w:t xml:space="preserve"> „</w:t>
      </w:r>
      <w:r>
        <w:rPr>
          <w:sz w:val="24"/>
          <w:szCs w:val="24"/>
        </w:rPr>
        <w:t>Autoceļu un ielu būvnoteikumi</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 aktiem.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Ja Objektu pieņem ekspluatācijā ar atliktajiem darbiem, ņemot vērā normatīvajos aktos noteiktajos gadījumos, atliktos darbus norāda aktā par Objekta pieņemšanu ekspluatācijā. Izpildītājs izpilda atliktos darbus aktā norādītajā termiņā.</w:t>
      </w:r>
    </w:p>
    <w:p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rsidR="00043098" w:rsidRPr="00EB7BBE" w:rsidRDefault="00043098" w:rsidP="00043098">
      <w:pPr>
        <w:jc w:val="both"/>
        <w:rPr>
          <w:color w:val="000000"/>
          <w:sz w:val="24"/>
          <w:szCs w:val="24"/>
        </w:rPr>
      </w:pPr>
    </w:p>
    <w:p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īguma parakstīšanas brīdī rakstveidā iesniegt datus Pasūtītājam par Līguma izpildē iesaistītajiem būvspeciālistiem, norādot vārdu, uzvārdu un tālruņa numuru, kā arī iesniegt visus normatīvajos aktos noteiktos nepieciešamos dokumentus par būvspeciālistiem, kas nepieciešami, lai uzsāktu būvdarbu izpildi.</w:t>
      </w:r>
    </w:p>
    <w:p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rsidR="00043098" w:rsidRPr="00EB7BBE" w:rsidRDefault="00043098" w:rsidP="00043098">
      <w:pPr>
        <w:ind w:left="567"/>
        <w:jc w:val="both"/>
        <w:rPr>
          <w:color w:val="000000"/>
          <w:sz w:val="24"/>
          <w:szCs w:val="24"/>
        </w:rPr>
      </w:pPr>
    </w:p>
    <w:p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0"/>
          <w:numId w:val="5"/>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 komats viens procenta) apmērā no Līguma summas par katru nokavēto darba dienu, bet ne vairāk kā 10% (desmit procenti) no Līguma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 komats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Gadījumā, ja Pasūtītājs vai Izpildītājs bez attaisnojoša iemesla vienpusēji atkāpjas no Līguma, tam ir pienākums atlīdzināt otrai Pusei radušos tiešos zaudējumus, izņemot gadījumus, kad vienpusējo atkāpšanos pieļauj Līgums.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līgumsods sasniedz 10% (desmit procentus) no Līguma summas, Pasūtītājs, informējot Izpildītāju, var vienpusēji atkāpties no Līguma.</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savlaicīgu paziņojumu veikšanu sakarā ar iespējamām izmaiņām, pretrunām dokumentos, pārbaudēm un citiem apstākļiem, kā arī Līgumā paredzētajiem aktiem;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rsidR="00043098" w:rsidRPr="00427EB6"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savu izdevumu apmaksu par būvlaukumā patērēto elektroenerģiju, ūdeni, kanalizāciju un sakariem, kā arī būvlaukuma, būvmateriālu un iekārtu </w:t>
      </w:r>
      <w:r w:rsidRPr="00427EB6">
        <w:rPr>
          <w:sz w:val="24"/>
          <w:szCs w:val="24"/>
        </w:rPr>
        <w:t>apsardzi;</w:t>
      </w:r>
    </w:p>
    <w:p w:rsidR="00043098" w:rsidRPr="00427EB6" w:rsidRDefault="00043098" w:rsidP="00043098">
      <w:pPr>
        <w:numPr>
          <w:ilvl w:val="2"/>
          <w:numId w:val="1"/>
        </w:numPr>
        <w:tabs>
          <w:tab w:val="clear" w:pos="984"/>
        </w:tabs>
        <w:suppressAutoHyphens/>
        <w:ind w:left="1418" w:hanging="938"/>
        <w:jc w:val="both"/>
        <w:rPr>
          <w:sz w:val="24"/>
          <w:szCs w:val="24"/>
        </w:rPr>
      </w:pPr>
      <w:r w:rsidRPr="00427EB6">
        <w:rPr>
          <w:sz w:val="24"/>
          <w:szCs w:val="24"/>
        </w:rPr>
        <w:t>BAI un Būvuzrauga informēšanu, ja Darbi tiek veikti brīvdienās, bet ne vēlāk kā 1 (vienu) darba dienu pirms darbu uzsākšanas;</w:t>
      </w:r>
    </w:p>
    <w:p w:rsidR="00477925" w:rsidRPr="00427EB6" w:rsidRDefault="00477925" w:rsidP="00043098">
      <w:pPr>
        <w:numPr>
          <w:ilvl w:val="2"/>
          <w:numId w:val="1"/>
        </w:numPr>
        <w:tabs>
          <w:tab w:val="clear" w:pos="984"/>
        </w:tabs>
        <w:suppressAutoHyphens/>
        <w:ind w:left="1418" w:hanging="938"/>
        <w:jc w:val="both"/>
        <w:rPr>
          <w:sz w:val="24"/>
          <w:szCs w:val="24"/>
        </w:rPr>
      </w:pPr>
      <w:r w:rsidRPr="00427EB6">
        <w:rPr>
          <w:sz w:val="24"/>
          <w:szCs w:val="24"/>
        </w:rPr>
        <w:t xml:space="preserve">2017.gada 20.jūnija Ministru kabineta noteikumu Nr.353 “Prasības zaļajam publiskajam iepirkuma un to piemērošanas kārtībā” 1.pielikuma 7.3.sadaļā </w:t>
      </w:r>
      <w:r w:rsidRPr="00427EB6">
        <w:rPr>
          <w:i/>
          <w:sz w:val="24"/>
          <w:szCs w:val="24"/>
        </w:rPr>
        <w:t>(ZPI prasības un kritēriji ielu apgaismojuma uzstādīšanai)</w:t>
      </w:r>
      <w:r w:rsidRPr="00427EB6">
        <w:rPr>
          <w:sz w:val="24"/>
          <w:szCs w:val="24"/>
        </w:rPr>
        <w:t xml:space="preserve"> iekļauto prasību ievērošanu būvniecības laikā, tostarp veikt atbilstošus apkārtējās vides aizsardzības pasākumus, lai samazinātu un reģenerētu atkritumus, kas radušies jaunas vai renovētas apgaismojuma sistēmas uzstādīšanas laikā;</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4"/>
        </w:numPr>
        <w:spacing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autoruzraudzības un būvuzraudzības funkciju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inženierizpētes un/vai ekspertīzes nodrošināšanu;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Izpildītājam nepieciešamo dokumentu vai informatīvo dokumentu un izmaiņu savlaicīgu sagatavošanu un iesniegšanu, tai skaitā būvatļaujas izsniegšanu;</w:t>
      </w:r>
    </w:p>
    <w:p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rsidR="00043098" w:rsidRPr="00EB7BBE" w:rsidRDefault="00043098" w:rsidP="00043098">
      <w:pPr>
        <w:spacing w:line="280" w:lineRule="atLeast"/>
        <w:jc w:val="both"/>
        <w:rPr>
          <w:color w:val="000000"/>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Līguma darbība</w:t>
      </w: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0"/>
          <w:numId w:val="6"/>
        </w:numPr>
        <w:spacing w:after="60" w:line="280" w:lineRule="atLeast"/>
        <w:jc w:val="both"/>
        <w:rPr>
          <w:vanish/>
          <w:color w:val="000000"/>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 un šī kavējuma cēlonis nav tādi apstākļi, kas saskaņā ar Līgumu vai normatīvo aktu noteikumiem dod Izpildītājam tiesības uz termiņa pagarinājumu;</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rsidR="00043098" w:rsidRPr="006C62AC" w:rsidRDefault="00043098" w:rsidP="00043098">
      <w:pPr>
        <w:numPr>
          <w:ilvl w:val="2"/>
          <w:numId w:val="1"/>
        </w:numPr>
        <w:tabs>
          <w:tab w:val="clear" w:pos="984"/>
        </w:tabs>
        <w:suppressAutoHyphens/>
        <w:ind w:left="1418" w:hanging="938"/>
        <w:jc w:val="both"/>
        <w:rPr>
          <w:sz w:val="24"/>
          <w:szCs w:val="24"/>
        </w:rPr>
      </w:pPr>
      <w:r w:rsidRPr="006C62AC">
        <w:rPr>
          <w:sz w:val="24"/>
          <w:szCs w:val="24"/>
        </w:rPr>
        <w:t>ja nepārvaramās varas apstākļi ilgst vairāk nekā 6 (sešus) kalendāra mēnešus;</w:t>
      </w:r>
    </w:p>
    <w:p w:rsidR="00043098" w:rsidRPr="006C62AC" w:rsidRDefault="00043098" w:rsidP="00043098">
      <w:pPr>
        <w:numPr>
          <w:ilvl w:val="2"/>
          <w:numId w:val="1"/>
        </w:numPr>
        <w:tabs>
          <w:tab w:val="clear" w:pos="984"/>
        </w:tabs>
        <w:suppressAutoHyphens/>
        <w:ind w:left="1418" w:hanging="938"/>
        <w:jc w:val="both"/>
        <w:rPr>
          <w:sz w:val="24"/>
          <w:szCs w:val="24"/>
        </w:rPr>
      </w:pPr>
      <w:bookmarkStart w:id="18" w:name="_Ref492301411"/>
      <w:r w:rsidRPr="006C62AC">
        <w:rPr>
          <w:sz w:val="24"/>
          <w:szCs w:val="24"/>
        </w:rPr>
        <w:t>ja pietiekamā apmērā neizdodas piesaistīt finansējumu Darba izpildei</w:t>
      </w:r>
      <w:bookmarkEnd w:id="18"/>
      <w:r w:rsidR="00CB2457" w:rsidRPr="006C62AC">
        <w:rPr>
          <w:sz w:val="24"/>
          <w:szCs w:val="24"/>
        </w:rPr>
        <w:t>;</w:t>
      </w:r>
    </w:p>
    <w:p w:rsidR="00CB2457" w:rsidRPr="006C62AC" w:rsidRDefault="00CB2457" w:rsidP="00043098">
      <w:pPr>
        <w:numPr>
          <w:ilvl w:val="2"/>
          <w:numId w:val="1"/>
        </w:numPr>
        <w:tabs>
          <w:tab w:val="clear" w:pos="984"/>
        </w:tabs>
        <w:suppressAutoHyphens/>
        <w:ind w:left="1418" w:hanging="938"/>
        <w:jc w:val="both"/>
        <w:rPr>
          <w:sz w:val="24"/>
          <w:szCs w:val="24"/>
        </w:rPr>
      </w:pPr>
      <w:r w:rsidRPr="006C62AC">
        <w:rPr>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043098" w:rsidRPr="00EB7BBE" w:rsidRDefault="00043098" w:rsidP="00043098">
      <w:pPr>
        <w:numPr>
          <w:ilvl w:val="1"/>
          <w:numId w:val="1"/>
        </w:numPr>
        <w:tabs>
          <w:tab w:val="clear" w:pos="432"/>
        </w:tabs>
        <w:suppressAutoHyphens/>
        <w:ind w:left="567" w:hanging="567"/>
        <w:jc w:val="both"/>
        <w:rPr>
          <w:sz w:val="24"/>
          <w:szCs w:val="24"/>
        </w:rPr>
      </w:pPr>
      <w:r w:rsidRPr="006C62AC">
        <w:rPr>
          <w:sz w:val="24"/>
          <w:szCs w:val="24"/>
        </w:rPr>
        <w:t>Izpildītājam ir tiesības vienpusēji atkāpties no Līguma</w:t>
      </w:r>
      <w:r w:rsidRPr="00EB7BBE">
        <w:rPr>
          <w:sz w:val="24"/>
          <w:szCs w:val="24"/>
        </w:rPr>
        <w:t xml:space="preserve"> vienu mēnesi iepriekš par to paziņojot Pasūtītājam šādos gadījumos:</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rsidR="00043098" w:rsidRPr="00EB7BBE" w:rsidRDefault="00043098" w:rsidP="003B08D9">
      <w:pPr>
        <w:keepNext/>
        <w:numPr>
          <w:ilvl w:val="0"/>
          <w:numId w:val="1"/>
        </w:numPr>
        <w:spacing w:after="120"/>
        <w:jc w:val="center"/>
        <w:rPr>
          <w:b/>
          <w:color w:val="000000"/>
          <w:sz w:val="24"/>
          <w:szCs w:val="24"/>
          <w:lang w:eastAsia="en-US"/>
        </w:rPr>
      </w:pPr>
      <w:bookmarkStart w:id="19" w:name="_Toc223763565"/>
      <w:bookmarkStart w:id="20" w:name="_Toc223763791"/>
      <w:bookmarkStart w:id="21" w:name="_Toc223764132"/>
      <w:bookmarkStart w:id="22" w:name="_Toc223764508"/>
      <w:bookmarkStart w:id="23" w:name="_Toc223765233"/>
      <w:bookmarkStart w:id="24" w:name="_Toc223765319"/>
      <w:bookmarkStart w:id="25" w:name="_Toc223765398"/>
      <w:bookmarkStart w:id="26" w:name="_Toc223765457"/>
      <w:bookmarkStart w:id="27" w:name="_Toc223765511"/>
      <w:bookmarkStart w:id="28" w:name="_Toc223765649"/>
      <w:bookmarkStart w:id="29" w:name="_Toc223765788"/>
      <w:bookmarkStart w:id="30" w:name="_Toc370198982"/>
      <w:r w:rsidRPr="00EB7BBE">
        <w:rPr>
          <w:b/>
          <w:color w:val="000000"/>
          <w:sz w:val="24"/>
          <w:szCs w:val="24"/>
          <w:lang w:eastAsia="en-US"/>
        </w:rPr>
        <w:t>Līguma grozīšana</w:t>
      </w:r>
      <w:bookmarkEnd w:id="19"/>
      <w:bookmarkEnd w:id="20"/>
      <w:bookmarkEnd w:id="21"/>
      <w:bookmarkEnd w:id="22"/>
      <w:bookmarkEnd w:id="23"/>
      <w:bookmarkEnd w:id="24"/>
      <w:bookmarkEnd w:id="25"/>
      <w:bookmarkEnd w:id="26"/>
      <w:bookmarkEnd w:id="27"/>
      <w:bookmarkEnd w:id="28"/>
      <w:bookmarkEnd w:id="29"/>
      <w:bookmarkEnd w:id="30"/>
    </w:p>
    <w:p w:rsidR="00043098" w:rsidRPr="00EB7BBE" w:rsidRDefault="00043098" w:rsidP="00043098">
      <w:pPr>
        <w:numPr>
          <w:ilvl w:val="0"/>
          <w:numId w:val="7"/>
        </w:numPr>
        <w:spacing w:after="60" w:line="280" w:lineRule="atLeast"/>
        <w:jc w:val="both"/>
        <w:rPr>
          <w:vanish/>
          <w:szCs w:val="24"/>
        </w:rPr>
      </w:pPr>
      <w:bookmarkStart w:id="31" w:name="_Toc58054016"/>
      <w:bookmarkStart w:id="32" w:name="_Toc85449958"/>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0"/>
          <w:numId w:val="7"/>
        </w:numPr>
        <w:spacing w:after="60" w:line="280" w:lineRule="atLeast"/>
        <w:jc w:val="both"/>
        <w:rPr>
          <w:vanish/>
          <w:szCs w:val="24"/>
        </w:rPr>
      </w:pP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p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rsidR="00043098" w:rsidRPr="00EB7BBE" w:rsidRDefault="00043098" w:rsidP="00043098">
      <w:pPr>
        <w:suppressAutoHyphens/>
        <w:ind w:left="567"/>
        <w:jc w:val="both"/>
        <w:rPr>
          <w:sz w:val="24"/>
          <w:szCs w:val="24"/>
        </w:rPr>
      </w:pPr>
      <w:r w:rsidRPr="00EB7BBE">
        <w:rPr>
          <w:sz w:val="24"/>
          <w:szCs w:val="24"/>
        </w:rPr>
        <w:t xml:space="preserve">Izmaiņas nevar attiekties uz tām prasībām, kas sākotnēji ir noteiktas </w:t>
      </w:r>
      <w:r>
        <w:rPr>
          <w:sz w:val="24"/>
          <w:szCs w:val="24"/>
        </w:rPr>
        <w:t>i</w:t>
      </w:r>
      <w:r w:rsidRPr="00EB7BBE">
        <w:rPr>
          <w:sz w:val="24"/>
          <w:szCs w:val="24"/>
        </w:rPr>
        <w:t>epirkuma procedūras dokumentācijā. Ja Pasūtītāja pieprasītās izmaiņas neprasa būtiskas izmaiņas (vairāk kā 15%) Darbu apjomā, Izpildītāja pienākums ir veikt Pasūtītāja pieprasītās izmaiņas, bet Izpildītājam šādā gadījumā ir tiesības uz Darbu izpildes kalendārā laika grafikā noteiktā termiņa pagarinājumu, par kuru Puses vienojas atsevišķi.</w:t>
      </w:r>
    </w:p>
    <w:p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rsidR="00043098" w:rsidRPr="00EB7BBE" w:rsidRDefault="00043098" w:rsidP="00043098">
      <w:pPr>
        <w:numPr>
          <w:ilvl w:val="1"/>
          <w:numId w:val="1"/>
        </w:numPr>
        <w:tabs>
          <w:tab w:val="clear" w:pos="432"/>
        </w:tabs>
        <w:suppressAutoHyphens/>
        <w:ind w:left="567" w:hanging="567"/>
        <w:jc w:val="both"/>
        <w:rPr>
          <w:sz w:val="24"/>
          <w:szCs w:val="24"/>
        </w:rPr>
      </w:pPr>
      <w:bookmarkStart w:id="33"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3"/>
      <w:r w:rsidRPr="00EB7BBE">
        <w:rPr>
          <w:sz w:val="24"/>
          <w:szCs w:val="24"/>
        </w:rPr>
        <w:t>.</w:t>
      </w:r>
      <w:bookmarkEnd w:id="31"/>
      <w:bookmarkEnd w:id="32"/>
    </w:p>
    <w:p w:rsidR="00043098" w:rsidRPr="00EB7BBE" w:rsidRDefault="00043098" w:rsidP="00043098">
      <w:pPr>
        <w:suppressAutoHyphens/>
        <w:ind w:left="567"/>
        <w:jc w:val="both"/>
        <w:rPr>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rsidR="00043098" w:rsidRPr="00035668" w:rsidRDefault="00043098" w:rsidP="00043098">
      <w:pPr>
        <w:numPr>
          <w:ilvl w:val="1"/>
          <w:numId w:val="1"/>
        </w:numPr>
        <w:spacing w:after="60" w:line="280" w:lineRule="atLeast"/>
        <w:jc w:val="both"/>
        <w:rPr>
          <w:sz w:val="24"/>
          <w:szCs w:val="24"/>
        </w:rPr>
      </w:pPr>
      <w:r w:rsidRPr="00035668">
        <w:rPr>
          <w:sz w:val="24"/>
          <w:szCs w:val="24"/>
        </w:rPr>
        <w:t>Izpildītājs pilnībā atbild par Darba organizāciju un drošības pasākumiem. Izpildītājs nodrošina Objekta norobežojumu ar aizsargbarjerām, saskaņā ar Ministru kabineta 2001.gada 2.oktobra noteikumiem Nr.421 „Noteikumi par darba vietu aprīkošanu uz ceļiem”, nodrošina gājēju iešanu pa speciāli uzstādītām laipām.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lastRenderedPageBreak/>
        <w:t>Izpildītājam Darba izpildes laikā jānodrošina Objekta rajonā esošo namīpašnieku piekļūšana pie saviem īpašumiem.</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rsidR="00043098" w:rsidRPr="00035668" w:rsidRDefault="00A802DE" w:rsidP="00043098">
      <w:pPr>
        <w:numPr>
          <w:ilvl w:val="1"/>
          <w:numId w:val="1"/>
        </w:numPr>
        <w:spacing w:after="60" w:line="280" w:lineRule="atLeast"/>
        <w:jc w:val="both"/>
        <w:rPr>
          <w:sz w:val="24"/>
          <w:szCs w:val="24"/>
        </w:rPr>
      </w:pPr>
      <w:r w:rsidRPr="00A802DE">
        <w:rPr>
          <w:sz w:val="24"/>
          <w:szCs w:val="24"/>
        </w:rPr>
        <w:t xml:space="preserve">Izpildītājs, 1 (vienu) nedēļu pirms būvdarbu uzsākšanas, uzstāda lielformāta informatīvo pagaidu stendu (būvtāfeli) 2500x2500mm </w:t>
      </w:r>
      <w:r w:rsidR="00E965E2">
        <w:rPr>
          <w:sz w:val="24"/>
          <w:szCs w:val="24"/>
        </w:rPr>
        <w:t xml:space="preserve">pie </w:t>
      </w:r>
      <w:r w:rsidRPr="00A802DE">
        <w:rPr>
          <w:sz w:val="24"/>
          <w:szCs w:val="24"/>
        </w:rPr>
        <w:t>objekta. Uz pagaidu informatīvā stenda (būvtāfeles) izvietojamajai informācijai ir jābūt saskaņā ar vadlīnijās “Eiropas Savienības fondu 2014.-2020. gada plānošanas perioda publicitātes vadlīnijas Eiropas Savienības fondu finansējuma saņēmējiem” noteikto, kuras izstrādātas saskaņā ar Latvijas Republikas Ministru kabineta 2015.gada 05.marta noteikumiem Nr.87 “</w:t>
      </w:r>
      <w:r w:rsidRPr="00A802DE">
        <w:rPr>
          <w:bCs/>
          <w:sz w:val="24"/>
          <w:szCs w:val="24"/>
        </w:rPr>
        <w:t>Kārtība, kādā Eiropas Savienības struktūrfondu un Kohēzijas fonda ieviešanā 2014.–2020.gada plānošanas periodā nodrošināma komunikācijas un vizuālās identitātes prasību ievērošana”</w:t>
      </w:r>
      <w:r w:rsidRPr="00A802DE">
        <w:rPr>
          <w:sz w:val="24"/>
          <w:szCs w:val="24"/>
        </w:rPr>
        <w:t>. Pagaidu informatīvā stenda saturs jāsaskaņo ar Pasūtītāju</w:t>
      </w:r>
      <w:r w:rsidR="00043098" w:rsidRPr="00035668">
        <w:rPr>
          <w:sz w:val="24"/>
          <w:szCs w:val="24"/>
        </w:rPr>
        <w:t>.</w:t>
      </w:r>
    </w:p>
    <w:p w:rsidR="00043098" w:rsidRPr="00035668" w:rsidRDefault="00A802DE" w:rsidP="00043098">
      <w:pPr>
        <w:numPr>
          <w:ilvl w:val="1"/>
          <w:numId w:val="1"/>
        </w:numPr>
        <w:jc w:val="both"/>
        <w:rPr>
          <w:color w:val="000000"/>
          <w:sz w:val="24"/>
          <w:szCs w:val="24"/>
        </w:rPr>
      </w:pPr>
      <w:r w:rsidRPr="00A802DE">
        <w:rPr>
          <w:color w:val="000000"/>
          <w:sz w:val="24"/>
          <w:szCs w:val="24"/>
        </w:rPr>
        <w:t xml:space="preserve">Pirms Objekta pieņemšanas ekspluatācijā Izpildītājs uzstāda pastāvīgu informatīvo plāksni (210mm x 297 mm, plāksne jāizvieto uz stenda “stabiņa” – caurules diametrs 50mm, augstums no zemes  1000mm, iebetonēta 500mm dziļumā) </w:t>
      </w:r>
      <w:r w:rsidR="00E965E2">
        <w:rPr>
          <w:color w:val="000000"/>
          <w:sz w:val="24"/>
          <w:szCs w:val="24"/>
        </w:rPr>
        <w:t>pie</w:t>
      </w:r>
      <w:r w:rsidRPr="00A802DE">
        <w:rPr>
          <w:color w:val="000000"/>
          <w:sz w:val="24"/>
          <w:szCs w:val="24"/>
        </w:rPr>
        <w:t xml:space="preserve"> objekta un uz būvniecības laiku uzstādīto pagaidu informatīvo stendu (būvtāfeli) demontē un nogādā noliktavā Saules ielā 135, Ventspilī</w:t>
      </w:r>
      <w:r w:rsidR="00043098" w:rsidRPr="00035668">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rsidR="00043098" w:rsidRPr="00A802DE" w:rsidRDefault="00043098" w:rsidP="00043098">
      <w:pPr>
        <w:numPr>
          <w:ilvl w:val="1"/>
          <w:numId w:val="1"/>
        </w:numPr>
        <w:ind w:left="567" w:hanging="567"/>
        <w:jc w:val="both"/>
        <w:rPr>
          <w:color w:val="000000"/>
          <w:sz w:val="24"/>
          <w:szCs w:val="24"/>
        </w:rPr>
      </w:pPr>
      <w:r w:rsidRPr="00EB7BBE">
        <w:rPr>
          <w:color w:val="000000"/>
          <w:sz w:val="24"/>
          <w:szCs w:val="24"/>
        </w:rPr>
        <w:t xml:space="preserve">Līgumam tiek pievienoti zemāk uzskaitītie dokumenti, kas ir Līguma pielikumi un </w:t>
      </w:r>
      <w:r w:rsidRPr="00A802DE">
        <w:rPr>
          <w:color w:val="000000"/>
          <w:sz w:val="24"/>
          <w:szCs w:val="24"/>
        </w:rPr>
        <w:t>neatņemama sastāvdaļa:</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Tehniskā specifikācija – 1.pielikums uz __ (...........) lapām.</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Būvdarbu tāme – 2.pielikums uz __ (..........) lapām.</w:t>
      </w:r>
    </w:p>
    <w:p w:rsidR="00A802DE" w:rsidRPr="00A802DE" w:rsidRDefault="00A802DE" w:rsidP="00A802DE">
      <w:pPr>
        <w:numPr>
          <w:ilvl w:val="2"/>
          <w:numId w:val="1"/>
        </w:numPr>
        <w:spacing w:after="60" w:line="280" w:lineRule="atLeast"/>
        <w:jc w:val="both"/>
        <w:rPr>
          <w:sz w:val="24"/>
          <w:szCs w:val="24"/>
        </w:rPr>
      </w:pPr>
      <w:r w:rsidRPr="00A802DE">
        <w:rPr>
          <w:color w:val="000000"/>
          <w:sz w:val="24"/>
          <w:szCs w:val="24"/>
        </w:rPr>
        <w:t>Darbu izpildes kalendārais laika grafiks – 3.pielikums uz __ (........) lapām.</w:t>
      </w:r>
    </w:p>
    <w:p w:rsidR="00043098" w:rsidRPr="00A802DE" w:rsidRDefault="00A802DE" w:rsidP="00A802DE">
      <w:pPr>
        <w:numPr>
          <w:ilvl w:val="2"/>
          <w:numId w:val="1"/>
        </w:numPr>
        <w:jc w:val="both"/>
        <w:rPr>
          <w:color w:val="000000"/>
          <w:sz w:val="24"/>
          <w:szCs w:val="24"/>
        </w:rPr>
      </w:pPr>
      <w:r w:rsidRPr="00A802DE">
        <w:rPr>
          <w:color w:val="000000"/>
          <w:sz w:val="24"/>
          <w:szCs w:val="24"/>
        </w:rPr>
        <w:t>Ventspils pilsētas ielu būvniecības vadlīnijas – 4.pielikums uz __ (.......) lapām</w:t>
      </w:r>
      <w:r w:rsidR="00043098" w:rsidRPr="00A802DE">
        <w:rPr>
          <w:color w:val="000000"/>
          <w:sz w:val="24"/>
          <w:szCs w:val="24"/>
        </w:rPr>
        <w:t>.</w:t>
      </w:r>
    </w:p>
    <w:p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rsidR="00043098" w:rsidRPr="00EB7BBE" w:rsidRDefault="00043098" w:rsidP="00043098">
      <w:pPr>
        <w:jc w:val="both"/>
        <w:rPr>
          <w:color w:val="000000"/>
          <w:sz w:val="24"/>
          <w:szCs w:val="24"/>
        </w:rPr>
      </w:pPr>
    </w:p>
    <w:p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rsidTr="00CF2966">
        <w:tc>
          <w:tcPr>
            <w:tcW w:w="2160" w:type="dxa"/>
            <w:tcBorders>
              <w:bottom w:val="single" w:sz="4" w:space="0" w:color="auto"/>
            </w:tcBorders>
          </w:tcPr>
          <w:p w:rsidR="00043098" w:rsidRPr="00EB7BBE" w:rsidRDefault="00043098" w:rsidP="00CF2966">
            <w:pPr>
              <w:jc w:val="both"/>
              <w:rPr>
                <w:color w:val="000000"/>
                <w:sz w:val="24"/>
                <w:szCs w:val="24"/>
              </w:rPr>
            </w:pPr>
          </w:p>
        </w:tc>
        <w:tc>
          <w:tcPr>
            <w:tcW w:w="3386"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rsidR="00043098" w:rsidRPr="00EB7BBE" w:rsidRDefault="00043098" w:rsidP="00CF2966">
            <w:pPr>
              <w:jc w:val="both"/>
              <w:rPr>
                <w:color w:val="000000"/>
                <w:sz w:val="24"/>
                <w:szCs w:val="24"/>
              </w:rPr>
            </w:pPr>
            <w:r w:rsidRPr="00EB7BBE">
              <w:rPr>
                <w:color w:val="000000"/>
                <w:sz w:val="24"/>
                <w:szCs w:val="24"/>
              </w:rPr>
              <w:t>Izpildītājs</w:t>
            </w: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r w:rsidR="00043098" w:rsidRPr="00EB7BBE" w:rsidTr="00CF2966">
        <w:tc>
          <w:tcPr>
            <w:tcW w:w="2160"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rsidR="00043098" w:rsidRPr="00EB7BBE" w:rsidRDefault="00043098" w:rsidP="00CF2966">
            <w:pPr>
              <w:rPr>
                <w:color w:val="000000"/>
                <w:sz w:val="24"/>
                <w:szCs w:val="24"/>
              </w:rPr>
            </w:pPr>
          </w:p>
        </w:tc>
      </w:tr>
    </w:tbl>
    <w:p w:rsidR="00043098" w:rsidRPr="00EB7BBE" w:rsidRDefault="00043098" w:rsidP="00043098">
      <w:pPr>
        <w:rPr>
          <w:color w:val="000000"/>
          <w:sz w:val="24"/>
          <w:szCs w:val="24"/>
        </w:rPr>
      </w:pPr>
    </w:p>
    <w:p w:rsidR="00043098" w:rsidRDefault="00043098" w:rsidP="00043098">
      <w:pPr>
        <w:jc w:val="center"/>
        <w:rPr>
          <w:color w:val="000000"/>
          <w:sz w:val="24"/>
          <w:szCs w:val="24"/>
        </w:rPr>
      </w:pPr>
      <w:r w:rsidRPr="00EB7BBE">
        <w:rPr>
          <w:color w:val="000000"/>
          <w:sz w:val="24"/>
          <w:szCs w:val="24"/>
        </w:rPr>
        <w:lastRenderedPageBreak/>
        <w:t>Pušu paraksti:</w:t>
      </w:r>
    </w:p>
    <w:p w:rsidR="00A802DE" w:rsidRPr="00EB7BBE" w:rsidRDefault="00A802DE" w:rsidP="00043098">
      <w:pPr>
        <w:jc w:val="center"/>
        <w:rPr>
          <w:color w:val="000000"/>
          <w:sz w:val="24"/>
          <w:szCs w:val="24"/>
        </w:rPr>
      </w:pPr>
    </w:p>
    <w:p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rsidTr="00CF2966">
        <w:trPr>
          <w:cantSplit/>
        </w:trPr>
        <w:tc>
          <w:tcPr>
            <w:tcW w:w="4545" w:type="dxa"/>
          </w:tcPr>
          <w:p w:rsidR="00043098" w:rsidRDefault="00043098" w:rsidP="00CF2966">
            <w:pPr>
              <w:jc w:val="both"/>
              <w:rPr>
                <w:color w:val="000000"/>
                <w:sz w:val="24"/>
                <w:szCs w:val="24"/>
              </w:rPr>
            </w:pPr>
            <w:r w:rsidRPr="00EB7BBE">
              <w:rPr>
                <w:color w:val="000000"/>
                <w:sz w:val="24"/>
                <w:szCs w:val="24"/>
              </w:rPr>
              <w:t xml:space="preserve">Pasūtītājs </w:t>
            </w:r>
          </w:p>
          <w:p w:rsidR="00A802DE" w:rsidRPr="00EB7BBE" w:rsidRDefault="00A802DE" w:rsidP="00CF2966">
            <w:pPr>
              <w:jc w:val="both"/>
              <w:rPr>
                <w:color w:val="000000"/>
                <w:sz w:val="24"/>
                <w:szCs w:val="24"/>
              </w:rPr>
            </w:pPr>
          </w:p>
          <w:p w:rsidR="00043098" w:rsidRPr="00EB7BBE" w:rsidRDefault="00043098" w:rsidP="00CF2966">
            <w:pPr>
              <w:jc w:val="both"/>
              <w:rPr>
                <w:color w:val="000000"/>
                <w:sz w:val="24"/>
                <w:szCs w:val="24"/>
              </w:rPr>
            </w:pPr>
            <w:r w:rsidRPr="00EB7BBE">
              <w:rPr>
                <w:color w:val="000000"/>
                <w:sz w:val="24"/>
                <w:szCs w:val="24"/>
              </w:rPr>
              <w:t>___________________________</w:t>
            </w:r>
          </w:p>
        </w:tc>
        <w:tc>
          <w:tcPr>
            <w:tcW w:w="3818" w:type="dxa"/>
          </w:tcPr>
          <w:p w:rsidR="00043098" w:rsidRDefault="00043098" w:rsidP="00CF2966">
            <w:pPr>
              <w:jc w:val="both"/>
              <w:rPr>
                <w:color w:val="000000"/>
                <w:sz w:val="24"/>
                <w:szCs w:val="24"/>
              </w:rPr>
            </w:pPr>
            <w:r w:rsidRPr="00EB7BBE">
              <w:rPr>
                <w:color w:val="000000"/>
                <w:sz w:val="24"/>
                <w:szCs w:val="24"/>
              </w:rPr>
              <w:t xml:space="preserve">Izpildītājs </w:t>
            </w:r>
          </w:p>
          <w:p w:rsidR="00A802DE" w:rsidRPr="00EB7BBE" w:rsidRDefault="00A802DE" w:rsidP="00CF2966">
            <w:pPr>
              <w:jc w:val="both"/>
              <w:rPr>
                <w:color w:val="000000"/>
                <w:sz w:val="24"/>
                <w:szCs w:val="24"/>
              </w:rPr>
            </w:pPr>
          </w:p>
          <w:p w:rsidR="00043098" w:rsidRPr="00EB7BBE" w:rsidRDefault="00043098" w:rsidP="00CF2966">
            <w:pPr>
              <w:jc w:val="both"/>
              <w:rPr>
                <w:color w:val="000000"/>
                <w:sz w:val="24"/>
                <w:szCs w:val="24"/>
              </w:rPr>
            </w:pPr>
            <w:r w:rsidRPr="00EB7BBE">
              <w:rPr>
                <w:color w:val="000000"/>
                <w:sz w:val="24"/>
                <w:szCs w:val="24"/>
              </w:rPr>
              <w:t xml:space="preserve"> ___________________________</w:t>
            </w:r>
          </w:p>
        </w:tc>
      </w:tr>
      <w:tr w:rsidR="00043098" w:rsidRPr="00EB7BBE" w:rsidTr="00CF2966">
        <w:trPr>
          <w:cantSplit/>
        </w:trPr>
        <w:tc>
          <w:tcPr>
            <w:tcW w:w="4545"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c>
          <w:tcPr>
            <w:tcW w:w="3818" w:type="dxa"/>
          </w:tcPr>
          <w:p w:rsidR="00043098" w:rsidRPr="00EB7BBE" w:rsidRDefault="00043098" w:rsidP="00CF2966">
            <w:pPr>
              <w:jc w:val="both"/>
              <w:rPr>
                <w:color w:val="000000"/>
                <w:sz w:val="16"/>
                <w:szCs w:val="16"/>
              </w:rPr>
            </w:pPr>
            <w:r w:rsidRPr="00EB7BBE">
              <w:rPr>
                <w:color w:val="000000"/>
                <w:sz w:val="16"/>
                <w:szCs w:val="16"/>
              </w:rPr>
              <w:t>(amats, paraksts, vārds, uzvārds, zīmogs)</w:t>
            </w:r>
          </w:p>
        </w:tc>
      </w:tr>
      <w:bookmarkEnd w:id="0"/>
    </w:tbl>
    <w:p w:rsidR="003D1CAC" w:rsidRDefault="003D1CAC"/>
    <w:sectPr w:rsidR="003D1CAC" w:rsidSect="006C62AC">
      <w:footerReference w:type="default" r:id="rId8"/>
      <w:pgSz w:w="12240" w:h="15840"/>
      <w:pgMar w:top="992" w:right="1418" w:bottom="1276" w:left="1797" w:header="720" w:footer="720"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8D9" w:rsidRDefault="003B08D9" w:rsidP="003B08D9">
      <w:r>
        <w:separator/>
      </w:r>
    </w:p>
  </w:endnote>
  <w:endnote w:type="continuationSeparator" w:id="0">
    <w:p w:rsidR="003B08D9" w:rsidRDefault="003B08D9"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679165182"/>
      <w:docPartObj>
        <w:docPartGallery w:val="Page Numbers (Bottom of Page)"/>
        <w:docPartUnique/>
      </w:docPartObj>
    </w:sdtPr>
    <w:sdtEndPr>
      <w:rPr>
        <w:noProof/>
      </w:rPr>
    </w:sdtEndPr>
    <w:sdtContent>
      <w:p w:rsidR="003B08D9" w:rsidRPr="00BC1CFC" w:rsidRDefault="003B08D9">
        <w:pPr>
          <w:pStyle w:val="Footer"/>
          <w:jc w:val="right"/>
          <w:rPr>
            <w:sz w:val="24"/>
            <w:szCs w:val="24"/>
          </w:rPr>
        </w:pPr>
        <w:r w:rsidRPr="00BC1CFC">
          <w:rPr>
            <w:sz w:val="24"/>
            <w:szCs w:val="24"/>
          </w:rPr>
          <w:fldChar w:fldCharType="begin"/>
        </w:r>
        <w:r w:rsidRPr="00BC1CFC">
          <w:rPr>
            <w:sz w:val="24"/>
            <w:szCs w:val="24"/>
          </w:rPr>
          <w:instrText xml:space="preserve"> PAGE   \* MERGEFORMAT </w:instrText>
        </w:r>
        <w:r w:rsidRPr="00BC1CFC">
          <w:rPr>
            <w:sz w:val="24"/>
            <w:szCs w:val="24"/>
          </w:rPr>
          <w:fldChar w:fldCharType="separate"/>
        </w:r>
        <w:r w:rsidR="008E50B8" w:rsidRPr="00BC1CFC">
          <w:rPr>
            <w:noProof/>
            <w:sz w:val="24"/>
            <w:szCs w:val="24"/>
          </w:rPr>
          <w:t>78</w:t>
        </w:r>
        <w:r w:rsidRPr="00BC1CFC">
          <w:rPr>
            <w:noProof/>
            <w:sz w:val="24"/>
            <w:szCs w:val="24"/>
          </w:rPr>
          <w:fldChar w:fldCharType="end"/>
        </w:r>
      </w:p>
    </w:sdtContent>
  </w:sdt>
  <w:p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8D9" w:rsidRDefault="003B08D9" w:rsidP="003B08D9">
      <w:r>
        <w:separator/>
      </w:r>
    </w:p>
  </w:footnote>
  <w:footnote w:type="continuationSeparator" w:id="0">
    <w:p w:rsidR="003B08D9" w:rsidRDefault="003B08D9"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098"/>
    <w:rsid w:val="00043098"/>
    <w:rsid w:val="00044547"/>
    <w:rsid w:val="001B7D30"/>
    <w:rsid w:val="002A082B"/>
    <w:rsid w:val="002D02FB"/>
    <w:rsid w:val="003B08D9"/>
    <w:rsid w:val="003D1CAC"/>
    <w:rsid w:val="00427EB6"/>
    <w:rsid w:val="00443183"/>
    <w:rsid w:val="004513B0"/>
    <w:rsid w:val="00477925"/>
    <w:rsid w:val="004A70AA"/>
    <w:rsid w:val="00672BE8"/>
    <w:rsid w:val="006A55EB"/>
    <w:rsid w:val="006C62AC"/>
    <w:rsid w:val="007567C7"/>
    <w:rsid w:val="007F7A00"/>
    <w:rsid w:val="00805544"/>
    <w:rsid w:val="008A5A78"/>
    <w:rsid w:val="008E50B8"/>
    <w:rsid w:val="00A622C5"/>
    <w:rsid w:val="00A802DE"/>
    <w:rsid w:val="00BC1CFC"/>
    <w:rsid w:val="00CB2457"/>
    <w:rsid w:val="00CF2960"/>
    <w:rsid w:val="00E965E2"/>
    <w:rsid w:val="00EF0637"/>
    <w:rsid w:val="00F90581"/>
    <w:rsid w:val="00FD3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8208"/>
  <w15:docId w15:val="{444645CB-1407-455B-BADD-66C1C78E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3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C711-E7F5-4EC1-9852-30DF9F35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26221</Words>
  <Characters>14947</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27</cp:revision>
  <dcterms:created xsi:type="dcterms:W3CDTF">2017-10-26T06:15:00Z</dcterms:created>
  <dcterms:modified xsi:type="dcterms:W3CDTF">2018-08-07T10:08:00Z</dcterms:modified>
</cp:coreProperties>
</file>