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671B7" w14:textId="77777777" w:rsidR="00150D04" w:rsidRPr="007F786A" w:rsidRDefault="00150D04" w:rsidP="003E2EF8">
      <w:pPr>
        <w:tabs>
          <w:tab w:val="left" w:pos="0"/>
        </w:tabs>
        <w:spacing w:after="0" w:line="240" w:lineRule="auto"/>
        <w:ind w:right="-97"/>
        <w:jc w:val="right"/>
        <w:rPr>
          <w:rFonts w:ascii="Times New Roman" w:eastAsia="Times New Roman" w:hAnsi="Times New Roman"/>
        </w:rPr>
      </w:pPr>
      <w:r w:rsidRPr="007F786A">
        <w:rPr>
          <w:rFonts w:ascii="Times New Roman" w:eastAsia="Times New Roman" w:hAnsi="Times New Roman"/>
        </w:rPr>
        <w:t>APSTIPRINĀTS</w:t>
      </w:r>
    </w:p>
    <w:p w14:paraId="577535DF" w14:textId="77777777" w:rsidR="00150D04" w:rsidRPr="007F786A" w:rsidRDefault="00150D04" w:rsidP="007F786A">
      <w:pPr>
        <w:spacing w:after="0" w:line="240" w:lineRule="auto"/>
        <w:ind w:right="-57"/>
        <w:jc w:val="right"/>
        <w:rPr>
          <w:rFonts w:ascii="Times New Roman" w:eastAsia="Times New Roman" w:hAnsi="Times New Roman"/>
        </w:rPr>
      </w:pPr>
      <w:r w:rsidRPr="007F786A">
        <w:rPr>
          <w:rFonts w:ascii="Times New Roman" w:eastAsia="Times New Roman" w:hAnsi="Times New Roman"/>
        </w:rPr>
        <w:t>Ventspils brīvostas pārvaldes</w:t>
      </w:r>
    </w:p>
    <w:p w14:paraId="433CA6C3" w14:textId="77777777" w:rsidR="006D37CB" w:rsidRDefault="00150D04" w:rsidP="007F786A">
      <w:pPr>
        <w:spacing w:after="0" w:line="240" w:lineRule="auto"/>
        <w:ind w:right="-57"/>
        <w:jc w:val="right"/>
        <w:rPr>
          <w:rFonts w:ascii="Times New Roman" w:eastAsia="Times New Roman" w:hAnsi="Times New Roman"/>
        </w:rPr>
      </w:pPr>
      <w:r w:rsidRPr="007F786A">
        <w:rPr>
          <w:rFonts w:ascii="Times New Roman" w:eastAsia="Times New Roman" w:hAnsi="Times New Roman"/>
        </w:rPr>
        <w:t xml:space="preserve">2019.gada </w:t>
      </w:r>
      <w:r w:rsidR="006D37CB">
        <w:rPr>
          <w:rFonts w:ascii="Times New Roman" w:eastAsia="Times New Roman" w:hAnsi="Times New Roman"/>
        </w:rPr>
        <w:t>22.marta</w:t>
      </w:r>
    </w:p>
    <w:p w14:paraId="198BF33B" w14:textId="3E2241A2" w:rsidR="00150D04" w:rsidRPr="007F786A" w:rsidRDefault="00150D04" w:rsidP="007F786A">
      <w:pPr>
        <w:spacing w:after="0" w:line="240" w:lineRule="auto"/>
        <w:ind w:right="-57"/>
        <w:jc w:val="right"/>
        <w:rPr>
          <w:rFonts w:ascii="Times New Roman" w:eastAsia="Times New Roman" w:hAnsi="Times New Roman"/>
        </w:rPr>
      </w:pPr>
      <w:r w:rsidRPr="007F786A">
        <w:rPr>
          <w:rFonts w:ascii="Times New Roman" w:eastAsia="Times New Roman" w:hAnsi="Times New Roman"/>
        </w:rPr>
        <w:t>Iepirkumu komisijas sēdē</w:t>
      </w:r>
    </w:p>
    <w:p w14:paraId="28FECC84" w14:textId="77777777" w:rsidR="00150D04" w:rsidRPr="007F786A" w:rsidRDefault="00150D04" w:rsidP="007F786A">
      <w:pPr>
        <w:spacing w:after="0" w:line="240" w:lineRule="auto"/>
        <w:ind w:right="-57"/>
        <w:jc w:val="right"/>
        <w:rPr>
          <w:rFonts w:ascii="Times New Roman" w:eastAsia="Times New Roman" w:hAnsi="Times New Roman"/>
        </w:rPr>
      </w:pPr>
    </w:p>
    <w:p w14:paraId="51F8B2A1" w14:textId="77777777" w:rsidR="00150D04" w:rsidRPr="007F786A" w:rsidRDefault="00150D04" w:rsidP="007F786A">
      <w:pPr>
        <w:spacing w:after="0" w:line="240" w:lineRule="auto"/>
        <w:ind w:right="-57"/>
        <w:rPr>
          <w:rFonts w:ascii="Times New Roman" w:eastAsia="Times New Roman" w:hAnsi="Times New Roman"/>
          <w:lang w:eastAsia="lv-LV"/>
        </w:rPr>
      </w:pPr>
    </w:p>
    <w:p w14:paraId="4CE999B0" w14:textId="77777777" w:rsidR="00150D04" w:rsidRPr="007F786A" w:rsidRDefault="00150D04" w:rsidP="007F786A">
      <w:pPr>
        <w:keepNext/>
        <w:spacing w:after="0" w:line="240" w:lineRule="auto"/>
        <w:ind w:right="-57"/>
        <w:jc w:val="center"/>
        <w:outlineLvl w:val="2"/>
        <w:rPr>
          <w:rFonts w:ascii="Times New Roman" w:eastAsia="Times New Roman" w:hAnsi="Times New Roman"/>
          <w:b/>
        </w:rPr>
      </w:pPr>
    </w:p>
    <w:p w14:paraId="38B9CE8D" w14:textId="77777777" w:rsidR="00150D04" w:rsidRPr="007F786A" w:rsidRDefault="00150D04" w:rsidP="007F786A">
      <w:pPr>
        <w:keepNext/>
        <w:spacing w:after="0" w:line="240" w:lineRule="auto"/>
        <w:ind w:right="-57"/>
        <w:outlineLvl w:val="2"/>
        <w:rPr>
          <w:rFonts w:ascii="Times New Roman" w:eastAsia="Times New Roman" w:hAnsi="Times New Roman"/>
          <w:b/>
        </w:rPr>
      </w:pPr>
    </w:p>
    <w:p w14:paraId="4B35DA5A" w14:textId="77777777" w:rsidR="00150D04" w:rsidRPr="007F786A" w:rsidRDefault="00150D04" w:rsidP="007F786A">
      <w:pPr>
        <w:keepNext/>
        <w:spacing w:after="0" w:line="240" w:lineRule="auto"/>
        <w:ind w:right="-57"/>
        <w:jc w:val="center"/>
        <w:outlineLvl w:val="2"/>
        <w:rPr>
          <w:rFonts w:ascii="Times New Roman" w:eastAsia="Times New Roman" w:hAnsi="Times New Roman"/>
          <w:b/>
          <w:sz w:val="40"/>
          <w:szCs w:val="40"/>
        </w:rPr>
      </w:pPr>
    </w:p>
    <w:p w14:paraId="6C069472" w14:textId="77777777" w:rsidR="00150D04" w:rsidRPr="007F786A" w:rsidRDefault="00150D04" w:rsidP="007F786A">
      <w:pPr>
        <w:keepNext/>
        <w:spacing w:after="0" w:line="240" w:lineRule="auto"/>
        <w:ind w:right="-57"/>
        <w:jc w:val="center"/>
        <w:outlineLvl w:val="2"/>
        <w:rPr>
          <w:rFonts w:ascii="Times New Roman" w:eastAsia="Times New Roman" w:hAnsi="Times New Roman"/>
          <w:b/>
          <w:sz w:val="40"/>
          <w:szCs w:val="40"/>
        </w:rPr>
      </w:pPr>
      <w:r w:rsidRPr="007F786A">
        <w:rPr>
          <w:rFonts w:ascii="Times New Roman" w:eastAsia="Times New Roman" w:hAnsi="Times New Roman"/>
          <w:b/>
          <w:sz w:val="40"/>
          <w:szCs w:val="40"/>
        </w:rPr>
        <w:t>ATKLĀTĀ KONKURSA</w:t>
      </w:r>
    </w:p>
    <w:p w14:paraId="5379CCE1" w14:textId="77777777" w:rsidR="00150D04" w:rsidRPr="007F786A" w:rsidRDefault="00150D04" w:rsidP="007F786A">
      <w:pPr>
        <w:spacing w:after="0" w:line="240" w:lineRule="auto"/>
        <w:ind w:right="-57"/>
        <w:jc w:val="center"/>
        <w:rPr>
          <w:rFonts w:ascii="Times New Roman" w:eastAsia="Times New Roman" w:hAnsi="Times New Roman"/>
          <w:b/>
          <w:sz w:val="40"/>
          <w:szCs w:val="40"/>
          <w:lang w:eastAsia="lv-LV"/>
        </w:rPr>
      </w:pPr>
    </w:p>
    <w:p w14:paraId="02B5AA22" w14:textId="77777777" w:rsidR="00150D04" w:rsidRPr="007F786A" w:rsidRDefault="00150D04" w:rsidP="007F786A">
      <w:pPr>
        <w:spacing w:after="0" w:line="240" w:lineRule="auto"/>
        <w:ind w:right="-58"/>
        <w:jc w:val="center"/>
        <w:rPr>
          <w:rFonts w:ascii="Times New Roman" w:eastAsia="Times New Roman" w:hAnsi="Times New Roman"/>
          <w:b/>
          <w:sz w:val="40"/>
          <w:szCs w:val="40"/>
          <w:lang w:eastAsia="lv-LV"/>
        </w:rPr>
      </w:pPr>
      <w:r w:rsidRPr="007F786A">
        <w:rPr>
          <w:rFonts w:ascii="Times New Roman" w:eastAsia="Times New Roman" w:hAnsi="Times New Roman"/>
          <w:b/>
          <w:sz w:val="40"/>
          <w:szCs w:val="40"/>
          <w:lang w:eastAsia="lv-LV"/>
        </w:rPr>
        <w:t>“Ražošanas ēkas būvniecība</w:t>
      </w:r>
    </w:p>
    <w:p w14:paraId="0E4C9E64" w14:textId="77777777" w:rsidR="00150D04" w:rsidRPr="007F786A" w:rsidRDefault="00150D04" w:rsidP="007F786A">
      <w:pPr>
        <w:spacing w:after="0" w:line="240" w:lineRule="auto"/>
        <w:ind w:right="-58"/>
        <w:jc w:val="center"/>
        <w:rPr>
          <w:rFonts w:ascii="Times New Roman" w:eastAsia="Times New Roman" w:hAnsi="Times New Roman"/>
          <w:b/>
          <w:sz w:val="40"/>
          <w:szCs w:val="40"/>
          <w:lang w:eastAsia="lv-LV"/>
        </w:rPr>
      </w:pPr>
      <w:r w:rsidRPr="007F786A">
        <w:rPr>
          <w:rFonts w:ascii="Times New Roman" w:eastAsia="Times New Roman" w:hAnsi="Times New Roman"/>
          <w:b/>
          <w:sz w:val="40"/>
          <w:szCs w:val="40"/>
          <w:lang w:eastAsia="lv-LV"/>
        </w:rPr>
        <w:t>Ganību ielā 103, Ventspilī”</w:t>
      </w:r>
    </w:p>
    <w:p w14:paraId="2C65131C" w14:textId="77777777" w:rsidR="00150D04" w:rsidRPr="007F786A" w:rsidRDefault="00150D04" w:rsidP="007F786A">
      <w:pPr>
        <w:spacing w:after="0" w:line="240" w:lineRule="auto"/>
        <w:ind w:right="-57"/>
        <w:rPr>
          <w:rFonts w:ascii="Times New Roman" w:eastAsia="Times New Roman" w:hAnsi="Times New Roman"/>
          <w:b/>
          <w:sz w:val="40"/>
          <w:szCs w:val="40"/>
          <w:lang w:eastAsia="lv-LV"/>
        </w:rPr>
      </w:pPr>
    </w:p>
    <w:p w14:paraId="3C9AED2B" w14:textId="77777777" w:rsidR="00150D04" w:rsidRPr="007F786A" w:rsidRDefault="00150D04" w:rsidP="007F786A">
      <w:pPr>
        <w:spacing w:after="0" w:line="240" w:lineRule="auto"/>
        <w:ind w:right="-57"/>
        <w:rPr>
          <w:rFonts w:ascii="Times New Roman" w:eastAsia="Times New Roman" w:hAnsi="Times New Roman"/>
          <w:b/>
          <w:sz w:val="40"/>
          <w:szCs w:val="40"/>
          <w:lang w:eastAsia="lv-LV"/>
        </w:rPr>
      </w:pPr>
    </w:p>
    <w:p w14:paraId="1E8955DA" w14:textId="77777777" w:rsidR="00150D04" w:rsidRPr="007F786A" w:rsidRDefault="00150D04" w:rsidP="007F786A">
      <w:pPr>
        <w:spacing w:after="0" w:line="240" w:lineRule="auto"/>
        <w:ind w:right="-57"/>
        <w:jc w:val="center"/>
        <w:rPr>
          <w:rFonts w:ascii="Times New Roman" w:eastAsia="Times New Roman" w:hAnsi="Times New Roman"/>
          <w:b/>
          <w:sz w:val="40"/>
          <w:szCs w:val="40"/>
          <w:lang w:eastAsia="lv-LV"/>
        </w:rPr>
      </w:pPr>
      <w:r w:rsidRPr="007F786A">
        <w:rPr>
          <w:rFonts w:ascii="Times New Roman" w:eastAsia="Times New Roman" w:hAnsi="Times New Roman"/>
          <w:b/>
          <w:sz w:val="40"/>
          <w:szCs w:val="40"/>
          <w:lang w:eastAsia="lv-LV"/>
        </w:rPr>
        <w:t xml:space="preserve">iepirkuma identifikācijas </w:t>
      </w:r>
    </w:p>
    <w:p w14:paraId="15AF4DC3" w14:textId="77777777" w:rsidR="00150D04" w:rsidRPr="007F786A" w:rsidRDefault="00150D04" w:rsidP="007F786A">
      <w:pPr>
        <w:spacing w:after="0" w:line="240" w:lineRule="auto"/>
        <w:ind w:right="-57"/>
        <w:jc w:val="center"/>
        <w:rPr>
          <w:rFonts w:ascii="Times New Roman" w:eastAsia="Times New Roman" w:hAnsi="Times New Roman"/>
          <w:b/>
          <w:sz w:val="40"/>
          <w:szCs w:val="40"/>
          <w:lang w:eastAsia="lv-LV"/>
        </w:rPr>
      </w:pPr>
      <w:r w:rsidRPr="007F786A">
        <w:rPr>
          <w:rFonts w:ascii="Times New Roman" w:eastAsia="Times New Roman" w:hAnsi="Times New Roman"/>
          <w:b/>
          <w:sz w:val="40"/>
          <w:szCs w:val="40"/>
          <w:lang w:eastAsia="lv-LV"/>
        </w:rPr>
        <w:t>Nr. VBOP 2019/ 11 ERAF</w:t>
      </w:r>
    </w:p>
    <w:p w14:paraId="512F32CA" w14:textId="77777777" w:rsidR="00160100" w:rsidRPr="007F786A" w:rsidRDefault="00160100" w:rsidP="007F786A">
      <w:pPr>
        <w:spacing w:after="0" w:line="240" w:lineRule="auto"/>
        <w:ind w:right="-57"/>
        <w:rPr>
          <w:rFonts w:ascii="Times New Roman" w:eastAsia="Times New Roman" w:hAnsi="Times New Roman"/>
          <w:sz w:val="40"/>
          <w:szCs w:val="40"/>
          <w:lang w:eastAsia="lv-LV"/>
        </w:rPr>
      </w:pPr>
    </w:p>
    <w:p w14:paraId="1ABC4FBE" w14:textId="77777777" w:rsidR="008F365E" w:rsidRPr="007F786A" w:rsidRDefault="008F365E" w:rsidP="007F786A">
      <w:pPr>
        <w:spacing w:after="0" w:line="240" w:lineRule="auto"/>
        <w:ind w:right="-57"/>
        <w:rPr>
          <w:rFonts w:ascii="Times New Roman" w:eastAsia="Times New Roman" w:hAnsi="Times New Roman"/>
          <w:sz w:val="40"/>
          <w:szCs w:val="40"/>
          <w:lang w:eastAsia="lv-LV"/>
        </w:rPr>
      </w:pPr>
    </w:p>
    <w:p w14:paraId="454BF621" w14:textId="206FD313" w:rsidR="00160100" w:rsidRPr="007F786A" w:rsidRDefault="00917DD6" w:rsidP="007F786A">
      <w:pPr>
        <w:keepNext/>
        <w:spacing w:after="0" w:line="240" w:lineRule="auto"/>
        <w:ind w:right="-57"/>
        <w:jc w:val="center"/>
        <w:outlineLvl w:val="2"/>
        <w:rPr>
          <w:rFonts w:ascii="Times New Roman" w:eastAsia="Times New Roman" w:hAnsi="Times New Roman"/>
          <w:b/>
          <w:sz w:val="40"/>
          <w:szCs w:val="40"/>
        </w:rPr>
      </w:pPr>
      <w:r w:rsidRPr="007F786A">
        <w:rPr>
          <w:rFonts w:ascii="Times New Roman" w:eastAsia="Times New Roman" w:hAnsi="Times New Roman"/>
          <w:b/>
          <w:sz w:val="40"/>
          <w:szCs w:val="40"/>
        </w:rPr>
        <w:t xml:space="preserve">NOLIKUMA </w:t>
      </w:r>
      <w:r w:rsidR="00AF0DA2" w:rsidRPr="007F786A">
        <w:rPr>
          <w:rFonts w:ascii="Times New Roman" w:eastAsia="Times New Roman" w:hAnsi="Times New Roman"/>
          <w:b/>
          <w:sz w:val="40"/>
          <w:szCs w:val="40"/>
        </w:rPr>
        <w:t>GROZĪJUMI</w:t>
      </w:r>
      <w:r w:rsidR="001D751C" w:rsidRPr="007F786A">
        <w:rPr>
          <w:rFonts w:ascii="Times New Roman" w:eastAsia="Times New Roman" w:hAnsi="Times New Roman"/>
          <w:b/>
          <w:sz w:val="40"/>
          <w:szCs w:val="40"/>
        </w:rPr>
        <w:t xml:space="preserve"> </w:t>
      </w:r>
      <w:r w:rsidR="00160100" w:rsidRPr="007F786A">
        <w:rPr>
          <w:rFonts w:ascii="Times New Roman" w:eastAsia="Times New Roman" w:hAnsi="Times New Roman"/>
          <w:b/>
          <w:sz w:val="40"/>
          <w:szCs w:val="40"/>
        </w:rPr>
        <w:t>Nr.</w:t>
      </w:r>
      <w:r w:rsidR="004F37C1" w:rsidRPr="007F786A">
        <w:rPr>
          <w:rFonts w:ascii="Times New Roman" w:eastAsia="Times New Roman" w:hAnsi="Times New Roman"/>
          <w:b/>
          <w:sz w:val="40"/>
          <w:szCs w:val="40"/>
        </w:rPr>
        <w:t>3</w:t>
      </w:r>
    </w:p>
    <w:p w14:paraId="0E2E1C1E" w14:textId="77777777" w:rsidR="00160100" w:rsidRPr="007F786A" w:rsidRDefault="00160100" w:rsidP="007F786A">
      <w:pPr>
        <w:spacing w:after="0" w:line="240" w:lineRule="auto"/>
        <w:rPr>
          <w:rFonts w:ascii="Times New Roman" w:eastAsia="Times New Roman" w:hAnsi="Times New Roman"/>
          <w:sz w:val="40"/>
          <w:szCs w:val="40"/>
        </w:rPr>
      </w:pPr>
    </w:p>
    <w:p w14:paraId="19F9735B" w14:textId="77777777" w:rsidR="009B4619" w:rsidRPr="007F786A" w:rsidRDefault="009B4619" w:rsidP="007F786A">
      <w:pPr>
        <w:spacing w:after="0" w:line="240" w:lineRule="auto"/>
        <w:ind w:right="-57"/>
        <w:rPr>
          <w:rFonts w:ascii="Times New Roman" w:eastAsia="Times New Roman" w:hAnsi="Times New Roman"/>
          <w:sz w:val="40"/>
          <w:szCs w:val="40"/>
          <w:lang w:eastAsia="lv-LV"/>
        </w:rPr>
      </w:pPr>
    </w:p>
    <w:p w14:paraId="11CB3657" w14:textId="77777777" w:rsidR="004238A6" w:rsidRPr="007F786A" w:rsidRDefault="004238A6" w:rsidP="007F786A">
      <w:pPr>
        <w:spacing w:after="0" w:line="240" w:lineRule="auto"/>
        <w:ind w:right="-57"/>
        <w:rPr>
          <w:rFonts w:ascii="Times New Roman" w:eastAsia="Times New Roman" w:hAnsi="Times New Roman"/>
          <w:sz w:val="40"/>
          <w:szCs w:val="40"/>
          <w:lang w:eastAsia="lv-LV"/>
        </w:rPr>
      </w:pPr>
    </w:p>
    <w:p w14:paraId="3BF057A3" w14:textId="77777777" w:rsidR="00917DD6" w:rsidRPr="007F786A" w:rsidRDefault="00917DD6" w:rsidP="007F786A">
      <w:pPr>
        <w:spacing w:after="0" w:line="240" w:lineRule="auto"/>
        <w:ind w:right="-57"/>
        <w:rPr>
          <w:rFonts w:ascii="Times New Roman" w:eastAsia="Times New Roman" w:hAnsi="Times New Roman"/>
          <w:sz w:val="40"/>
          <w:szCs w:val="40"/>
          <w:lang w:eastAsia="lv-LV"/>
        </w:rPr>
      </w:pPr>
    </w:p>
    <w:p w14:paraId="0E5ECC41" w14:textId="77777777" w:rsidR="00EC437E" w:rsidRPr="007F786A" w:rsidRDefault="00EC437E" w:rsidP="007F786A">
      <w:pPr>
        <w:spacing w:after="0" w:line="240" w:lineRule="auto"/>
        <w:ind w:right="-57"/>
        <w:rPr>
          <w:rFonts w:ascii="Times New Roman" w:eastAsia="Times New Roman" w:hAnsi="Times New Roman"/>
          <w:sz w:val="40"/>
          <w:szCs w:val="40"/>
          <w:lang w:eastAsia="lv-LV"/>
        </w:rPr>
      </w:pPr>
    </w:p>
    <w:p w14:paraId="65CE8A64" w14:textId="75E0B33D" w:rsidR="00EC437E" w:rsidRDefault="00EC437E" w:rsidP="007F786A">
      <w:pPr>
        <w:spacing w:after="0" w:line="240" w:lineRule="auto"/>
        <w:ind w:right="-57"/>
        <w:rPr>
          <w:rFonts w:ascii="Times New Roman" w:eastAsia="Times New Roman" w:hAnsi="Times New Roman"/>
          <w:sz w:val="40"/>
          <w:szCs w:val="40"/>
          <w:lang w:eastAsia="lv-LV"/>
        </w:rPr>
      </w:pPr>
    </w:p>
    <w:p w14:paraId="48492F8F" w14:textId="3AB2594A" w:rsidR="007F786A" w:rsidRDefault="007F786A" w:rsidP="007F786A">
      <w:pPr>
        <w:spacing w:after="0" w:line="240" w:lineRule="auto"/>
        <w:ind w:right="-57"/>
        <w:rPr>
          <w:rFonts w:ascii="Times New Roman" w:eastAsia="Times New Roman" w:hAnsi="Times New Roman"/>
          <w:sz w:val="40"/>
          <w:szCs w:val="40"/>
          <w:lang w:eastAsia="lv-LV"/>
        </w:rPr>
      </w:pPr>
    </w:p>
    <w:p w14:paraId="67184BA4" w14:textId="77777777" w:rsidR="007F786A" w:rsidRPr="007F786A" w:rsidRDefault="007F786A" w:rsidP="007F786A">
      <w:pPr>
        <w:spacing w:after="0" w:line="240" w:lineRule="auto"/>
        <w:ind w:right="-57"/>
        <w:rPr>
          <w:rFonts w:ascii="Times New Roman" w:eastAsia="Times New Roman" w:hAnsi="Times New Roman"/>
          <w:sz w:val="40"/>
          <w:szCs w:val="40"/>
          <w:lang w:eastAsia="lv-LV"/>
        </w:rPr>
      </w:pPr>
    </w:p>
    <w:p w14:paraId="3FA001AF" w14:textId="77777777" w:rsidR="00B70225" w:rsidRPr="007F786A" w:rsidRDefault="00B70225" w:rsidP="007F786A">
      <w:pPr>
        <w:spacing w:after="0" w:line="240" w:lineRule="auto"/>
        <w:ind w:right="-57"/>
        <w:rPr>
          <w:rFonts w:ascii="Times New Roman" w:eastAsia="Times New Roman" w:hAnsi="Times New Roman"/>
          <w:sz w:val="40"/>
          <w:szCs w:val="40"/>
          <w:lang w:eastAsia="lv-LV"/>
        </w:rPr>
      </w:pPr>
    </w:p>
    <w:p w14:paraId="786D6ADE" w14:textId="54D470E6" w:rsidR="000536C5" w:rsidRPr="007F786A" w:rsidRDefault="00160100" w:rsidP="007F786A">
      <w:pPr>
        <w:spacing w:after="0" w:line="240" w:lineRule="auto"/>
        <w:ind w:right="-57"/>
        <w:jc w:val="center"/>
        <w:rPr>
          <w:rFonts w:ascii="Times New Roman" w:eastAsia="Times New Roman" w:hAnsi="Times New Roman"/>
          <w:b/>
          <w:sz w:val="32"/>
          <w:szCs w:val="32"/>
          <w:lang w:eastAsia="lv-LV"/>
        </w:rPr>
      </w:pPr>
      <w:r w:rsidRPr="007F786A">
        <w:rPr>
          <w:rFonts w:ascii="Times New Roman" w:eastAsia="Times New Roman" w:hAnsi="Times New Roman"/>
          <w:b/>
          <w:sz w:val="32"/>
          <w:szCs w:val="32"/>
          <w:lang w:eastAsia="lv-LV"/>
        </w:rPr>
        <w:t>Ventspils, 201</w:t>
      </w:r>
      <w:r w:rsidR="0059065F" w:rsidRPr="007F786A">
        <w:rPr>
          <w:rFonts w:ascii="Times New Roman" w:eastAsia="Times New Roman" w:hAnsi="Times New Roman"/>
          <w:b/>
          <w:sz w:val="32"/>
          <w:szCs w:val="32"/>
          <w:lang w:eastAsia="lv-LV"/>
        </w:rPr>
        <w:t>9</w:t>
      </w:r>
      <w:r w:rsidRPr="007F786A">
        <w:rPr>
          <w:rFonts w:ascii="Times New Roman" w:eastAsia="Times New Roman" w:hAnsi="Times New Roman"/>
          <w:b/>
          <w:sz w:val="32"/>
          <w:szCs w:val="32"/>
          <w:lang w:eastAsia="lv-LV"/>
        </w:rPr>
        <w:t>.gads</w:t>
      </w:r>
    </w:p>
    <w:p w14:paraId="18A9ADC1" w14:textId="77777777" w:rsidR="000536C5" w:rsidRPr="007F786A" w:rsidRDefault="000536C5" w:rsidP="007F786A">
      <w:pPr>
        <w:spacing w:after="0" w:line="240" w:lineRule="auto"/>
        <w:ind w:right="-57"/>
        <w:jc w:val="center"/>
        <w:rPr>
          <w:rFonts w:ascii="Times New Roman" w:eastAsia="Times New Roman" w:hAnsi="Times New Roman"/>
          <w:b/>
          <w:lang w:eastAsia="lv-LV"/>
        </w:rPr>
      </w:pPr>
    </w:p>
    <w:p w14:paraId="407B7631" w14:textId="77777777" w:rsidR="000536C5" w:rsidRPr="007F786A" w:rsidRDefault="000536C5" w:rsidP="007F786A">
      <w:pPr>
        <w:spacing w:after="0" w:line="240" w:lineRule="auto"/>
        <w:ind w:right="-57"/>
        <w:jc w:val="center"/>
        <w:rPr>
          <w:rFonts w:ascii="Times New Roman" w:eastAsia="Times New Roman" w:hAnsi="Times New Roman"/>
          <w:b/>
          <w:lang w:eastAsia="lv-LV"/>
        </w:rPr>
      </w:pPr>
    </w:p>
    <w:p w14:paraId="5B720EAA" w14:textId="77777777" w:rsidR="00570EB4" w:rsidRPr="007F786A" w:rsidRDefault="000536C5" w:rsidP="007F786A">
      <w:pPr>
        <w:spacing w:after="0" w:line="240" w:lineRule="auto"/>
        <w:ind w:right="-57"/>
        <w:jc w:val="center"/>
        <w:rPr>
          <w:rFonts w:ascii="Times New Roman" w:eastAsia="Times New Roman" w:hAnsi="Times New Roman"/>
          <w:b/>
          <w:lang w:eastAsia="lv-LV"/>
        </w:rPr>
      </w:pPr>
      <w:r w:rsidRPr="007F786A">
        <w:rPr>
          <w:rFonts w:ascii="Times New Roman" w:eastAsia="Times New Roman" w:hAnsi="Times New Roman"/>
          <w:b/>
          <w:noProof/>
          <w:lang w:eastAsia="lv-LV"/>
        </w:rPr>
        <w:drawing>
          <wp:inline distT="0" distB="0" distL="0" distR="0" wp14:anchorId="7D9AADB0" wp14:editId="32062F2D">
            <wp:extent cx="5517515" cy="126174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17515" cy="1261745"/>
                    </a:xfrm>
                    <a:prstGeom prst="rect">
                      <a:avLst/>
                    </a:prstGeom>
                    <a:noFill/>
                  </pic:spPr>
                </pic:pic>
              </a:graphicData>
            </a:graphic>
          </wp:inline>
        </w:drawing>
      </w:r>
      <w:r w:rsidR="00B70225" w:rsidRPr="007F786A">
        <w:rPr>
          <w:rFonts w:ascii="Times New Roman" w:eastAsia="Times New Roman" w:hAnsi="Times New Roman"/>
          <w:b/>
          <w:lang w:eastAsia="lv-LV"/>
        </w:rPr>
        <w:br w:type="page"/>
      </w:r>
    </w:p>
    <w:p w14:paraId="41A979EE" w14:textId="77777777" w:rsidR="003E70C6" w:rsidRPr="007F786A" w:rsidRDefault="003E70C6" w:rsidP="007F786A">
      <w:pPr>
        <w:pStyle w:val="ListParagraph"/>
        <w:spacing w:after="0" w:line="240" w:lineRule="auto"/>
        <w:ind w:hanging="294"/>
        <w:rPr>
          <w:rFonts w:ascii="Times New Roman" w:hAnsi="Times New Roman"/>
        </w:rPr>
      </w:pPr>
    </w:p>
    <w:p w14:paraId="1CE263FC" w14:textId="77777777" w:rsidR="00571186" w:rsidRPr="007F786A" w:rsidRDefault="00571186" w:rsidP="007F786A">
      <w:pPr>
        <w:pStyle w:val="ListParagraph"/>
        <w:spacing w:after="0" w:line="240" w:lineRule="auto"/>
        <w:rPr>
          <w:rFonts w:ascii="Times New Roman" w:hAnsi="Times New Roman"/>
        </w:rPr>
      </w:pPr>
    </w:p>
    <w:p w14:paraId="2D2DA52A" w14:textId="77777777" w:rsidR="002E081F" w:rsidRPr="007F786A" w:rsidRDefault="002E081F" w:rsidP="00D95796">
      <w:pPr>
        <w:pStyle w:val="ListParagraph"/>
        <w:numPr>
          <w:ilvl w:val="0"/>
          <w:numId w:val="3"/>
        </w:numPr>
        <w:spacing w:after="0" w:line="240" w:lineRule="auto"/>
        <w:ind w:left="1134" w:hanging="425"/>
        <w:rPr>
          <w:rFonts w:ascii="Times New Roman" w:hAnsi="Times New Roman"/>
        </w:rPr>
      </w:pPr>
      <w:r w:rsidRPr="007F786A">
        <w:rPr>
          <w:rFonts w:ascii="Times New Roman" w:hAnsi="Times New Roman"/>
        </w:rPr>
        <w:t>Izteikt Nolikuma 2.5.punktu šādā redakcijā:</w:t>
      </w:r>
    </w:p>
    <w:p w14:paraId="2B864671" w14:textId="67DAAC02" w:rsidR="002E081F" w:rsidRPr="007F786A" w:rsidRDefault="002E081F" w:rsidP="007F786A">
      <w:pPr>
        <w:pStyle w:val="ListParagraph"/>
        <w:spacing w:after="0" w:line="240" w:lineRule="auto"/>
        <w:rPr>
          <w:rFonts w:ascii="Times New Roman" w:hAnsi="Times New Roman"/>
        </w:rPr>
      </w:pPr>
      <w:r w:rsidRPr="007F786A">
        <w:rPr>
          <w:rFonts w:ascii="Times New Roman" w:hAnsi="Times New Roman"/>
        </w:rPr>
        <w:t>“2.5.</w:t>
      </w:r>
      <w:r w:rsidRPr="007F786A">
        <w:rPr>
          <w:rFonts w:ascii="Times New Roman" w:eastAsia="Times New Roman" w:hAnsi="Times New Roman"/>
          <w:lang w:eastAsia="lv-LV"/>
        </w:rPr>
        <w:t xml:space="preserve"> </w:t>
      </w:r>
      <w:r w:rsidRPr="007F786A">
        <w:rPr>
          <w:rFonts w:ascii="Times New Roman" w:hAnsi="Times New Roman"/>
        </w:rPr>
        <w:t>Iepirkuma izpildes termiņš:</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552"/>
        <w:gridCol w:w="2409"/>
      </w:tblGrid>
      <w:tr w:rsidR="002E081F" w:rsidRPr="007F786A" w14:paraId="116AEE8A" w14:textId="77777777" w:rsidTr="002E081F">
        <w:tc>
          <w:tcPr>
            <w:tcW w:w="3686" w:type="dxa"/>
            <w:tcBorders>
              <w:top w:val="single" w:sz="4" w:space="0" w:color="auto"/>
              <w:left w:val="single" w:sz="4" w:space="0" w:color="auto"/>
              <w:bottom w:val="single" w:sz="4" w:space="0" w:color="auto"/>
              <w:right w:val="single" w:sz="4" w:space="0" w:color="auto"/>
            </w:tcBorders>
            <w:vAlign w:val="center"/>
            <w:hideMark/>
          </w:tcPr>
          <w:p w14:paraId="59492B0D" w14:textId="77777777" w:rsidR="002E081F" w:rsidRPr="007F786A" w:rsidRDefault="002E081F" w:rsidP="007F786A">
            <w:pPr>
              <w:spacing w:after="0" w:line="240" w:lineRule="auto"/>
              <w:jc w:val="center"/>
              <w:rPr>
                <w:rFonts w:ascii="Times New Roman" w:hAnsi="Times New Roman"/>
                <w:bCs/>
              </w:rPr>
            </w:pPr>
            <w:r w:rsidRPr="007F786A">
              <w:rPr>
                <w:rFonts w:ascii="Times New Roman" w:hAnsi="Times New Roman"/>
                <w:bCs/>
              </w:rPr>
              <w:t>Objekta nosaukums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7056EEE" w14:textId="77777777" w:rsidR="002E081F" w:rsidRPr="007F786A" w:rsidRDefault="002E081F" w:rsidP="007F786A">
            <w:pPr>
              <w:spacing w:after="0" w:line="240" w:lineRule="auto"/>
              <w:jc w:val="center"/>
              <w:rPr>
                <w:rFonts w:ascii="Times New Roman" w:hAnsi="Times New Roman"/>
                <w:bCs/>
              </w:rPr>
            </w:pPr>
            <w:r w:rsidRPr="007F786A">
              <w:rPr>
                <w:rFonts w:ascii="Times New Roman" w:hAnsi="Times New Roman"/>
                <w:bCs/>
              </w:rPr>
              <w:t>Orientējošais līguma noslēgšanas laiks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67D9F2A" w14:textId="77777777" w:rsidR="002E081F" w:rsidRPr="007F786A" w:rsidRDefault="002E081F" w:rsidP="007F786A">
            <w:pPr>
              <w:suppressAutoHyphens/>
              <w:spacing w:after="0" w:line="240" w:lineRule="auto"/>
              <w:ind w:left="36"/>
              <w:jc w:val="center"/>
              <w:rPr>
                <w:rFonts w:ascii="Times New Roman" w:hAnsi="Times New Roman"/>
                <w:bCs/>
              </w:rPr>
            </w:pPr>
            <w:r w:rsidRPr="007F786A">
              <w:rPr>
                <w:rFonts w:ascii="Times New Roman" w:hAnsi="Times New Roman"/>
                <w:bCs/>
              </w:rPr>
              <w:t>Būvdarbu</w:t>
            </w:r>
          </w:p>
          <w:p w14:paraId="2C4FEE05" w14:textId="77777777" w:rsidR="002E081F" w:rsidRPr="007F786A" w:rsidRDefault="002E081F" w:rsidP="007F786A">
            <w:pPr>
              <w:suppressAutoHyphens/>
              <w:spacing w:after="0" w:line="240" w:lineRule="auto"/>
              <w:ind w:left="36"/>
              <w:jc w:val="center"/>
              <w:rPr>
                <w:rFonts w:ascii="Times New Roman" w:hAnsi="Times New Roman"/>
                <w:bCs/>
              </w:rPr>
            </w:pPr>
            <w:r w:rsidRPr="007F786A">
              <w:rPr>
                <w:rFonts w:ascii="Times New Roman" w:hAnsi="Times New Roman"/>
                <w:bCs/>
              </w:rPr>
              <w:t>izpildes laiks</w:t>
            </w:r>
          </w:p>
        </w:tc>
      </w:tr>
      <w:tr w:rsidR="002E081F" w:rsidRPr="007F786A" w14:paraId="0354D5C3" w14:textId="77777777" w:rsidTr="002E081F">
        <w:trPr>
          <w:trHeight w:val="719"/>
        </w:trPr>
        <w:tc>
          <w:tcPr>
            <w:tcW w:w="3686" w:type="dxa"/>
            <w:tcBorders>
              <w:top w:val="single" w:sz="4" w:space="0" w:color="auto"/>
              <w:left w:val="single" w:sz="4" w:space="0" w:color="auto"/>
              <w:bottom w:val="single" w:sz="4" w:space="0" w:color="auto"/>
              <w:right w:val="single" w:sz="4" w:space="0" w:color="auto"/>
            </w:tcBorders>
            <w:vAlign w:val="center"/>
            <w:hideMark/>
          </w:tcPr>
          <w:p w14:paraId="4E4DEADD" w14:textId="77777777" w:rsidR="002E081F" w:rsidRPr="007F786A" w:rsidRDefault="002E081F" w:rsidP="007F786A">
            <w:pPr>
              <w:spacing w:after="0" w:line="240" w:lineRule="auto"/>
              <w:contextualSpacing/>
              <w:jc w:val="center"/>
              <w:rPr>
                <w:rFonts w:ascii="Times New Roman" w:hAnsi="Times New Roman"/>
              </w:rPr>
            </w:pPr>
            <w:r w:rsidRPr="007F786A">
              <w:rPr>
                <w:rFonts w:ascii="Times New Roman" w:hAnsi="Times New Roman"/>
              </w:rPr>
              <w:t>Ražošanas ēkas būvniecība Ganību ielā 103, Ventspilī</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E380C1C" w14:textId="039E03EC" w:rsidR="002E081F" w:rsidRPr="007F786A" w:rsidRDefault="002E081F" w:rsidP="007F786A">
            <w:pPr>
              <w:spacing w:after="0" w:line="240" w:lineRule="auto"/>
              <w:jc w:val="center"/>
              <w:rPr>
                <w:rFonts w:ascii="Times New Roman" w:hAnsi="Times New Roman"/>
              </w:rPr>
            </w:pPr>
            <w:r w:rsidRPr="007F786A">
              <w:rPr>
                <w:rFonts w:ascii="Times New Roman" w:hAnsi="Times New Roman"/>
              </w:rPr>
              <w:t xml:space="preserve">2019.gada </w:t>
            </w:r>
            <w:r w:rsidRPr="007F786A">
              <w:rPr>
                <w:rFonts w:ascii="Times New Roman" w:hAnsi="Times New Roman"/>
                <w:color w:val="FF0000"/>
              </w:rPr>
              <w:t>aprīlis/maijs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7355042" w14:textId="670A9539" w:rsidR="002E081F" w:rsidRPr="007F786A" w:rsidRDefault="002E081F" w:rsidP="00D95796">
            <w:pPr>
              <w:pStyle w:val="ListParagraph"/>
              <w:numPr>
                <w:ilvl w:val="0"/>
                <w:numId w:val="4"/>
              </w:numPr>
              <w:suppressAutoHyphens/>
              <w:spacing w:after="0" w:line="240" w:lineRule="auto"/>
              <w:jc w:val="both"/>
              <w:rPr>
                <w:rFonts w:ascii="Times New Roman" w:hAnsi="Times New Roman"/>
              </w:rPr>
            </w:pPr>
            <w:r w:rsidRPr="007F786A">
              <w:rPr>
                <w:rFonts w:ascii="Times New Roman" w:hAnsi="Times New Roman"/>
              </w:rPr>
              <w:t xml:space="preserve">mēneši </w:t>
            </w:r>
          </w:p>
        </w:tc>
      </w:tr>
    </w:tbl>
    <w:p w14:paraId="6FCCBAA9" w14:textId="31CCAA0B" w:rsidR="002E081F" w:rsidRPr="007F786A" w:rsidRDefault="002E081F" w:rsidP="007F786A">
      <w:pPr>
        <w:pStyle w:val="BlockText"/>
        <w:pBdr>
          <w:top w:val="none" w:sz="0" w:space="0" w:color="auto"/>
          <w:left w:val="none" w:sz="0" w:space="0" w:color="auto"/>
          <w:bottom w:val="none" w:sz="0" w:space="0" w:color="auto"/>
          <w:right w:val="none" w:sz="0" w:space="0" w:color="auto"/>
        </w:pBdr>
        <w:spacing w:after="0" w:line="240" w:lineRule="auto"/>
        <w:ind w:left="1134" w:right="-57" w:hanging="708"/>
        <w:jc w:val="both"/>
        <w:rPr>
          <w:rFonts w:ascii="Times New Roman" w:eastAsia="Calibri" w:hAnsi="Times New Roman" w:cs="Times New Roman"/>
          <w:i w:val="0"/>
          <w:iCs w:val="0"/>
          <w:color w:val="auto"/>
        </w:rPr>
      </w:pPr>
      <w:r w:rsidRPr="007F786A">
        <w:rPr>
          <w:rFonts w:ascii="Times New Roman" w:eastAsia="Calibri" w:hAnsi="Times New Roman" w:cs="Times New Roman"/>
          <w:i w:val="0"/>
          <w:iCs w:val="0"/>
          <w:color w:val="auto"/>
        </w:rPr>
        <w:t>2.5.1. nepieciešamie dokumenti, kas attiecas uz būvdarbu izpildītāju, būvdarbu uzsākšanas nosacījumu izpildei (t.sk. dokumenti par Apakšuzņēmējiem, sertifikāti, civiltiesiskās un būvniecības visu risku apdrošināšanas polises, maksājuma uzdevumi par polisēm u.c.) jāiesniedz 10 (desmit) kalendāro dienu laikā no iepirkuma līguma parakstīšanas brīža;</w:t>
      </w:r>
    </w:p>
    <w:p w14:paraId="1C21CBC0" w14:textId="005311C6" w:rsidR="002E081F" w:rsidRPr="007F786A" w:rsidRDefault="002E081F" w:rsidP="007F786A">
      <w:pPr>
        <w:pStyle w:val="BlockText"/>
        <w:pBdr>
          <w:top w:val="none" w:sz="0" w:space="0" w:color="auto"/>
          <w:left w:val="none" w:sz="0" w:space="0" w:color="auto"/>
          <w:bottom w:val="none" w:sz="0" w:space="0" w:color="auto"/>
          <w:right w:val="none" w:sz="0" w:space="0" w:color="auto"/>
        </w:pBdr>
        <w:spacing w:after="0" w:line="240" w:lineRule="auto"/>
        <w:ind w:left="1134" w:right="-57" w:hanging="708"/>
        <w:jc w:val="both"/>
        <w:rPr>
          <w:rFonts w:ascii="Times New Roman" w:eastAsia="Calibri" w:hAnsi="Times New Roman" w:cs="Times New Roman"/>
          <w:i w:val="0"/>
          <w:iCs w:val="0"/>
          <w:color w:val="auto"/>
        </w:rPr>
      </w:pPr>
      <w:r w:rsidRPr="007F786A">
        <w:rPr>
          <w:rFonts w:ascii="Times New Roman" w:eastAsia="Calibri" w:hAnsi="Times New Roman" w:cs="Times New Roman"/>
          <w:i w:val="0"/>
          <w:iCs w:val="0"/>
          <w:color w:val="auto"/>
        </w:rPr>
        <w:t>2.5.2.</w:t>
      </w:r>
      <w:r w:rsidR="00FE32AC" w:rsidRPr="007F786A">
        <w:rPr>
          <w:rFonts w:ascii="Times New Roman" w:eastAsia="Calibri" w:hAnsi="Times New Roman" w:cs="Times New Roman"/>
          <w:i w:val="0"/>
          <w:iCs w:val="0"/>
          <w:color w:val="auto"/>
        </w:rPr>
        <w:t xml:space="preserve"> </w:t>
      </w:r>
      <w:r w:rsidRPr="007F786A">
        <w:rPr>
          <w:rFonts w:ascii="Times New Roman" w:eastAsia="Calibri" w:hAnsi="Times New Roman" w:cs="Times New Roman"/>
          <w:i w:val="0"/>
          <w:iCs w:val="0"/>
          <w:color w:val="auto"/>
        </w:rPr>
        <w:t>būvdarbi jāuzsāk 10 (desmit) kalendāro dienu laikā pēc atzīmes saņemšanas par būvdarbu uzsākšanas nosacījumu izpildi būvatļaujā;</w:t>
      </w:r>
    </w:p>
    <w:p w14:paraId="57923D05" w14:textId="104A4E88" w:rsidR="002E081F" w:rsidRPr="007F786A" w:rsidRDefault="002E081F" w:rsidP="007F786A">
      <w:pPr>
        <w:pStyle w:val="BlockText"/>
        <w:pBdr>
          <w:top w:val="none" w:sz="0" w:space="0" w:color="auto"/>
          <w:left w:val="none" w:sz="0" w:space="0" w:color="auto"/>
          <w:bottom w:val="none" w:sz="0" w:space="0" w:color="auto"/>
          <w:right w:val="none" w:sz="0" w:space="0" w:color="auto"/>
        </w:pBdr>
        <w:spacing w:after="0" w:line="240" w:lineRule="auto"/>
        <w:ind w:left="1134" w:right="-57" w:hanging="708"/>
        <w:jc w:val="both"/>
        <w:rPr>
          <w:rFonts w:ascii="Times New Roman" w:eastAsia="Calibri" w:hAnsi="Times New Roman" w:cs="Times New Roman"/>
          <w:i w:val="0"/>
          <w:iCs w:val="0"/>
          <w:color w:val="auto"/>
        </w:rPr>
      </w:pPr>
      <w:r w:rsidRPr="007F786A">
        <w:rPr>
          <w:rFonts w:ascii="Times New Roman" w:eastAsia="Calibri" w:hAnsi="Times New Roman" w:cs="Times New Roman"/>
          <w:i w:val="0"/>
          <w:iCs w:val="0"/>
          <w:color w:val="auto"/>
        </w:rPr>
        <w:t>2.5.3.</w:t>
      </w:r>
      <w:r w:rsidR="00FE32AC" w:rsidRPr="007F786A">
        <w:rPr>
          <w:rFonts w:ascii="Times New Roman" w:eastAsia="Calibri" w:hAnsi="Times New Roman" w:cs="Times New Roman"/>
          <w:i w:val="0"/>
          <w:iCs w:val="0"/>
          <w:color w:val="auto"/>
        </w:rPr>
        <w:t xml:space="preserve">   </w:t>
      </w:r>
      <w:r w:rsidRPr="007F786A">
        <w:rPr>
          <w:rFonts w:ascii="Times New Roman" w:eastAsia="Calibri" w:hAnsi="Times New Roman" w:cs="Times New Roman"/>
          <w:i w:val="0"/>
          <w:iCs w:val="0"/>
          <w:color w:val="auto"/>
        </w:rPr>
        <w:t>fiziska darbu uzsākšana un pabeigšana tiek fiksēta, sastādot attiecīgu aktu;</w:t>
      </w:r>
    </w:p>
    <w:p w14:paraId="203BD278" w14:textId="7CD5514C" w:rsidR="002E081F" w:rsidRPr="007F786A" w:rsidRDefault="002E081F" w:rsidP="007F786A">
      <w:pPr>
        <w:pStyle w:val="BlockText"/>
        <w:pBdr>
          <w:top w:val="none" w:sz="0" w:space="0" w:color="auto"/>
          <w:left w:val="none" w:sz="0" w:space="0" w:color="auto"/>
          <w:bottom w:val="none" w:sz="0" w:space="0" w:color="auto"/>
          <w:right w:val="none" w:sz="0" w:space="0" w:color="auto"/>
        </w:pBdr>
        <w:spacing w:after="0" w:line="240" w:lineRule="auto"/>
        <w:ind w:left="1134" w:right="-57" w:hanging="708"/>
        <w:jc w:val="both"/>
        <w:rPr>
          <w:rFonts w:ascii="Times New Roman" w:eastAsia="Calibri" w:hAnsi="Times New Roman" w:cs="Times New Roman"/>
          <w:i w:val="0"/>
          <w:iCs w:val="0"/>
          <w:color w:val="auto"/>
        </w:rPr>
      </w:pPr>
      <w:r w:rsidRPr="007F786A">
        <w:rPr>
          <w:rFonts w:ascii="Times New Roman" w:eastAsia="Calibri" w:hAnsi="Times New Roman" w:cs="Times New Roman"/>
          <w:i w:val="0"/>
          <w:iCs w:val="0"/>
          <w:color w:val="auto"/>
        </w:rPr>
        <w:t>2.5.4.</w:t>
      </w:r>
      <w:r w:rsidR="00FE32AC" w:rsidRPr="007F786A">
        <w:rPr>
          <w:rFonts w:ascii="Times New Roman" w:eastAsia="Calibri" w:hAnsi="Times New Roman" w:cs="Times New Roman"/>
          <w:i w:val="0"/>
          <w:iCs w:val="0"/>
          <w:color w:val="auto"/>
        </w:rPr>
        <w:t xml:space="preserve">  </w:t>
      </w:r>
      <w:r w:rsidRPr="007F786A">
        <w:rPr>
          <w:rFonts w:ascii="Times New Roman" w:eastAsia="Calibri" w:hAnsi="Times New Roman" w:cs="Times New Roman"/>
          <w:i w:val="0"/>
          <w:iCs w:val="0"/>
          <w:color w:val="auto"/>
        </w:rPr>
        <w:t>ar Objekta pieņemšanu ekspluatācijā saistītā dokumentācija precīzi jāsagatavo un pilnā sastāvā jānodod Pasūtītājam 45 (četrdesmit piecu) kalendāro dienu laikā pēc būvdarbu pabeigšanas.</w:t>
      </w:r>
      <w:r w:rsidR="00410200" w:rsidRPr="007F786A">
        <w:rPr>
          <w:rFonts w:ascii="Times New Roman" w:eastAsia="Calibri" w:hAnsi="Times New Roman" w:cs="Times New Roman"/>
          <w:i w:val="0"/>
          <w:iCs w:val="0"/>
          <w:color w:val="auto"/>
        </w:rPr>
        <w:t>”</w:t>
      </w:r>
    </w:p>
    <w:p w14:paraId="1305F3FD" w14:textId="76C117D7" w:rsidR="00FC110F" w:rsidRPr="007F786A" w:rsidRDefault="00FC110F" w:rsidP="007F786A">
      <w:pPr>
        <w:pStyle w:val="ListParagraph"/>
        <w:spacing w:after="0" w:line="240" w:lineRule="auto"/>
        <w:ind w:left="1080"/>
        <w:rPr>
          <w:rFonts w:ascii="Times New Roman" w:hAnsi="Times New Roman"/>
        </w:rPr>
      </w:pPr>
    </w:p>
    <w:p w14:paraId="34228627" w14:textId="21108D35" w:rsidR="00570EB4" w:rsidRPr="007F786A" w:rsidRDefault="00570EB4" w:rsidP="00D95796">
      <w:pPr>
        <w:pStyle w:val="ListParagraph"/>
        <w:numPr>
          <w:ilvl w:val="0"/>
          <w:numId w:val="2"/>
        </w:numPr>
        <w:spacing w:after="0" w:line="240" w:lineRule="auto"/>
        <w:rPr>
          <w:rFonts w:ascii="Times New Roman" w:hAnsi="Times New Roman"/>
        </w:rPr>
      </w:pPr>
      <w:r w:rsidRPr="007F786A">
        <w:rPr>
          <w:rFonts w:ascii="Times New Roman" w:hAnsi="Times New Roman"/>
        </w:rPr>
        <w:t>Izteikt Nolikuma 3.2.punktu šādā redakcijā:</w:t>
      </w:r>
    </w:p>
    <w:p w14:paraId="5196D286" w14:textId="0BF8A1AF" w:rsidR="001871B3" w:rsidRDefault="001871B3" w:rsidP="007F786A">
      <w:pPr>
        <w:spacing w:after="0" w:line="240" w:lineRule="auto"/>
        <w:jc w:val="both"/>
        <w:rPr>
          <w:rFonts w:ascii="Times New Roman" w:hAnsi="Times New Roman"/>
        </w:rPr>
      </w:pPr>
      <w:r w:rsidRPr="007F786A">
        <w:rPr>
          <w:rFonts w:ascii="Times New Roman" w:hAnsi="Times New Roman"/>
        </w:rPr>
        <w:t xml:space="preserve">“3.2. </w:t>
      </w:r>
      <w:r w:rsidR="009349E7" w:rsidRPr="007F786A">
        <w:rPr>
          <w:rFonts w:ascii="Times New Roman" w:hAnsi="Times New Roman"/>
        </w:rPr>
        <w:t>Ar</w:t>
      </w:r>
      <w:r w:rsidR="009349E7" w:rsidRPr="007F786A">
        <w:rPr>
          <w:rFonts w:ascii="Times New Roman" w:hAnsi="Times New Roman"/>
          <w:color w:val="000000"/>
        </w:rPr>
        <w:t xml:space="preserve"> </w:t>
      </w:r>
      <w:r w:rsidR="009349E7" w:rsidRPr="007F786A">
        <w:rPr>
          <w:rFonts w:ascii="Times New Roman" w:hAnsi="Times New Roman"/>
        </w:rPr>
        <w:t>Iepirkuma</w:t>
      </w:r>
      <w:r w:rsidR="009349E7" w:rsidRPr="007F786A">
        <w:rPr>
          <w:rFonts w:ascii="Times New Roman" w:hAnsi="Times New Roman"/>
          <w:color w:val="000000"/>
        </w:rPr>
        <w:t xml:space="preserve"> dokumentiem Ieinteresētais piegādātājs var iepazīties un saņemt tos elektroniski bez maksas Ventspils brīvostas pārvaldes mājas lapā internetā </w:t>
      </w:r>
      <w:hyperlink r:id="rId9" w:history="1">
        <w:r w:rsidR="009349E7" w:rsidRPr="007F786A">
          <w:rPr>
            <w:rStyle w:val="Hyperlink"/>
            <w:rFonts w:ascii="Times New Roman" w:hAnsi="Times New Roman"/>
          </w:rPr>
          <w:t>http://www.portofventspils.lv/lv/publiskie-iepirkumi</w:t>
        </w:r>
      </w:hyperlink>
      <w:r w:rsidR="009349E7" w:rsidRPr="007F786A">
        <w:rPr>
          <w:rFonts w:ascii="Times New Roman" w:hAnsi="Times New Roman"/>
        </w:rPr>
        <w:t xml:space="preserve">, un EIS </w:t>
      </w:r>
      <w:hyperlink r:id="rId10" w:history="1">
        <w:r w:rsidR="009349E7" w:rsidRPr="007F786A">
          <w:rPr>
            <w:rStyle w:val="Hyperlink"/>
            <w:rFonts w:ascii="Times New Roman" w:hAnsi="Times New Roman"/>
          </w:rPr>
          <w:t>www.eis.gov.lv</w:t>
        </w:r>
      </w:hyperlink>
      <w:r w:rsidR="009349E7" w:rsidRPr="007F786A">
        <w:rPr>
          <w:rFonts w:ascii="Times New Roman" w:hAnsi="Times New Roman"/>
        </w:rPr>
        <w:t>, kā arī iepazīties ar Iepirkuma dokumentiem drukātā veidā bez</w:t>
      </w:r>
      <w:r w:rsidR="009349E7" w:rsidRPr="007F786A">
        <w:rPr>
          <w:rFonts w:ascii="Times New Roman" w:hAnsi="Times New Roman"/>
          <w:color w:val="000000"/>
        </w:rPr>
        <w:t xml:space="preserve"> maksas Ventspils brīvostas pārvaldē Jāņa ielā 19, Ventspilī, 202.kabinetā līdz 2019.gada </w:t>
      </w:r>
      <w:r w:rsidR="007039AE">
        <w:rPr>
          <w:rFonts w:ascii="Times New Roman" w:hAnsi="Times New Roman"/>
          <w:color w:val="FF0000"/>
        </w:rPr>
        <w:t>12</w:t>
      </w:r>
      <w:r w:rsidR="004F37C1" w:rsidRPr="007F786A">
        <w:rPr>
          <w:rFonts w:ascii="Times New Roman" w:hAnsi="Times New Roman"/>
          <w:color w:val="FF0000"/>
        </w:rPr>
        <w:t>.aprīļa</w:t>
      </w:r>
      <w:r w:rsidR="009349E7" w:rsidRPr="007F786A">
        <w:rPr>
          <w:rFonts w:ascii="Times New Roman" w:hAnsi="Times New Roman"/>
          <w:color w:val="FF0000"/>
        </w:rPr>
        <w:t xml:space="preserve"> </w:t>
      </w:r>
      <w:r w:rsidR="009349E7" w:rsidRPr="007F786A">
        <w:rPr>
          <w:rFonts w:ascii="Times New Roman" w:hAnsi="Times New Roman"/>
          <w:color w:val="000000"/>
        </w:rPr>
        <w:t>plkst.16</w:t>
      </w:r>
      <w:r w:rsidR="009349E7" w:rsidRPr="007F786A">
        <w:rPr>
          <w:rFonts w:ascii="Times New Roman" w:hAnsi="Times New Roman"/>
          <w:color w:val="000000"/>
          <w:vertAlign w:val="superscript"/>
        </w:rPr>
        <w:t>00</w:t>
      </w:r>
      <w:r w:rsidR="009349E7" w:rsidRPr="007F786A">
        <w:rPr>
          <w:rFonts w:ascii="Times New Roman" w:hAnsi="Times New Roman"/>
          <w:color w:val="000000"/>
        </w:rPr>
        <w:t>, darba dienās no plkst. 8</w:t>
      </w:r>
      <w:r w:rsidR="009349E7" w:rsidRPr="007F786A">
        <w:rPr>
          <w:rFonts w:ascii="Times New Roman" w:hAnsi="Times New Roman"/>
          <w:color w:val="000000"/>
          <w:vertAlign w:val="superscript"/>
        </w:rPr>
        <w:t>00</w:t>
      </w:r>
      <w:r w:rsidR="009349E7" w:rsidRPr="007F786A">
        <w:rPr>
          <w:rFonts w:ascii="Times New Roman" w:hAnsi="Times New Roman"/>
          <w:color w:val="000000"/>
        </w:rPr>
        <w:t xml:space="preserve"> līdz 12</w:t>
      </w:r>
      <w:r w:rsidR="009349E7" w:rsidRPr="007F786A">
        <w:rPr>
          <w:rFonts w:ascii="Times New Roman" w:hAnsi="Times New Roman"/>
          <w:color w:val="000000"/>
          <w:vertAlign w:val="superscript"/>
        </w:rPr>
        <w:t>00</w:t>
      </w:r>
      <w:r w:rsidR="009349E7" w:rsidRPr="007F786A">
        <w:rPr>
          <w:rFonts w:ascii="Times New Roman" w:hAnsi="Times New Roman"/>
          <w:color w:val="000000"/>
        </w:rPr>
        <w:t xml:space="preserve"> un no 13</w:t>
      </w:r>
      <w:r w:rsidR="009349E7" w:rsidRPr="007F786A">
        <w:rPr>
          <w:rFonts w:ascii="Times New Roman" w:hAnsi="Times New Roman"/>
          <w:color w:val="000000"/>
          <w:vertAlign w:val="superscript"/>
        </w:rPr>
        <w:t>00</w:t>
      </w:r>
      <w:r w:rsidR="009349E7" w:rsidRPr="007F786A">
        <w:rPr>
          <w:rFonts w:ascii="Times New Roman" w:hAnsi="Times New Roman"/>
          <w:color w:val="000000"/>
        </w:rPr>
        <w:t xml:space="preserve"> līdz 17</w:t>
      </w:r>
      <w:r w:rsidR="009349E7" w:rsidRPr="007F786A">
        <w:rPr>
          <w:rFonts w:ascii="Times New Roman" w:hAnsi="Times New Roman"/>
          <w:color w:val="000000"/>
          <w:vertAlign w:val="superscript"/>
        </w:rPr>
        <w:t>00</w:t>
      </w:r>
      <w:r w:rsidR="009349E7" w:rsidRPr="007F786A">
        <w:rPr>
          <w:rFonts w:ascii="Times New Roman" w:hAnsi="Times New Roman"/>
          <w:color w:val="000000"/>
        </w:rPr>
        <w:t>, piektdienās līdz plkst.16</w:t>
      </w:r>
      <w:r w:rsidR="009349E7" w:rsidRPr="007F786A">
        <w:rPr>
          <w:rFonts w:ascii="Times New Roman" w:hAnsi="Times New Roman"/>
          <w:color w:val="000000"/>
          <w:vertAlign w:val="superscript"/>
        </w:rPr>
        <w:t>00</w:t>
      </w:r>
      <w:r w:rsidR="009349E7" w:rsidRPr="007F786A">
        <w:rPr>
          <w:rFonts w:ascii="Times New Roman" w:hAnsi="Times New Roman"/>
          <w:color w:val="000000"/>
        </w:rPr>
        <w:t>, iepriekš vienojoties ar Pasūtītāja kontaktpersonu par apmeklējuma laiku.</w:t>
      </w:r>
      <w:r w:rsidRPr="007F786A">
        <w:rPr>
          <w:rFonts w:ascii="Times New Roman" w:hAnsi="Times New Roman"/>
        </w:rPr>
        <w:t>”</w:t>
      </w:r>
    </w:p>
    <w:p w14:paraId="5627CDC8" w14:textId="77777777" w:rsidR="007F786A" w:rsidRPr="007F786A" w:rsidRDefault="007F786A" w:rsidP="007F786A">
      <w:pPr>
        <w:spacing w:after="0" w:line="240" w:lineRule="auto"/>
        <w:jc w:val="both"/>
        <w:rPr>
          <w:rFonts w:ascii="Times New Roman" w:hAnsi="Times New Roman"/>
        </w:rPr>
      </w:pPr>
    </w:p>
    <w:p w14:paraId="39B3A43C" w14:textId="64BD53BE" w:rsidR="009E6DF0" w:rsidRPr="007F786A" w:rsidRDefault="009E6DF0" w:rsidP="00D95796">
      <w:pPr>
        <w:pStyle w:val="ListParagraph"/>
        <w:numPr>
          <w:ilvl w:val="0"/>
          <w:numId w:val="2"/>
        </w:numPr>
        <w:spacing w:after="0" w:line="240" w:lineRule="auto"/>
        <w:jc w:val="both"/>
        <w:rPr>
          <w:rFonts w:ascii="Times New Roman" w:hAnsi="Times New Roman"/>
        </w:rPr>
      </w:pPr>
      <w:r w:rsidRPr="007F786A">
        <w:rPr>
          <w:rFonts w:ascii="Times New Roman" w:hAnsi="Times New Roman"/>
        </w:rPr>
        <w:t>Izteikt Nolikuma 4.1.</w:t>
      </w:r>
      <w:r w:rsidR="00841279" w:rsidRPr="007F786A">
        <w:rPr>
          <w:rFonts w:ascii="Times New Roman" w:hAnsi="Times New Roman"/>
        </w:rPr>
        <w:t xml:space="preserve"> </w:t>
      </w:r>
      <w:r w:rsidRPr="007F786A">
        <w:rPr>
          <w:rFonts w:ascii="Times New Roman" w:hAnsi="Times New Roman"/>
        </w:rPr>
        <w:t>punktu šādā redakcijā:</w:t>
      </w:r>
    </w:p>
    <w:p w14:paraId="03939EC5" w14:textId="734919E5" w:rsidR="004F37C1" w:rsidRPr="007F786A" w:rsidRDefault="00841279" w:rsidP="007F786A">
      <w:pPr>
        <w:spacing w:after="0" w:line="240" w:lineRule="auto"/>
        <w:jc w:val="both"/>
        <w:rPr>
          <w:rFonts w:ascii="Times New Roman" w:hAnsi="Times New Roman"/>
          <w:color w:val="FF0000"/>
        </w:rPr>
      </w:pPr>
      <w:r w:rsidRPr="007F786A">
        <w:rPr>
          <w:rFonts w:ascii="Times New Roman" w:hAnsi="Times New Roman"/>
        </w:rPr>
        <w:t>“</w:t>
      </w:r>
      <w:r w:rsidR="00EB75BF" w:rsidRPr="007F786A">
        <w:rPr>
          <w:rFonts w:ascii="Times New Roman" w:hAnsi="Times New Roman"/>
        </w:rPr>
        <w:t>4.1.</w:t>
      </w:r>
      <w:r w:rsidR="00EB75BF" w:rsidRPr="007F786A">
        <w:rPr>
          <w:rFonts w:ascii="Times New Roman" w:hAnsi="Times New Roman"/>
        </w:rPr>
        <w:tab/>
        <w:t xml:space="preserve">Piedāvājuma nodrošinājums noteikts 15 000 EUR (piecpadsmit tūkstoši </w:t>
      </w:r>
      <w:proofErr w:type="spellStart"/>
      <w:r w:rsidR="00EB75BF" w:rsidRPr="007F786A">
        <w:rPr>
          <w:rFonts w:ascii="Times New Roman" w:hAnsi="Times New Roman"/>
        </w:rPr>
        <w:t>euro</w:t>
      </w:r>
      <w:proofErr w:type="spellEnd"/>
      <w:r w:rsidR="00EB75BF" w:rsidRPr="007F786A">
        <w:rPr>
          <w:rFonts w:ascii="Times New Roman" w:hAnsi="Times New Roman"/>
        </w:rPr>
        <w:t xml:space="preserve">) apmērā. </w:t>
      </w:r>
      <w:r w:rsidR="004F37C1" w:rsidRPr="007F786A">
        <w:rPr>
          <w:rFonts w:ascii="Times New Roman" w:hAnsi="Times New Roman"/>
          <w:color w:val="FF0000"/>
        </w:rPr>
        <w:t>Piedāvājuma nodrošinājuma derīguma termiņš – 6 (seši) kalendārie mēneši pēc piedāvājumu iesniegšanas termiņa beigām, bet ne ilgāk kā</w:t>
      </w:r>
      <w:bookmarkStart w:id="0" w:name="_GoBack"/>
      <w:bookmarkEnd w:id="0"/>
      <w:r w:rsidR="004F37C1" w:rsidRPr="007F786A">
        <w:rPr>
          <w:rFonts w:ascii="Times New Roman" w:hAnsi="Times New Roman"/>
          <w:color w:val="FF0000"/>
        </w:rPr>
        <w:t xml:space="preserve"> līdz iepirkuma līguma noslēgšanai:</w:t>
      </w:r>
    </w:p>
    <w:p w14:paraId="3889B885" w14:textId="1AD54A64" w:rsidR="00EB75BF" w:rsidRPr="007F786A" w:rsidRDefault="00EB75BF" w:rsidP="007F786A">
      <w:pPr>
        <w:spacing w:after="0" w:line="240" w:lineRule="auto"/>
        <w:jc w:val="both"/>
        <w:rPr>
          <w:rFonts w:ascii="Times New Roman" w:hAnsi="Times New Roman"/>
        </w:rPr>
      </w:pPr>
      <w:r w:rsidRPr="007F786A">
        <w:rPr>
          <w:rFonts w:ascii="Times New Roman" w:hAnsi="Times New Roman"/>
        </w:rPr>
        <w:t>Pretendents piedāvājuma nodrošinājumu garantē:</w:t>
      </w:r>
    </w:p>
    <w:p w14:paraId="16788795" w14:textId="79B27538" w:rsidR="00EB75BF" w:rsidRPr="007F786A" w:rsidRDefault="00EB75BF" w:rsidP="007F786A">
      <w:pPr>
        <w:spacing w:after="0" w:line="240" w:lineRule="auto"/>
        <w:jc w:val="both"/>
        <w:rPr>
          <w:rFonts w:ascii="Times New Roman" w:hAnsi="Times New Roman"/>
        </w:rPr>
      </w:pPr>
      <w:r w:rsidRPr="007F786A">
        <w:rPr>
          <w:rFonts w:ascii="Times New Roman" w:hAnsi="Times New Roman"/>
        </w:rPr>
        <w:t>4.1.1.</w:t>
      </w:r>
      <w:r w:rsidRPr="007F786A">
        <w:rPr>
          <w:rFonts w:ascii="Times New Roman" w:hAnsi="Times New Roman"/>
        </w:rPr>
        <w:tab/>
        <w:t xml:space="preserve">iesniedzot Pasūtītājam bankas garantiju vai apdrošināšanas polisi, kurā obligāti jānorāda Pasūtītāja nosaukums, iepirkuma nosaukums un tā identifikācijas numurs, piedāvājuma nodrošinājuma derīguma termiņš – 6 (seši) kalendārie mēneši pēc piedāvājumu iesniegšanas termiņa beigām un saistību stāšanās spēkā gadījumi, atbilstoši šī iepirkuma procedūras nolikuma </w:t>
      </w:r>
      <w:r w:rsidRPr="003E2EF8">
        <w:rPr>
          <w:rFonts w:ascii="Times New Roman" w:hAnsi="Times New Roman"/>
          <w:color w:val="FF0000"/>
        </w:rPr>
        <w:t>4.</w:t>
      </w:r>
      <w:r w:rsidR="003E2EF8" w:rsidRPr="003E2EF8">
        <w:rPr>
          <w:rFonts w:ascii="Times New Roman" w:hAnsi="Times New Roman"/>
          <w:color w:val="FF0000"/>
        </w:rPr>
        <w:t>6</w:t>
      </w:r>
      <w:r w:rsidRPr="003E2EF8">
        <w:rPr>
          <w:rFonts w:ascii="Times New Roman" w:hAnsi="Times New Roman"/>
          <w:color w:val="FF0000"/>
        </w:rPr>
        <w:t xml:space="preserve">.punktā </w:t>
      </w:r>
      <w:r w:rsidRPr="007F786A">
        <w:rPr>
          <w:rFonts w:ascii="Times New Roman" w:hAnsi="Times New Roman"/>
        </w:rPr>
        <w:t>norādītajam, kā arī jānorāda, ka bankas garantija vai apdrošināšanas polise ir neatsaucama un stājas spēkā pēc Pasūtītāja pirmā pieprasījuma bezierunu kārtībā</w:t>
      </w:r>
      <w:r w:rsidR="003E0FD7">
        <w:rPr>
          <w:rFonts w:ascii="Times New Roman" w:hAnsi="Times New Roman"/>
        </w:rPr>
        <w:t>;</w:t>
      </w:r>
    </w:p>
    <w:p w14:paraId="71C280A9" w14:textId="77777777" w:rsidR="006A5C81" w:rsidRPr="007F786A" w:rsidRDefault="006A5C81" w:rsidP="007F786A">
      <w:pPr>
        <w:spacing w:after="0" w:line="240" w:lineRule="auto"/>
        <w:jc w:val="both"/>
        <w:rPr>
          <w:rFonts w:ascii="Times New Roman" w:hAnsi="Times New Roman"/>
        </w:rPr>
      </w:pPr>
      <w:r w:rsidRPr="007F786A">
        <w:rPr>
          <w:rFonts w:ascii="Times New Roman" w:hAnsi="Times New Roman"/>
        </w:rPr>
        <w:t>4.1.2.</w:t>
      </w:r>
      <w:r w:rsidRPr="007F786A">
        <w:rPr>
          <w:rFonts w:ascii="Times New Roman" w:hAnsi="Times New Roman"/>
        </w:rPr>
        <w:tab/>
        <w:t xml:space="preserve">vai ieskaitot drošības naudu Pasūtītāja norādītajā bankas kontā, bankas maksājuma uzdevumā norādot – „Piedāvājuma nodrošinājums iepirkuma procedūrai, iepirkuma identifikācijas Nr. VBOP 2019/11 ERAF”. </w:t>
      </w:r>
    </w:p>
    <w:p w14:paraId="14E1045A" w14:textId="500E455A" w:rsidR="006A5C81" w:rsidRDefault="006A5C81" w:rsidP="007F786A">
      <w:pPr>
        <w:spacing w:after="0" w:line="240" w:lineRule="auto"/>
        <w:jc w:val="both"/>
        <w:rPr>
          <w:rFonts w:ascii="Times New Roman" w:hAnsi="Times New Roman"/>
        </w:rPr>
      </w:pPr>
      <w:r w:rsidRPr="007F786A">
        <w:rPr>
          <w:rFonts w:ascii="Times New Roman" w:hAnsi="Times New Roman"/>
        </w:rPr>
        <w:t>Bankas garantija, apdrošināšanas polise (jāpievieno arī apdrošināšanas polises prēmijas apmaksu apliecinoši dokumenti) vai maksājuma dokuments par piedāvājuma nodrošinājuma summas ieskaitīšanu Pasūtītāja bankas kontā pievienojams iepirkuma piedāvājuma dokumentiem.</w:t>
      </w:r>
      <w:r w:rsidR="00410200" w:rsidRPr="007F786A">
        <w:rPr>
          <w:rFonts w:ascii="Times New Roman" w:hAnsi="Times New Roman"/>
        </w:rPr>
        <w:t>”</w:t>
      </w:r>
    </w:p>
    <w:p w14:paraId="4E87636A" w14:textId="77777777" w:rsidR="007F786A" w:rsidRPr="007F786A" w:rsidRDefault="007F786A" w:rsidP="007F786A">
      <w:pPr>
        <w:spacing w:after="0" w:line="240" w:lineRule="auto"/>
        <w:jc w:val="both"/>
        <w:rPr>
          <w:rFonts w:ascii="Times New Roman" w:hAnsi="Times New Roman"/>
        </w:rPr>
      </w:pPr>
    </w:p>
    <w:p w14:paraId="4616D001" w14:textId="06FF8055" w:rsidR="00841279" w:rsidRDefault="003E2EF8" w:rsidP="00D95796">
      <w:pPr>
        <w:pStyle w:val="ListParagraph"/>
        <w:numPr>
          <w:ilvl w:val="0"/>
          <w:numId w:val="2"/>
        </w:numPr>
        <w:spacing w:after="0" w:line="240" w:lineRule="auto"/>
        <w:jc w:val="both"/>
        <w:rPr>
          <w:rFonts w:ascii="Times New Roman" w:hAnsi="Times New Roman"/>
          <w:color w:val="C00000"/>
        </w:rPr>
      </w:pPr>
      <w:r>
        <w:rPr>
          <w:rFonts w:ascii="Times New Roman" w:hAnsi="Times New Roman"/>
          <w:color w:val="C00000"/>
        </w:rPr>
        <w:t xml:space="preserve">Svītrot </w:t>
      </w:r>
      <w:r w:rsidR="00EB75BF" w:rsidRPr="007F786A">
        <w:rPr>
          <w:rFonts w:ascii="Times New Roman" w:hAnsi="Times New Roman"/>
          <w:color w:val="C00000"/>
        </w:rPr>
        <w:t>Nolikuma 4.4.punkt</w:t>
      </w:r>
      <w:r w:rsidR="00841279" w:rsidRPr="007F786A">
        <w:rPr>
          <w:rFonts w:ascii="Times New Roman" w:hAnsi="Times New Roman"/>
          <w:color w:val="C00000"/>
        </w:rPr>
        <w:t>u</w:t>
      </w:r>
      <w:r w:rsidR="007F786A">
        <w:rPr>
          <w:rFonts w:ascii="Times New Roman" w:hAnsi="Times New Roman"/>
          <w:color w:val="C00000"/>
        </w:rPr>
        <w:t>.</w:t>
      </w:r>
    </w:p>
    <w:p w14:paraId="5899AF40" w14:textId="77777777" w:rsidR="007F786A" w:rsidRPr="007F786A" w:rsidRDefault="007F786A" w:rsidP="007F786A">
      <w:pPr>
        <w:pStyle w:val="ListParagraph"/>
        <w:spacing w:after="0" w:line="240" w:lineRule="auto"/>
        <w:ind w:left="1080"/>
        <w:jc w:val="both"/>
        <w:rPr>
          <w:rFonts w:ascii="Times New Roman" w:hAnsi="Times New Roman"/>
          <w:color w:val="C00000"/>
        </w:rPr>
      </w:pPr>
    </w:p>
    <w:p w14:paraId="23FE4BE3" w14:textId="12EAE4F8" w:rsidR="00EB75BF" w:rsidRPr="007F786A" w:rsidRDefault="003E2EF8" w:rsidP="00D95796">
      <w:pPr>
        <w:pStyle w:val="ListParagraph"/>
        <w:numPr>
          <w:ilvl w:val="0"/>
          <w:numId w:val="2"/>
        </w:numPr>
        <w:spacing w:after="0" w:line="240" w:lineRule="auto"/>
        <w:jc w:val="both"/>
        <w:rPr>
          <w:rFonts w:ascii="Times New Roman" w:hAnsi="Times New Roman"/>
          <w:color w:val="C00000"/>
        </w:rPr>
      </w:pPr>
      <w:r>
        <w:rPr>
          <w:rFonts w:ascii="Times New Roman" w:hAnsi="Times New Roman"/>
          <w:color w:val="C00000"/>
        </w:rPr>
        <w:t xml:space="preserve">Svītrot </w:t>
      </w:r>
      <w:r w:rsidR="00841279" w:rsidRPr="007F786A">
        <w:rPr>
          <w:rFonts w:ascii="Times New Roman" w:hAnsi="Times New Roman"/>
          <w:color w:val="C00000"/>
        </w:rPr>
        <w:t>Nolikuma 4.5.punktu</w:t>
      </w:r>
      <w:r w:rsidR="007F786A">
        <w:rPr>
          <w:rFonts w:ascii="Times New Roman" w:hAnsi="Times New Roman"/>
          <w:color w:val="C00000"/>
        </w:rPr>
        <w:t>.</w:t>
      </w:r>
    </w:p>
    <w:p w14:paraId="7F4089BA" w14:textId="5FE32C21" w:rsidR="007F786A" w:rsidRDefault="007F786A">
      <w:pPr>
        <w:spacing w:after="0" w:line="240" w:lineRule="auto"/>
        <w:rPr>
          <w:rFonts w:ascii="Times New Roman" w:hAnsi="Times New Roman"/>
        </w:rPr>
      </w:pPr>
      <w:r>
        <w:rPr>
          <w:rFonts w:ascii="Times New Roman" w:hAnsi="Times New Roman"/>
        </w:rPr>
        <w:br w:type="page"/>
      </w:r>
    </w:p>
    <w:p w14:paraId="2920CBE0" w14:textId="77777777" w:rsidR="00EB75BF" w:rsidRPr="007F786A" w:rsidRDefault="00EB75BF" w:rsidP="007F786A">
      <w:pPr>
        <w:pStyle w:val="ListParagraph"/>
        <w:spacing w:after="0" w:line="240" w:lineRule="auto"/>
        <w:ind w:left="1080"/>
        <w:jc w:val="both"/>
        <w:rPr>
          <w:rFonts w:ascii="Times New Roman" w:hAnsi="Times New Roman"/>
        </w:rPr>
      </w:pPr>
    </w:p>
    <w:p w14:paraId="2DA7932C" w14:textId="6169FCFC" w:rsidR="00EB75BF" w:rsidRPr="007F786A" w:rsidRDefault="00EB75BF" w:rsidP="00D95796">
      <w:pPr>
        <w:pStyle w:val="ListParagraph"/>
        <w:numPr>
          <w:ilvl w:val="0"/>
          <w:numId w:val="2"/>
        </w:numPr>
        <w:spacing w:after="0" w:line="240" w:lineRule="auto"/>
        <w:jc w:val="both"/>
        <w:rPr>
          <w:rFonts w:ascii="Times New Roman" w:hAnsi="Times New Roman"/>
        </w:rPr>
      </w:pPr>
      <w:r w:rsidRPr="007F786A">
        <w:rPr>
          <w:rFonts w:ascii="Times New Roman" w:hAnsi="Times New Roman"/>
        </w:rPr>
        <w:t xml:space="preserve">Izteikt Nolikuma </w:t>
      </w:r>
      <w:r w:rsidRPr="007F786A">
        <w:rPr>
          <w:rFonts w:ascii="Times New Roman" w:hAnsi="Times New Roman"/>
          <w:color w:val="C00000"/>
        </w:rPr>
        <w:t>4.</w:t>
      </w:r>
      <w:r w:rsidR="00841279" w:rsidRPr="007F786A">
        <w:rPr>
          <w:rFonts w:ascii="Times New Roman" w:hAnsi="Times New Roman"/>
          <w:color w:val="C00000"/>
        </w:rPr>
        <w:t>6</w:t>
      </w:r>
      <w:r w:rsidRPr="007F786A">
        <w:rPr>
          <w:rFonts w:ascii="Times New Roman" w:hAnsi="Times New Roman"/>
          <w:color w:val="C00000"/>
        </w:rPr>
        <w:t xml:space="preserve">.punktu </w:t>
      </w:r>
      <w:r w:rsidRPr="007F786A">
        <w:rPr>
          <w:rFonts w:ascii="Times New Roman" w:hAnsi="Times New Roman"/>
        </w:rPr>
        <w:t>šādā redakcijā:</w:t>
      </w:r>
    </w:p>
    <w:p w14:paraId="73EA81DD" w14:textId="5FE77EBF" w:rsidR="00EB75BF" w:rsidRPr="007F786A" w:rsidRDefault="00841279" w:rsidP="007F786A">
      <w:pPr>
        <w:spacing w:after="0" w:line="240" w:lineRule="auto"/>
        <w:jc w:val="both"/>
        <w:rPr>
          <w:rFonts w:ascii="Times New Roman" w:hAnsi="Times New Roman"/>
          <w:color w:val="C00000"/>
        </w:rPr>
      </w:pPr>
      <w:r w:rsidRPr="007F786A">
        <w:rPr>
          <w:rFonts w:ascii="Times New Roman" w:hAnsi="Times New Roman"/>
          <w:color w:val="C00000"/>
        </w:rPr>
        <w:t>“</w:t>
      </w:r>
      <w:r w:rsidR="00EB75BF" w:rsidRPr="007F786A">
        <w:rPr>
          <w:rFonts w:ascii="Times New Roman" w:hAnsi="Times New Roman"/>
          <w:color w:val="C00000"/>
        </w:rPr>
        <w:t>4</w:t>
      </w:r>
      <w:r w:rsidR="003E2EF8">
        <w:rPr>
          <w:rFonts w:ascii="Times New Roman" w:hAnsi="Times New Roman"/>
          <w:color w:val="C00000"/>
        </w:rPr>
        <w:t>.6</w:t>
      </w:r>
      <w:r w:rsidR="00EB75BF" w:rsidRPr="007F786A">
        <w:rPr>
          <w:rFonts w:ascii="Times New Roman" w:hAnsi="Times New Roman"/>
          <w:color w:val="C00000"/>
        </w:rPr>
        <w:t>.</w:t>
      </w:r>
      <w:r w:rsidR="00EB75BF" w:rsidRPr="007F786A">
        <w:rPr>
          <w:rFonts w:ascii="Times New Roman" w:hAnsi="Times New Roman"/>
          <w:color w:val="C00000"/>
        </w:rPr>
        <w:tab/>
        <w:t>Pasūtītājs ietur pretendenta iemaksāto piedāvājuma nodrošinājuma summu vai nodrošinājuma garantijas izsniedzējs izmaksās Pasūtītājam piedāvājuma nodrošinājuma summu, ja:</w:t>
      </w:r>
    </w:p>
    <w:p w14:paraId="0684EE87" w14:textId="2A3C668F" w:rsidR="00EB75BF" w:rsidRPr="007F786A" w:rsidRDefault="00EB75BF" w:rsidP="007F786A">
      <w:pPr>
        <w:spacing w:after="0" w:line="240" w:lineRule="auto"/>
        <w:jc w:val="both"/>
        <w:rPr>
          <w:rFonts w:ascii="Times New Roman" w:hAnsi="Times New Roman"/>
          <w:color w:val="C00000"/>
        </w:rPr>
      </w:pPr>
      <w:r w:rsidRPr="007F786A">
        <w:rPr>
          <w:rFonts w:ascii="Times New Roman" w:hAnsi="Times New Roman"/>
          <w:color w:val="C00000"/>
        </w:rPr>
        <w:t>4.</w:t>
      </w:r>
      <w:r w:rsidR="003E2EF8">
        <w:rPr>
          <w:rFonts w:ascii="Times New Roman" w:hAnsi="Times New Roman"/>
          <w:color w:val="C00000"/>
        </w:rPr>
        <w:t>6</w:t>
      </w:r>
      <w:r w:rsidRPr="007F786A">
        <w:rPr>
          <w:rFonts w:ascii="Times New Roman" w:hAnsi="Times New Roman"/>
          <w:color w:val="C00000"/>
        </w:rPr>
        <w:t>.1.</w:t>
      </w:r>
      <w:r w:rsidRPr="007F786A">
        <w:rPr>
          <w:rFonts w:ascii="Times New Roman" w:hAnsi="Times New Roman"/>
          <w:color w:val="C00000"/>
        </w:rPr>
        <w:tab/>
        <w:t>Pretendents atsauc piedāvājumu kamēr spēkā piedāvājuma nodrošinājums;</w:t>
      </w:r>
    </w:p>
    <w:p w14:paraId="14266102" w14:textId="6A3745E7" w:rsidR="00EB75BF" w:rsidRPr="007F786A" w:rsidRDefault="00EB75BF" w:rsidP="007F786A">
      <w:pPr>
        <w:spacing w:after="0" w:line="240" w:lineRule="auto"/>
        <w:jc w:val="both"/>
        <w:rPr>
          <w:rFonts w:ascii="Times New Roman" w:hAnsi="Times New Roman"/>
          <w:color w:val="C00000"/>
        </w:rPr>
      </w:pPr>
      <w:r w:rsidRPr="007F786A">
        <w:rPr>
          <w:rFonts w:ascii="Times New Roman" w:hAnsi="Times New Roman"/>
          <w:color w:val="C00000"/>
        </w:rPr>
        <w:t>4.</w:t>
      </w:r>
      <w:r w:rsidR="003E2EF8">
        <w:rPr>
          <w:rFonts w:ascii="Times New Roman" w:hAnsi="Times New Roman"/>
          <w:color w:val="C00000"/>
        </w:rPr>
        <w:t>6</w:t>
      </w:r>
      <w:r w:rsidRPr="007F786A">
        <w:rPr>
          <w:rFonts w:ascii="Times New Roman" w:hAnsi="Times New Roman"/>
          <w:color w:val="C00000"/>
        </w:rPr>
        <w:t>.2.</w:t>
      </w:r>
      <w:r w:rsidRPr="007F786A">
        <w:rPr>
          <w:rFonts w:ascii="Times New Roman" w:hAnsi="Times New Roman"/>
          <w:color w:val="C00000"/>
        </w:rPr>
        <w:tab/>
        <w:t>Pretendents, kuram piešķirtas iepirkuma līguma slēgšanas tiesības, neparaksta līgumu  Pasūtītāja noteiktajā termiņā.</w:t>
      </w:r>
      <w:r w:rsidR="00841279" w:rsidRPr="007F786A">
        <w:rPr>
          <w:rFonts w:ascii="Times New Roman" w:hAnsi="Times New Roman"/>
          <w:color w:val="C00000"/>
        </w:rPr>
        <w:t>”</w:t>
      </w:r>
    </w:p>
    <w:p w14:paraId="375F70D2" w14:textId="77777777" w:rsidR="00841279" w:rsidRPr="007F786A" w:rsidRDefault="00841279" w:rsidP="007F786A">
      <w:pPr>
        <w:spacing w:after="0" w:line="240" w:lineRule="auto"/>
        <w:jc w:val="both"/>
        <w:rPr>
          <w:rFonts w:ascii="Times New Roman" w:hAnsi="Times New Roman"/>
          <w:color w:val="C00000"/>
        </w:rPr>
      </w:pPr>
    </w:p>
    <w:p w14:paraId="54A90C98" w14:textId="06C390F9" w:rsidR="00E41216" w:rsidRPr="007F786A" w:rsidRDefault="00E41216" w:rsidP="00D95796">
      <w:pPr>
        <w:pStyle w:val="ListParagraph"/>
        <w:numPr>
          <w:ilvl w:val="0"/>
          <w:numId w:val="2"/>
        </w:numPr>
        <w:spacing w:after="0" w:line="240" w:lineRule="auto"/>
        <w:jc w:val="both"/>
        <w:rPr>
          <w:rFonts w:ascii="Times New Roman" w:hAnsi="Times New Roman"/>
        </w:rPr>
      </w:pPr>
      <w:r w:rsidRPr="007F786A">
        <w:rPr>
          <w:rFonts w:ascii="Times New Roman" w:hAnsi="Times New Roman"/>
        </w:rPr>
        <w:t xml:space="preserve">Izteikt Nolikuma </w:t>
      </w:r>
      <w:r w:rsidRPr="007F786A">
        <w:rPr>
          <w:rFonts w:ascii="Times New Roman" w:hAnsi="Times New Roman"/>
          <w:color w:val="FF0000"/>
        </w:rPr>
        <w:t xml:space="preserve">5.3.punktu </w:t>
      </w:r>
      <w:r w:rsidRPr="007F786A">
        <w:rPr>
          <w:rFonts w:ascii="Times New Roman" w:hAnsi="Times New Roman"/>
        </w:rPr>
        <w:t>šādā redakcijā:</w:t>
      </w:r>
    </w:p>
    <w:p w14:paraId="179D597B" w14:textId="30FE7B70" w:rsidR="00E41216" w:rsidRPr="007F786A" w:rsidRDefault="00841279" w:rsidP="007F786A">
      <w:pPr>
        <w:spacing w:after="0" w:line="240" w:lineRule="auto"/>
        <w:jc w:val="both"/>
        <w:rPr>
          <w:rFonts w:ascii="Times New Roman" w:hAnsi="Times New Roman"/>
          <w:color w:val="000000" w:themeColor="text1"/>
        </w:rPr>
      </w:pPr>
      <w:r w:rsidRPr="007F786A">
        <w:rPr>
          <w:rFonts w:ascii="Times New Roman" w:hAnsi="Times New Roman"/>
          <w:color w:val="000000" w:themeColor="text1"/>
        </w:rPr>
        <w:t>“</w:t>
      </w:r>
      <w:r w:rsidR="00E41216" w:rsidRPr="007F786A">
        <w:rPr>
          <w:rFonts w:ascii="Times New Roman" w:hAnsi="Times New Roman"/>
          <w:color w:val="000000" w:themeColor="text1"/>
        </w:rPr>
        <w:t xml:space="preserve">5.3. Šī nolikuma 5.1.2. - 5.1.9. apakšpunktā minētās dalības nosacījumu prasības attiecas uz pretendenta norādīto apakšuzņēmēju, kura </w:t>
      </w:r>
      <w:r w:rsidR="00E41216" w:rsidRPr="007F786A">
        <w:rPr>
          <w:rFonts w:ascii="Times New Roman" w:hAnsi="Times New Roman"/>
          <w:color w:val="FF0000"/>
        </w:rPr>
        <w:t>veicamo būvdarbu vai sniedzamo pakalpojumu</w:t>
      </w:r>
      <w:r w:rsidR="00E41216" w:rsidRPr="007F786A">
        <w:rPr>
          <w:rFonts w:ascii="Times New Roman" w:hAnsi="Times New Roman"/>
          <w:color w:val="000000" w:themeColor="text1"/>
        </w:rPr>
        <w:t xml:space="preserve"> vērtība ir vismaz 10 (desmit) procenti no kopējās līguma vērtības.</w:t>
      </w:r>
      <w:r w:rsidRPr="007F786A">
        <w:rPr>
          <w:rFonts w:ascii="Times New Roman" w:hAnsi="Times New Roman"/>
          <w:color w:val="000000" w:themeColor="text1"/>
        </w:rPr>
        <w:t>”</w:t>
      </w:r>
    </w:p>
    <w:p w14:paraId="0E853815" w14:textId="27C546B0" w:rsidR="0093147E" w:rsidRPr="007F786A" w:rsidRDefault="0093147E" w:rsidP="007F786A">
      <w:pPr>
        <w:spacing w:after="0" w:line="240" w:lineRule="auto"/>
        <w:jc w:val="both"/>
        <w:rPr>
          <w:rFonts w:ascii="Times New Roman" w:hAnsi="Times New Roman"/>
          <w:color w:val="000000" w:themeColor="text1"/>
        </w:rPr>
      </w:pPr>
    </w:p>
    <w:p w14:paraId="5635853C" w14:textId="55D8024E" w:rsidR="0093147E" w:rsidRPr="007F786A" w:rsidRDefault="0093147E" w:rsidP="00D95796">
      <w:pPr>
        <w:pStyle w:val="ListParagraph"/>
        <w:numPr>
          <w:ilvl w:val="0"/>
          <w:numId w:val="2"/>
        </w:numPr>
        <w:spacing w:after="0" w:line="240" w:lineRule="auto"/>
        <w:jc w:val="both"/>
        <w:rPr>
          <w:rFonts w:ascii="Times New Roman" w:hAnsi="Times New Roman"/>
          <w:color w:val="000000" w:themeColor="text1"/>
        </w:rPr>
      </w:pPr>
      <w:r w:rsidRPr="007F786A">
        <w:rPr>
          <w:rFonts w:ascii="Times New Roman" w:hAnsi="Times New Roman"/>
          <w:color w:val="000000" w:themeColor="text1"/>
        </w:rPr>
        <w:t xml:space="preserve">Izteikt Nolikuma </w:t>
      </w:r>
      <w:r w:rsidRPr="007F786A">
        <w:rPr>
          <w:rFonts w:ascii="Times New Roman" w:hAnsi="Times New Roman"/>
          <w:color w:val="FF0000"/>
        </w:rPr>
        <w:t xml:space="preserve">7.3.punktu </w:t>
      </w:r>
      <w:r w:rsidRPr="007F786A">
        <w:rPr>
          <w:rFonts w:ascii="Times New Roman" w:hAnsi="Times New Roman"/>
          <w:color w:val="000000" w:themeColor="text1"/>
        </w:rPr>
        <w:t>šādā redakcijā:</w:t>
      </w:r>
    </w:p>
    <w:p w14:paraId="3D98CC09" w14:textId="6580296A" w:rsidR="0093147E" w:rsidRPr="007F786A" w:rsidRDefault="00841279" w:rsidP="007F786A">
      <w:pPr>
        <w:spacing w:after="0" w:line="240" w:lineRule="auto"/>
        <w:jc w:val="both"/>
        <w:rPr>
          <w:rFonts w:ascii="Times New Roman" w:hAnsi="Times New Roman"/>
          <w:color w:val="000000" w:themeColor="text1"/>
        </w:rPr>
      </w:pPr>
      <w:r w:rsidRPr="007F786A">
        <w:rPr>
          <w:rFonts w:ascii="Times New Roman" w:hAnsi="Times New Roman"/>
          <w:color w:val="000000" w:themeColor="text1"/>
        </w:rPr>
        <w:t>“</w:t>
      </w:r>
      <w:r w:rsidR="0093147E" w:rsidRPr="007F786A">
        <w:rPr>
          <w:rFonts w:ascii="Times New Roman" w:hAnsi="Times New Roman"/>
          <w:color w:val="000000" w:themeColor="text1"/>
        </w:rPr>
        <w:t>7.3.</w:t>
      </w:r>
      <w:r w:rsidR="0093147E" w:rsidRPr="007F786A">
        <w:rPr>
          <w:rFonts w:ascii="Times New Roman" w:hAnsi="Times New Roman"/>
          <w:color w:val="000000" w:themeColor="text1"/>
        </w:rPr>
        <w:tab/>
        <w:t xml:space="preserve">Pretendenta vidējam finanšu apgrozījumam iepriekšējo </w:t>
      </w:r>
      <w:r w:rsidR="0093147E" w:rsidRPr="007F786A">
        <w:rPr>
          <w:rFonts w:ascii="Times New Roman" w:hAnsi="Times New Roman"/>
          <w:color w:val="FF0000"/>
        </w:rPr>
        <w:t xml:space="preserve">3 (trīs) pārskata gadu laikā (ciktāl informācija par šo apgrozījumu ir pieejama, ņemot vērā pretendenta dibināšanas vai darbības uzsākšanas laiku)  </w:t>
      </w:r>
      <w:r w:rsidR="0093147E" w:rsidRPr="007F786A">
        <w:rPr>
          <w:rFonts w:ascii="Times New Roman" w:hAnsi="Times New Roman"/>
          <w:color w:val="000000" w:themeColor="text1"/>
        </w:rPr>
        <w:t xml:space="preserve">būvniecībā jābūt vismaz 3 000 000 EUR (trīs miljoni </w:t>
      </w:r>
      <w:proofErr w:type="spellStart"/>
      <w:r w:rsidR="0093147E" w:rsidRPr="007F786A">
        <w:rPr>
          <w:rFonts w:ascii="Times New Roman" w:hAnsi="Times New Roman"/>
          <w:color w:val="000000" w:themeColor="text1"/>
        </w:rPr>
        <w:t>euro</w:t>
      </w:r>
      <w:proofErr w:type="spellEnd"/>
      <w:r w:rsidR="0093147E" w:rsidRPr="007F786A">
        <w:rPr>
          <w:rFonts w:ascii="Times New Roman" w:hAnsi="Times New Roman"/>
          <w:color w:val="000000" w:themeColor="text1"/>
        </w:rPr>
        <w:t xml:space="preserve">) gadā, neskaitot PVN. Ja piedāvājumu iesniedz personu apvienība, tad Pretendentam noteikto finanšu apgrozījumu var apliecināt jebkurš personu apvienības dalībnieks vai vairāki dalībnieki kopā. </w:t>
      </w:r>
    </w:p>
    <w:p w14:paraId="5ADD5A94" w14:textId="03B34475" w:rsidR="0093147E" w:rsidRPr="007F786A" w:rsidRDefault="0093147E" w:rsidP="007F786A">
      <w:pPr>
        <w:spacing w:after="0" w:line="240" w:lineRule="auto"/>
        <w:jc w:val="both"/>
        <w:rPr>
          <w:rFonts w:ascii="Times New Roman" w:hAnsi="Times New Roman"/>
          <w:color w:val="000000" w:themeColor="text1"/>
        </w:rPr>
      </w:pPr>
      <w:r w:rsidRPr="007F786A">
        <w:rPr>
          <w:rFonts w:ascii="Times New Roman" w:hAnsi="Times New Roman"/>
          <w:color w:val="000000" w:themeColor="text1"/>
        </w:rPr>
        <w:t xml:space="preserve">Pretendentiem, kas dibināti vēlāk nekā pirms 3 (trīs) gadiem, nostrādātajā laika periodā vidējam finanšu apgrozījumam </w:t>
      </w:r>
      <w:r w:rsidRPr="007F786A">
        <w:rPr>
          <w:rFonts w:ascii="Times New Roman" w:hAnsi="Times New Roman"/>
          <w:color w:val="FF0000"/>
        </w:rPr>
        <w:t>būvniecībā</w:t>
      </w:r>
      <w:r w:rsidRPr="007F786A">
        <w:rPr>
          <w:rFonts w:ascii="Times New Roman" w:hAnsi="Times New Roman"/>
          <w:color w:val="000000" w:themeColor="text1"/>
        </w:rPr>
        <w:t xml:space="preserve"> ir jābūt vismaz 3 000 000 EUR (trīs miljoni </w:t>
      </w:r>
      <w:proofErr w:type="spellStart"/>
      <w:r w:rsidRPr="007F786A">
        <w:rPr>
          <w:rFonts w:ascii="Times New Roman" w:hAnsi="Times New Roman"/>
          <w:color w:val="000000" w:themeColor="text1"/>
        </w:rPr>
        <w:t>euro</w:t>
      </w:r>
      <w:proofErr w:type="spellEnd"/>
      <w:r w:rsidRPr="007F786A">
        <w:rPr>
          <w:rFonts w:ascii="Times New Roman" w:hAnsi="Times New Roman"/>
          <w:color w:val="000000" w:themeColor="text1"/>
        </w:rPr>
        <w:t>) gadā, neskaitot PVN.</w:t>
      </w:r>
      <w:r w:rsidR="00841279" w:rsidRPr="007F786A">
        <w:rPr>
          <w:rFonts w:ascii="Times New Roman" w:hAnsi="Times New Roman"/>
          <w:color w:val="000000" w:themeColor="text1"/>
        </w:rPr>
        <w:t>”</w:t>
      </w:r>
    </w:p>
    <w:p w14:paraId="7FDBFCC2" w14:textId="77777777" w:rsidR="00841279" w:rsidRPr="007F786A" w:rsidRDefault="00841279" w:rsidP="007F786A">
      <w:pPr>
        <w:spacing w:after="0" w:line="240" w:lineRule="auto"/>
        <w:jc w:val="both"/>
        <w:rPr>
          <w:rFonts w:ascii="Times New Roman" w:hAnsi="Times New Roman"/>
          <w:color w:val="000000" w:themeColor="text1"/>
        </w:rPr>
      </w:pPr>
    </w:p>
    <w:p w14:paraId="7BB43A9C" w14:textId="55950679" w:rsidR="0093147E" w:rsidRPr="007F786A" w:rsidRDefault="0093147E" w:rsidP="00D95796">
      <w:pPr>
        <w:pStyle w:val="ListParagraph"/>
        <w:numPr>
          <w:ilvl w:val="0"/>
          <w:numId w:val="2"/>
        </w:numPr>
        <w:spacing w:after="0" w:line="240" w:lineRule="auto"/>
        <w:jc w:val="both"/>
        <w:rPr>
          <w:rFonts w:ascii="Times New Roman" w:hAnsi="Times New Roman"/>
          <w:color w:val="000000" w:themeColor="text1"/>
        </w:rPr>
      </w:pPr>
      <w:r w:rsidRPr="007F786A">
        <w:rPr>
          <w:rFonts w:ascii="Times New Roman" w:hAnsi="Times New Roman"/>
          <w:color w:val="000000" w:themeColor="text1"/>
        </w:rPr>
        <w:t xml:space="preserve">Izteikt Nolikuma </w:t>
      </w:r>
      <w:r w:rsidRPr="007F786A">
        <w:rPr>
          <w:rFonts w:ascii="Times New Roman" w:hAnsi="Times New Roman"/>
          <w:color w:val="FF0000"/>
        </w:rPr>
        <w:t>7.10</w:t>
      </w:r>
      <w:r w:rsidRPr="007F786A">
        <w:rPr>
          <w:rFonts w:ascii="Times New Roman" w:hAnsi="Times New Roman"/>
          <w:color w:val="000000" w:themeColor="text1"/>
        </w:rPr>
        <w:t>.punktu šādā redakcijā:</w:t>
      </w:r>
    </w:p>
    <w:p w14:paraId="512640F3" w14:textId="5FD3AD5C" w:rsidR="0093147E" w:rsidRPr="007F786A" w:rsidRDefault="00841279" w:rsidP="007F786A">
      <w:pPr>
        <w:spacing w:after="0" w:line="240" w:lineRule="auto"/>
        <w:jc w:val="both"/>
        <w:rPr>
          <w:rFonts w:ascii="Times New Roman" w:hAnsi="Times New Roman"/>
          <w:color w:val="000000" w:themeColor="text1"/>
        </w:rPr>
      </w:pPr>
      <w:r w:rsidRPr="007F786A">
        <w:rPr>
          <w:rFonts w:ascii="Times New Roman" w:hAnsi="Times New Roman"/>
          <w:color w:val="000000" w:themeColor="text1"/>
        </w:rPr>
        <w:t>“</w:t>
      </w:r>
      <w:r w:rsidR="0093147E" w:rsidRPr="007F786A">
        <w:rPr>
          <w:rFonts w:ascii="Times New Roman" w:hAnsi="Times New Roman"/>
          <w:color w:val="000000" w:themeColor="text1"/>
        </w:rPr>
        <w:t>7.10.</w:t>
      </w:r>
      <w:r w:rsidR="0093147E" w:rsidRPr="007F786A">
        <w:rPr>
          <w:rFonts w:ascii="Times New Roman" w:hAnsi="Times New Roman"/>
          <w:color w:val="000000" w:themeColor="text1"/>
        </w:rPr>
        <w:tab/>
        <w:t xml:space="preserve">Pretendents ir tiesīgs iesniegt Eiropas vienoto iepirkuma procedūras dokumentu (veidlapa pieejama https://ec.europa.eu/tools/espd/filter)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w:t>
      </w:r>
      <w:r w:rsidR="0093147E" w:rsidRPr="007F786A">
        <w:rPr>
          <w:rFonts w:ascii="Times New Roman" w:hAnsi="Times New Roman"/>
          <w:color w:val="FF0000"/>
        </w:rPr>
        <w:t xml:space="preserve">veicamo būvdarbu vai sniedzamo pakalpojumu vērtība </w:t>
      </w:r>
      <w:r w:rsidR="0093147E" w:rsidRPr="007F786A">
        <w:rPr>
          <w:rFonts w:ascii="Times New Roman" w:hAnsi="Times New Roman"/>
          <w:color w:val="000000" w:themeColor="text1"/>
        </w:rPr>
        <w:t>ir vismaz 10 procenti no iepirkuma līguma vērtības. Piegādātāju apvienība iesniedz atsevišķu Eiropas vienoto iepirkuma procedūras dokumentu par katru tās dalībnieku.</w:t>
      </w:r>
      <w:r w:rsidRPr="007F786A">
        <w:rPr>
          <w:rFonts w:ascii="Times New Roman" w:hAnsi="Times New Roman"/>
          <w:color w:val="000000" w:themeColor="text1"/>
        </w:rPr>
        <w:t>”</w:t>
      </w:r>
    </w:p>
    <w:p w14:paraId="12F09887" w14:textId="33183FFF" w:rsidR="0093147E" w:rsidRPr="007F786A" w:rsidRDefault="0093147E" w:rsidP="007F786A">
      <w:pPr>
        <w:spacing w:after="0" w:line="240" w:lineRule="auto"/>
        <w:jc w:val="both"/>
        <w:rPr>
          <w:rFonts w:ascii="Times New Roman" w:hAnsi="Times New Roman"/>
          <w:color w:val="000000" w:themeColor="text1"/>
        </w:rPr>
      </w:pPr>
    </w:p>
    <w:p w14:paraId="445BE204" w14:textId="20CFD356" w:rsidR="0093147E" w:rsidRPr="007F786A" w:rsidRDefault="0093147E" w:rsidP="00D95796">
      <w:pPr>
        <w:pStyle w:val="ListParagraph"/>
        <w:numPr>
          <w:ilvl w:val="0"/>
          <w:numId w:val="2"/>
        </w:numPr>
        <w:spacing w:after="0" w:line="240" w:lineRule="auto"/>
        <w:jc w:val="both"/>
        <w:rPr>
          <w:rFonts w:ascii="Times New Roman" w:hAnsi="Times New Roman"/>
          <w:color w:val="000000" w:themeColor="text1"/>
        </w:rPr>
      </w:pPr>
      <w:r w:rsidRPr="007F786A">
        <w:rPr>
          <w:rFonts w:ascii="Times New Roman" w:hAnsi="Times New Roman"/>
          <w:color w:val="000000" w:themeColor="text1"/>
        </w:rPr>
        <w:t xml:space="preserve">Izteikt Nolikuma </w:t>
      </w:r>
      <w:r w:rsidRPr="007F786A">
        <w:rPr>
          <w:rFonts w:ascii="Times New Roman" w:hAnsi="Times New Roman"/>
          <w:color w:val="FF0000"/>
        </w:rPr>
        <w:t>8.1.</w:t>
      </w:r>
      <w:r w:rsidRPr="007F786A">
        <w:rPr>
          <w:rFonts w:ascii="Times New Roman" w:hAnsi="Times New Roman"/>
          <w:color w:val="000000" w:themeColor="text1"/>
        </w:rPr>
        <w:t>punktu šādā redakcijā:</w:t>
      </w:r>
    </w:p>
    <w:p w14:paraId="08C450DB" w14:textId="4B4FE780" w:rsidR="00C567BE" w:rsidRPr="007F786A" w:rsidRDefault="00841279" w:rsidP="007F786A">
      <w:pPr>
        <w:spacing w:after="0" w:line="240" w:lineRule="auto"/>
        <w:jc w:val="both"/>
        <w:rPr>
          <w:rFonts w:ascii="Times New Roman" w:hAnsi="Times New Roman"/>
          <w:color w:val="000000" w:themeColor="text1"/>
        </w:rPr>
      </w:pPr>
      <w:r w:rsidRPr="007F786A">
        <w:rPr>
          <w:rFonts w:ascii="Times New Roman" w:hAnsi="Times New Roman"/>
          <w:color w:val="000000" w:themeColor="text1"/>
        </w:rPr>
        <w:t>“</w:t>
      </w:r>
      <w:r w:rsidR="00C567BE" w:rsidRPr="007F786A">
        <w:rPr>
          <w:rFonts w:ascii="Times New Roman" w:hAnsi="Times New Roman"/>
          <w:color w:val="000000" w:themeColor="text1"/>
        </w:rPr>
        <w:t xml:space="preserve">8.1.Pretendentam, </w:t>
      </w:r>
      <w:r w:rsidR="00C567BE" w:rsidRPr="007F786A">
        <w:rPr>
          <w:rFonts w:ascii="Times New Roman" w:hAnsi="Times New Roman"/>
          <w:color w:val="FF0000"/>
        </w:rPr>
        <w:t>slēdzot līgumu, jānodrošina</w:t>
      </w:r>
      <w:r w:rsidR="00C567BE" w:rsidRPr="007F786A">
        <w:rPr>
          <w:rFonts w:ascii="Times New Roman" w:hAnsi="Times New Roman"/>
          <w:color w:val="000000" w:themeColor="text1"/>
        </w:rPr>
        <w:t>:</w:t>
      </w:r>
    </w:p>
    <w:p w14:paraId="6E5E9110" w14:textId="14585F0C" w:rsidR="00C567BE" w:rsidRPr="007F786A" w:rsidRDefault="00C567BE" w:rsidP="007F786A">
      <w:pPr>
        <w:spacing w:after="0" w:line="240" w:lineRule="auto"/>
        <w:ind w:left="851" w:hanging="425"/>
        <w:jc w:val="both"/>
        <w:rPr>
          <w:rFonts w:ascii="Times New Roman" w:hAnsi="Times New Roman"/>
          <w:color w:val="FF0000"/>
        </w:rPr>
      </w:pPr>
      <w:r w:rsidRPr="007F786A">
        <w:rPr>
          <w:rFonts w:ascii="Times New Roman" w:hAnsi="Times New Roman"/>
          <w:color w:val="000000" w:themeColor="text1"/>
        </w:rPr>
        <w:t xml:space="preserve">8.1.1.avansa atmaksa Pasūtītājam pieprasītā avansa apmērā gadījumos, ja netiek veikti darbi avansa apjomā, vai netiek veikta avansa atmaksāšana. </w:t>
      </w:r>
      <w:r w:rsidRPr="007F786A">
        <w:rPr>
          <w:rFonts w:ascii="Times New Roman" w:hAnsi="Times New Roman"/>
          <w:color w:val="FF0000"/>
        </w:rPr>
        <w:t>Avansa garantija, šeit un turpmāk neatkarīgi no garantijas veida, ir saprotama Pasūtītāja prasībām atbilstoša pirmā pieprasījuma, bezierunu, neatsaucama bankas garantija vai apdrošināšanas sabiedrības izsniegta polise, kas atbilst Pasūtītāja prasībām un nosacījumu ziņā ir ekvivalenta bankas izsniegtai garantijai) izvēlētā avansa apmērā (ne vairāk kā 30% (trīsdesmit procentu) no līgumcenas) uz avansa atmaksas laiku</w:t>
      </w:r>
      <w:r w:rsidR="003E0FD7">
        <w:rPr>
          <w:rFonts w:ascii="Times New Roman" w:hAnsi="Times New Roman"/>
          <w:color w:val="FF0000"/>
        </w:rPr>
        <w:t>;</w:t>
      </w:r>
    </w:p>
    <w:p w14:paraId="3CEFF2CC" w14:textId="3209984C" w:rsidR="00C567BE" w:rsidRPr="007F786A" w:rsidRDefault="00C567BE" w:rsidP="007F786A">
      <w:pPr>
        <w:spacing w:after="0" w:line="240" w:lineRule="auto"/>
        <w:ind w:left="851" w:hanging="425"/>
        <w:jc w:val="both"/>
        <w:rPr>
          <w:rFonts w:ascii="Times New Roman" w:hAnsi="Times New Roman"/>
          <w:color w:val="FF0000"/>
        </w:rPr>
      </w:pPr>
      <w:r w:rsidRPr="007F786A">
        <w:rPr>
          <w:rFonts w:ascii="Times New Roman" w:hAnsi="Times New Roman"/>
          <w:color w:val="000000" w:themeColor="text1"/>
        </w:rPr>
        <w:t xml:space="preserve">8.1.2.garantijas laika bankas vai apdrošināšanas sabiedrības garantija 10% (desmit procentu) apmērā no izpildīto darbu izmaksām būvdarbu laikā vismaz uz 60 (sešdesmit) mēnešiem, </w:t>
      </w:r>
      <w:r w:rsidRPr="007F786A">
        <w:rPr>
          <w:rFonts w:ascii="Times New Roman" w:hAnsi="Times New Roman"/>
          <w:color w:val="FF0000"/>
        </w:rPr>
        <w:t>skaitot no objekta pieņemšanas – nodošanas akta parakstīšanas dienas, garantējot atlīdzības izmaksu Pasūtītājam gadījumā, ja būvdarbu izpildītājs nenovērš garantijas laikā atklātos būvdarbu defektus vai tas pārtraucis uzņēmējdarbību</w:t>
      </w:r>
      <w:r w:rsidR="003E0FD7">
        <w:rPr>
          <w:rFonts w:ascii="Times New Roman" w:hAnsi="Times New Roman"/>
          <w:color w:val="FF0000"/>
        </w:rPr>
        <w:t>;</w:t>
      </w:r>
    </w:p>
    <w:p w14:paraId="02D0ED7F" w14:textId="240F33BE" w:rsidR="00410200" w:rsidRPr="007F786A" w:rsidRDefault="00410200" w:rsidP="007F786A">
      <w:pPr>
        <w:spacing w:after="0" w:line="240" w:lineRule="auto"/>
        <w:ind w:left="851" w:hanging="425"/>
        <w:jc w:val="both"/>
        <w:rPr>
          <w:rFonts w:ascii="Times New Roman" w:hAnsi="Times New Roman"/>
        </w:rPr>
      </w:pPr>
      <w:r w:rsidRPr="007F786A">
        <w:rPr>
          <w:rFonts w:ascii="Times New Roman" w:hAnsi="Times New Roman"/>
        </w:rPr>
        <w:t>8.1.3</w:t>
      </w:r>
      <w:r w:rsidRPr="007F786A">
        <w:rPr>
          <w:rFonts w:ascii="Times New Roman" w:hAnsi="Times New Roman"/>
          <w:color w:val="FF0000"/>
        </w:rPr>
        <w:t>.</w:t>
      </w:r>
      <w:r w:rsidRPr="007F786A">
        <w:rPr>
          <w:rFonts w:ascii="Times New Roman" w:hAnsi="Times New Roman"/>
        </w:rPr>
        <w:t>būvniecības visu risku apdrošināšana iepirkuma līgumcenas apmērā uz Būvdarbu izpildes laiku (norādot objekta nosaukumu un iepirkuma procedūras identifikācijas numuru);</w:t>
      </w:r>
    </w:p>
    <w:p w14:paraId="2433D55D" w14:textId="356A4824" w:rsidR="00410200" w:rsidRPr="007F786A" w:rsidRDefault="00410200" w:rsidP="007F786A">
      <w:pPr>
        <w:spacing w:after="0" w:line="240" w:lineRule="auto"/>
        <w:ind w:left="851" w:hanging="425"/>
        <w:jc w:val="both"/>
        <w:rPr>
          <w:rFonts w:ascii="Times New Roman" w:hAnsi="Times New Roman"/>
        </w:rPr>
      </w:pPr>
      <w:r w:rsidRPr="007F786A">
        <w:rPr>
          <w:rFonts w:ascii="Times New Roman" w:hAnsi="Times New Roman"/>
        </w:rPr>
        <w:t xml:space="preserve">8.1.4.civiltiesiskās atbildības apdrošināšana atbilstoši Ministru kabineta 2014.gada 19.augusta noteikumiem Nr.502 „Noteikumi par </w:t>
      </w:r>
      <w:proofErr w:type="spellStart"/>
      <w:r w:rsidRPr="007F786A">
        <w:rPr>
          <w:rFonts w:ascii="Times New Roman" w:hAnsi="Times New Roman"/>
        </w:rPr>
        <w:t>būvspeciālistu</w:t>
      </w:r>
      <w:proofErr w:type="spellEnd"/>
      <w:r w:rsidRPr="007F786A">
        <w:rPr>
          <w:rFonts w:ascii="Times New Roman" w:hAnsi="Times New Roman"/>
        </w:rPr>
        <w:t xml:space="preserve"> un būvdarbu veicēju civiltiesiskās atbildības obligāto apdrošināšanu</w:t>
      </w:r>
      <w:r w:rsidR="000C10F8">
        <w:rPr>
          <w:rFonts w:ascii="Times New Roman" w:hAnsi="Times New Roman"/>
        </w:rPr>
        <w:t>”</w:t>
      </w:r>
      <w:r w:rsidR="003E0FD7">
        <w:rPr>
          <w:rFonts w:ascii="Times New Roman" w:hAnsi="Times New Roman"/>
        </w:rPr>
        <w:t>;</w:t>
      </w:r>
    </w:p>
    <w:p w14:paraId="73951D67" w14:textId="2B7DC3D0" w:rsidR="00410200" w:rsidRPr="007F786A" w:rsidRDefault="00410200" w:rsidP="007F786A">
      <w:pPr>
        <w:spacing w:after="0" w:line="240" w:lineRule="auto"/>
        <w:ind w:left="851" w:hanging="425"/>
        <w:jc w:val="both"/>
        <w:rPr>
          <w:rFonts w:ascii="Times New Roman" w:hAnsi="Times New Roman"/>
        </w:rPr>
      </w:pPr>
      <w:r w:rsidRPr="007F786A">
        <w:rPr>
          <w:rFonts w:ascii="Times New Roman" w:hAnsi="Times New Roman"/>
        </w:rPr>
        <w:lastRenderedPageBreak/>
        <w:t xml:space="preserve">8.1.5.Būvdarbu veicēja civiltiesiskās atbildības apdrošināšana būvdarbu laikā vismaz 10% (desmit procentu) apmērā no līgumcenas, bet ne mazāk par 150 000 EUR (viens simts piecdesmit tūkstoši </w:t>
      </w:r>
      <w:proofErr w:type="spellStart"/>
      <w:r w:rsidRPr="007F786A">
        <w:rPr>
          <w:rFonts w:ascii="Times New Roman" w:hAnsi="Times New Roman"/>
        </w:rPr>
        <w:t>euro</w:t>
      </w:r>
      <w:proofErr w:type="spellEnd"/>
      <w:r w:rsidRPr="007F786A">
        <w:rPr>
          <w:rFonts w:ascii="Times New Roman" w:hAnsi="Times New Roman"/>
        </w:rPr>
        <w:t xml:space="preserve">) un pēc būves pieņemšanas ekspluatācijā būvdarbu garantijas termiņa laikā vismaz 5% (piecu procentu) apmērā no izpildīto būvdarbu izmaksām būvdarbu laikā, bet ne mazāk par 75 000 EUR (septiņdesmit pieci tūkstoši </w:t>
      </w:r>
      <w:proofErr w:type="spellStart"/>
      <w:r w:rsidRPr="007F786A">
        <w:rPr>
          <w:rFonts w:ascii="Times New Roman" w:hAnsi="Times New Roman"/>
        </w:rPr>
        <w:t>euro</w:t>
      </w:r>
      <w:proofErr w:type="spellEnd"/>
      <w:r w:rsidRPr="007F786A">
        <w:rPr>
          <w:rFonts w:ascii="Times New Roman" w:hAnsi="Times New Roman"/>
        </w:rPr>
        <w:t>) (norādot objekta nosaukumu un iepirkuma procedūras identifikācijas numuru);</w:t>
      </w:r>
    </w:p>
    <w:p w14:paraId="712BD52D" w14:textId="23854EBD" w:rsidR="00C567BE" w:rsidRPr="007F786A" w:rsidRDefault="00C567BE" w:rsidP="007F786A">
      <w:pPr>
        <w:spacing w:after="0" w:line="240" w:lineRule="auto"/>
        <w:ind w:left="426"/>
        <w:jc w:val="both"/>
        <w:rPr>
          <w:rFonts w:ascii="Times New Roman" w:hAnsi="Times New Roman"/>
          <w:color w:val="000000" w:themeColor="text1"/>
        </w:rPr>
      </w:pPr>
      <w:r w:rsidRPr="007F786A">
        <w:rPr>
          <w:rFonts w:ascii="Times New Roman" w:hAnsi="Times New Roman"/>
          <w:color w:val="000000" w:themeColor="text1"/>
        </w:rPr>
        <w:t>8.1.6.būvspeciālistu profesionālā apdrošināšana:</w:t>
      </w:r>
    </w:p>
    <w:p w14:paraId="399E0E04" w14:textId="12CDBD89" w:rsidR="00C567BE" w:rsidRPr="007F786A" w:rsidRDefault="00C567BE" w:rsidP="003E2EF8">
      <w:pPr>
        <w:spacing w:after="0" w:line="240" w:lineRule="auto"/>
        <w:ind w:left="1701" w:hanging="708"/>
        <w:jc w:val="both"/>
        <w:rPr>
          <w:rFonts w:ascii="Times New Roman" w:hAnsi="Times New Roman"/>
          <w:color w:val="000000" w:themeColor="text1"/>
        </w:rPr>
      </w:pPr>
      <w:r w:rsidRPr="007F786A">
        <w:rPr>
          <w:rFonts w:ascii="Times New Roman" w:hAnsi="Times New Roman"/>
          <w:color w:val="000000" w:themeColor="text1"/>
        </w:rPr>
        <w:t>8.1.6.1.</w:t>
      </w:r>
      <w:r w:rsidRPr="007F786A">
        <w:rPr>
          <w:rFonts w:ascii="Times New Roman" w:hAnsi="Times New Roman"/>
          <w:color w:val="FF0000"/>
        </w:rPr>
        <w:t>atbildīgā</w:t>
      </w:r>
      <w:r w:rsidRPr="007F786A">
        <w:rPr>
          <w:rFonts w:ascii="Times New Roman" w:hAnsi="Times New Roman"/>
          <w:color w:val="000000" w:themeColor="text1"/>
        </w:rPr>
        <w:t xml:space="preserve"> būvdarbu vadītāja civiltiesiskās atbildības apdrošināšanu uz visu būvdarbu un garantijas laiku vismaz 10% (desmit procentu) apmērā no līgumcenas (norādot objekta nosaukumu un iepirkuma procedūras identifikācijas numuru), bet ne mazāks par 150 000 EUR (viens simts piecdesmit tūkstoši </w:t>
      </w:r>
      <w:proofErr w:type="spellStart"/>
      <w:r w:rsidRPr="007F786A">
        <w:rPr>
          <w:rFonts w:ascii="Times New Roman" w:hAnsi="Times New Roman"/>
          <w:color w:val="000000" w:themeColor="text1"/>
        </w:rPr>
        <w:t>euro</w:t>
      </w:r>
      <w:proofErr w:type="spellEnd"/>
      <w:r w:rsidRPr="007F786A">
        <w:rPr>
          <w:rFonts w:ascii="Times New Roman" w:hAnsi="Times New Roman"/>
          <w:color w:val="000000" w:themeColor="text1"/>
        </w:rPr>
        <w:t>);</w:t>
      </w:r>
    </w:p>
    <w:p w14:paraId="79ECE25E" w14:textId="51CB3C72" w:rsidR="00410200" w:rsidRPr="007F786A" w:rsidRDefault="00410200" w:rsidP="003E2EF8">
      <w:pPr>
        <w:spacing w:after="0" w:line="240" w:lineRule="auto"/>
        <w:ind w:left="1701" w:hanging="708"/>
        <w:jc w:val="both"/>
        <w:rPr>
          <w:rFonts w:ascii="Times New Roman" w:hAnsi="Times New Roman"/>
          <w:color w:val="000000" w:themeColor="text1"/>
        </w:rPr>
      </w:pPr>
      <w:r w:rsidRPr="007F786A">
        <w:rPr>
          <w:rFonts w:ascii="Times New Roman" w:hAnsi="Times New Roman"/>
          <w:color w:val="000000" w:themeColor="text1"/>
        </w:rPr>
        <w:t>8.1.6.2.būvdarbu vadītājiem, kas nav atbildīgie būvdarbu vadītāji konkrētajā objektā civiltiesiskās atbildības apdrošināšanu uz visu būvdarbu un garantijas laiku vismaz 10% (desmit procentu) apmērā no līgumcenas (norādot objekta nosaukumu un iepirkuma procedūras identifikācijas numuru);</w:t>
      </w:r>
    </w:p>
    <w:p w14:paraId="4F1F8109" w14:textId="7A4434C8" w:rsidR="00C567BE" w:rsidRPr="007F786A" w:rsidRDefault="00C567BE" w:rsidP="003E2EF8">
      <w:pPr>
        <w:spacing w:after="0" w:line="240" w:lineRule="auto"/>
        <w:ind w:left="1701" w:hanging="708"/>
        <w:jc w:val="both"/>
        <w:rPr>
          <w:rFonts w:ascii="Times New Roman" w:hAnsi="Times New Roman"/>
          <w:color w:val="000000" w:themeColor="text1"/>
        </w:rPr>
      </w:pPr>
      <w:r w:rsidRPr="007F786A">
        <w:rPr>
          <w:rFonts w:ascii="Times New Roman" w:hAnsi="Times New Roman"/>
          <w:color w:val="000000" w:themeColor="text1"/>
        </w:rPr>
        <w:t xml:space="preserve">8.1.6.3.būvspeciālista, </w:t>
      </w:r>
      <w:r w:rsidRPr="007F786A">
        <w:rPr>
          <w:rFonts w:ascii="Times New Roman" w:hAnsi="Times New Roman"/>
          <w:color w:val="FF0000"/>
        </w:rPr>
        <w:t>t.sk. būvdarbu vadītāju</w:t>
      </w:r>
      <w:r w:rsidRPr="007F786A">
        <w:rPr>
          <w:rFonts w:ascii="Times New Roman" w:hAnsi="Times New Roman"/>
          <w:color w:val="000000" w:themeColor="text1"/>
        </w:rPr>
        <w:t xml:space="preserve">, pašrisks ne lielāks kā 1 000 EUR (viens tūkstotis </w:t>
      </w:r>
      <w:proofErr w:type="spellStart"/>
      <w:r w:rsidRPr="007F786A">
        <w:rPr>
          <w:rFonts w:ascii="Times New Roman" w:hAnsi="Times New Roman"/>
          <w:color w:val="000000" w:themeColor="text1"/>
        </w:rPr>
        <w:t>euro</w:t>
      </w:r>
      <w:proofErr w:type="spellEnd"/>
      <w:r w:rsidRPr="007F786A">
        <w:rPr>
          <w:rFonts w:ascii="Times New Roman" w:hAnsi="Times New Roman"/>
          <w:color w:val="000000" w:themeColor="text1"/>
        </w:rPr>
        <w:t>) apmērā</w:t>
      </w:r>
      <w:r w:rsidR="000C10F8">
        <w:rPr>
          <w:rFonts w:ascii="Times New Roman" w:hAnsi="Times New Roman"/>
          <w:color w:val="000000" w:themeColor="text1"/>
        </w:rPr>
        <w:t>;</w:t>
      </w:r>
    </w:p>
    <w:p w14:paraId="5118661D" w14:textId="7CDAB0D6" w:rsidR="006A5C81" w:rsidRPr="007F786A" w:rsidRDefault="006A5C81" w:rsidP="003E2EF8">
      <w:pPr>
        <w:spacing w:after="0" w:line="240" w:lineRule="auto"/>
        <w:ind w:left="1701" w:hanging="708"/>
        <w:jc w:val="both"/>
        <w:rPr>
          <w:rFonts w:ascii="Times New Roman" w:hAnsi="Times New Roman"/>
          <w:color w:val="000000" w:themeColor="text1"/>
        </w:rPr>
      </w:pPr>
      <w:r w:rsidRPr="007F786A">
        <w:rPr>
          <w:rFonts w:ascii="Times New Roman" w:hAnsi="Times New Roman"/>
          <w:color w:val="000000" w:themeColor="text1"/>
        </w:rPr>
        <w:t xml:space="preserve">8.1.6.4.videi nodarīto zaudējumu atbildības </w:t>
      </w:r>
      <w:proofErr w:type="spellStart"/>
      <w:r w:rsidRPr="007F786A">
        <w:rPr>
          <w:rFonts w:ascii="Times New Roman" w:hAnsi="Times New Roman"/>
          <w:color w:val="000000" w:themeColor="text1"/>
        </w:rPr>
        <w:t>apakšlimits</w:t>
      </w:r>
      <w:proofErr w:type="spellEnd"/>
      <w:r w:rsidRPr="007F786A">
        <w:rPr>
          <w:rFonts w:ascii="Times New Roman" w:hAnsi="Times New Roman"/>
          <w:color w:val="000000" w:themeColor="text1"/>
        </w:rPr>
        <w:t xml:space="preserve"> polisēs 25 % (divdesmit pieci procenti) no kopējā atbildības limita</w:t>
      </w:r>
      <w:r w:rsidR="00410200" w:rsidRPr="007F786A">
        <w:rPr>
          <w:rFonts w:ascii="Times New Roman" w:hAnsi="Times New Roman"/>
          <w:color w:val="000000" w:themeColor="text1"/>
        </w:rPr>
        <w:t>.</w:t>
      </w:r>
      <w:r w:rsidRPr="007F786A">
        <w:rPr>
          <w:rFonts w:ascii="Times New Roman" w:hAnsi="Times New Roman"/>
          <w:color w:val="000000" w:themeColor="text1"/>
        </w:rPr>
        <w:t>”</w:t>
      </w:r>
    </w:p>
    <w:p w14:paraId="521F4C6C" w14:textId="77777777" w:rsidR="007F786A" w:rsidRPr="007F786A" w:rsidRDefault="007F786A" w:rsidP="007F786A">
      <w:pPr>
        <w:spacing w:after="0" w:line="240" w:lineRule="auto"/>
        <w:jc w:val="both"/>
        <w:rPr>
          <w:rFonts w:ascii="Times New Roman" w:hAnsi="Times New Roman"/>
          <w:color w:val="000000" w:themeColor="text1"/>
        </w:rPr>
      </w:pPr>
    </w:p>
    <w:p w14:paraId="01EFF539" w14:textId="2CE6FA77" w:rsidR="00C567BE" w:rsidRPr="007F786A" w:rsidRDefault="00C567BE" w:rsidP="007F786A">
      <w:pPr>
        <w:spacing w:after="0" w:line="240" w:lineRule="auto"/>
        <w:jc w:val="both"/>
        <w:rPr>
          <w:rFonts w:ascii="Times New Roman" w:hAnsi="Times New Roman"/>
          <w:color w:val="000000" w:themeColor="text1"/>
        </w:rPr>
      </w:pPr>
      <w:r w:rsidRPr="007F786A">
        <w:rPr>
          <w:rFonts w:ascii="Times New Roman" w:hAnsi="Times New Roman"/>
          <w:color w:val="000000" w:themeColor="text1"/>
        </w:rPr>
        <w:t>1</w:t>
      </w:r>
      <w:r w:rsidR="003E0FD7">
        <w:rPr>
          <w:rFonts w:ascii="Times New Roman" w:hAnsi="Times New Roman"/>
          <w:color w:val="000000" w:themeColor="text1"/>
        </w:rPr>
        <w:t>1</w:t>
      </w:r>
      <w:r w:rsidRPr="007F786A">
        <w:rPr>
          <w:rFonts w:ascii="Times New Roman" w:hAnsi="Times New Roman"/>
          <w:color w:val="000000" w:themeColor="text1"/>
        </w:rPr>
        <w:t xml:space="preserve">. Izteikt Nolikuma </w:t>
      </w:r>
      <w:r w:rsidR="00F7571E" w:rsidRPr="007F786A">
        <w:rPr>
          <w:rFonts w:ascii="Times New Roman" w:hAnsi="Times New Roman"/>
          <w:color w:val="FF0000"/>
        </w:rPr>
        <w:t>10.1.</w:t>
      </w:r>
      <w:r w:rsidR="00841279" w:rsidRPr="007F786A">
        <w:rPr>
          <w:rFonts w:ascii="Times New Roman" w:hAnsi="Times New Roman"/>
          <w:color w:val="FF0000"/>
        </w:rPr>
        <w:t>2</w:t>
      </w:r>
      <w:r w:rsidR="00841279" w:rsidRPr="007F786A">
        <w:rPr>
          <w:rFonts w:ascii="Times New Roman" w:hAnsi="Times New Roman"/>
          <w:color w:val="000000" w:themeColor="text1"/>
        </w:rPr>
        <w:t>.</w:t>
      </w:r>
      <w:r w:rsidR="00F7571E" w:rsidRPr="007F786A">
        <w:rPr>
          <w:rFonts w:ascii="Times New Roman" w:hAnsi="Times New Roman"/>
          <w:color w:val="000000" w:themeColor="text1"/>
        </w:rPr>
        <w:t>punktu šādā redakcijā:</w:t>
      </w:r>
    </w:p>
    <w:p w14:paraId="2CAB4D2F" w14:textId="151727F6" w:rsidR="00F7571E" w:rsidRPr="007F786A" w:rsidRDefault="00841279" w:rsidP="007F786A">
      <w:pPr>
        <w:tabs>
          <w:tab w:val="left" w:pos="851"/>
        </w:tabs>
        <w:spacing w:after="0" w:line="240" w:lineRule="auto"/>
        <w:jc w:val="both"/>
        <w:rPr>
          <w:rFonts w:ascii="Times New Roman" w:hAnsi="Times New Roman"/>
          <w:color w:val="000000" w:themeColor="text1"/>
        </w:rPr>
      </w:pPr>
      <w:r w:rsidRPr="007F786A">
        <w:rPr>
          <w:rFonts w:ascii="Times New Roman" w:hAnsi="Times New Roman"/>
          <w:color w:val="000000" w:themeColor="text1"/>
        </w:rPr>
        <w:t>“</w:t>
      </w:r>
      <w:r w:rsidR="00F7571E" w:rsidRPr="007F786A">
        <w:rPr>
          <w:rFonts w:ascii="Times New Roman" w:hAnsi="Times New Roman"/>
          <w:color w:val="000000" w:themeColor="text1"/>
        </w:rPr>
        <w:t>10.1.2.</w:t>
      </w:r>
      <w:r w:rsidR="00F7571E" w:rsidRPr="007F786A">
        <w:rPr>
          <w:rFonts w:ascii="Times New Roman" w:hAnsi="Times New Roman"/>
          <w:color w:val="000000" w:themeColor="text1"/>
        </w:rPr>
        <w:tab/>
        <w:t xml:space="preserve">apliecinājums, ka Pretendenta norādītie apakšuzņēmēji, kura  </w:t>
      </w:r>
      <w:r w:rsidR="00F7571E" w:rsidRPr="007F786A">
        <w:rPr>
          <w:rFonts w:ascii="Times New Roman" w:hAnsi="Times New Roman"/>
          <w:color w:val="FF0000"/>
        </w:rPr>
        <w:t xml:space="preserve">veicamo būvdarbu vai sniedzamo pakalpojumu </w:t>
      </w:r>
      <w:r w:rsidR="00F7571E" w:rsidRPr="007F786A">
        <w:rPr>
          <w:rFonts w:ascii="Times New Roman" w:hAnsi="Times New Roman"/>
          <w:color w:val="000000" w:themeColor="text1"/>
        </w:rPr>
        <w:t>vērtība a ir vismaz 10 (desmit) procenti no kopējās līguma vērtības, atbilst visām šī nolikuma 5.1.2. – 5.1.9. apakšpunktā minētajām dalības nosacījumu prasībām</w:t>
      </w:r>
      <w:r w:rsidRPr="007F786A">
        <w:rPr>
          <w:rFonts w:ascii="Times New Roman" w:hAnsi="Times New Roman"/>
          <w:color w:val="000000" w:themeColor="text1"/>
        </w:rPr>
        <w:t>.</w:t>
      </w:r>
      <w:r w:rsidR="00591485" w:rsidRPr="007F786A">
        <w:rPr>
          <w:rFonts w:ascii="Times New Roman" w:hAnsi="Times New Roman"/>
          <w:color w:val="000000" w:themeColor="text1"/>
        </w:rPr>
        <w:t>”</w:t>
      </w:r>
    </w:p>
    <w:p w14:paraId="307C782D" w14:textId="77777777" w:rsidR="005B1CD9" w:rsidRPr="007F786A" w:rsidRDefault="005B1CD9" w:rsidP="007F786A">
      <w:pPr>
        <w:spacing w:after="0" w:line="240" w:lineRule="auto"/>
        <w:jc w:val="both"/>
        <w:rPr>
          <w:rFonts w:ascii="Times New Roman" w:hAnsi="Times New Roman"/>
          <w:color w:val="000000" w:themeColor="text1"/>
        </w:rPr>
      </w:pPr>
    </w:p>
    <w:p w14:paraId="623E2FD1" w14:textId="792BE4F0" w:rsidR="00F7571E" w:rsidRPr="007F786A" w:rsidRDefault="00841279" w:rsidP="007F786A">
      <w:pPr>
        <w:spacing w:after="0" w:line="240" w:lineRule="auto"/>
        <w:jc w:val="both"/>
        <w:rPr>
          <w:rFonts w:ascii="Times New Roman" w:hAnsi="Times New Roman"/>
          <w:color w:val="000000" w:themeColor="text1"/>
        </w:rPr>
      </w:pPr>
      <w:r w:rsidRPr="007F786A">
        <w:rPr>
          <w:rFonts w:ascii="Times New Roman" w:hAnsi="Times New Roman"/>
          <w:color w:val="000000" w:themeColor="text1"/>
        </w:rPr>
        <w:t>1</w:t>
      </w:r>
      <w:r w:rsidR="00274EE5">
        <w:rPr>
          <w:rFonts w:ascii="Times New Roman" w:hAnsi="Times New Roman"/>
          <w:color w:val="000000" w:themeColor="text1"/>
        </w:rPr>
        <w:t>2</w:t>
      </w:r>
      <w:r w:rsidRPr="007F786A">
        <w:rPr>
          <w:rFonts w:ascii="Times New Roman" w:hAnsi="Times New Roman"/>
          <w:color w:val="000000" w:themeColor="text1"/>
        </w:rPr>
        <w:t xml:space="preserve">. Izteikt Nolikuma </w:t>
      </w:r>
      <w:r w:rsidRPr="007F786A">
        <w:rPr>
          <w:rFonts w:ascii="Times New Roman" w:hAnsi="Times New Roman"/>
          <w:color w:val="FF0000"/>
        </w:rPr>
        <w:t>10.1.5</w:t>
      </w:r>
      <w:r w:rsidRPr="007F786A">
        <w:rPr>
          <w:rFonts w:ascii="Times New Roman" w:hAnsi="Times New Roman"/>
          <w:color w:val="000000" w:themeColor="text1"/>
        </w:rPr>
        <w:t>.punktu šādā redakcijā:</w:t>
      </w:r>
    </w:p>
    <w:p w14:paraId="06BD4F1A" w14:textId="2635190D" w:rsidR="00F7571E" w:rsidRPr="007F786A" w:rsidRDefault="00591485" w:rsidP="007F786A">
      <w:pPr>
        <w:tabs>
          <w:tab w:val="left" w:pos="851"/>
        </w:tabs>
        <w:spacing w:after="0" w:line="240" w:lineRule="auto"/>
        <w:jc w:val="both"/>
        <w:rPr>
          <w:rFonts w:ascii="Times New Roman" w:hAnsi="Times New Roman"/>
          <w:color w:val="000000" w:themeColor="text1"/>
        </w:rPr>
      </w:pPr>
      <w:r w:rsidRPr="007F786A">
        <w:rPr>
          <w:rFonts w:ascii="Times New Roman" w:hAnsi="Times New Roman"/>
          <w:color w:val="000000" w:themeColor="text1"/>
        </w:rPr>
        <w:t>“</w:t>
      </w:r>
      <w:r w:rsidR="00F7571E" w:rsidRPr="007F786A">
        <w:rPr>
          <w:rFonts w:ascii="Times New Roman" w:hAnsi="Times New Roman"/>
          <w:color w:val="000000" w:themeColor="text1"/>
        </w:rPr>
        <w:t>10.1.5.</w:t>
      </w:r>
      <w:r w:rsidR="00F7571E" w:rsidRPr="007F786A">
        <w:rPr>
          <w:rFonts w:ascii="Times New Roman" w:hAnsi="Times New Roman"/>
          <w:color w:val="000000" w:themeColor="text1"/>
        </w:rPr>
        <w:tab/>
        <w:t xml:space="preserve">apliecinājums, ka Pretendenta vidējais finanšu </w:t>
      </w:r>
      <w:r w:rsidR="00F7571E" w:rsidRPr="007F786A">
        <w:rPr>
          <w:rFonts w:ascii="Times New Roman" w:hAnsi="Times New Roman"/>
          <w:color w:val="FF0000"/>
        </w:rPr>
        <w:t>iepriekšējo 3 (trīs) pārskata gadu laikā</w:t>
      </w:r>
      <w:r w:rsidR="00F7571E" w:rsidRPr="007F786A">
        <w:rPr>
          <w:rFonts w:ascii="Times New Roman" w:hAnsi="Times New Roman"/>
          <w:color w:val="000000" w:themeColor="text1"/>
        </w:rPr>
        <w:t xml:space="preserve"> būvniecībā ir vismaz 3 000 000 EUR (trīs miljoni </w:t>
      </w:r>
      <w:proofErr w:type="spellStart"/>
      <w:r w:rsidR="00F7571E" w:rsidRPr="007F786A">
        <w:rPr>
          <w:rFonts w:ascii="Times New Roman" w:hAnsi="Times New Roman"/>
          <w:color w:val="000000" w:themeColor="text1"/>
        </w:rPr>
        <w:t>euro</w:t>
      </w:r>
      <w:proofErr w:type="spellEnd"/>
      <w:r w:rsidR="00F7571E" w:rsidRPr="007F786A">
        <w:rPr>
          <w:rFonts w:ascii="Times New Roman" w:hAnsi="Times New Roman"/>
          <w:color w:val="000000" w:themeColor="text1"/>
        </w:rPr>
        <w:t>) gadā, neskaitot PVN.</w:t>
      </w:r>
    </w:p>
    <w:p w14:paraId="27905AAF" w14:textId="77777777" w:rsidR="00F7571E" w:rsidRPr="007F786A" w:rsidRDefault="00F7571E" w:rsidP="007F786A">
      <w:pPr>
        <w:spacing w:after="0" w:line="240" w:lineRule="auto"/>
        <w:jc w:val="both"/>
        <w:rPr>
          <w:rFonts w:ascii="Times New Roman" w:hAnsi="Times New Roman"/>
          <w:color w:val="000000" w:themeColor="text1"/>
        </w:rPr>
      </w:pPr>
      <w:r w:rsidRPr="007F786A">
        <w:rPr>
          <w:rFonts w:ascii="Times New Roman" w:hAnsi="Times New Roman"/>
          <w:color w:val="000000" w:themeColor="text1"/>
        </w:rPr>
        <w:t>Apliecinājumā norādīt arī faktisko finanšu apgrozījumu būvniecībā par katru gadu.</w:t>
      </w:r>
    </w:p>
    <w:p w14:paraId="67F3B4ED" w14:textId="77777777" w:rsidR="00F7571E" w:rsidRPr="007F786A" w:rsidRDefault="00F7571E" w:rsidP="007F786A">
      <w:pPr>
        <w:spacing w:after="0" w:line="240" w:lineRule="auto"/>
        <w:jc w:val="both"/>
        <w:rPr>
          <w:rFonts w:ascii="Times New Roman" w:hAnsi="Times New Roman"/>
          <w:color w:val="000000" w:themeColor="text1"/>
        </w:rPr>
      </w:pPr>
      <w:r w:rsidRPr="007F786A">
        <w:rPr>
          <w:rFonts w:ascii="Times New Roman" w:hAnsi="Times New Roman"/>
          <w:color w:val="000000" w:themeColor="text1"/>
        </w:rPr>
        <w:t>Ja piedāvājumu iesniedz personu apvienība, tad Pretendentam noteikto finanšu apgrozījumu būvniecībā var apliecināt jebkurš personu apvienības dalībnieks vai vairāki dalībnieki kopā.</w:t>
      </w:r>
    </w:p>
    <w:p w14:paraId="0B70E1A3" w14:textId="47B77357" w:rsidR="00F7571E" w:rsidRDefault="00F7571E" w:rsidP="007F786A">
      <w:pPr>
        <w:spacing w:after="0" w:line="240" w:lineRule="auto"/>
        <w:jc w:val="both"/>
        <w:rPr>
          <w:rFonts w:ascii="Times New Roman" w:hAnsi="Times New Roman"/>
          <w:color w:val="000000" w:themeColor="text1"/>
        </w:rPr>
      </w:pPr>
      <w:r w:rsidRPr="007F786A">
        <w:rPr>
          <w:rFonts w:ascii="Times New Roman" w:hAnsi="Times New Roman"/>
          <w:color w:val="000000" w:themeColor="text1"/>
        </w:rPr>
        <w:t xml:space="preserve">Pretendentiem, kas dibināti vēlāk nekā pirms 3 (trīs) gadiem, </w:t>
      </w:r>
      <w:r w:rsidRPr="007F786A">
        <w:rPr>
          <w:rFonts w:ascii="Times New Roman" w:hAnsi="Times New Roman"/>
          <w:color w:val="FF0000"/>
        </w:rPr>
        <w:t>apliecinājums</w:t>
      </w:r>
      <w:r w:rsidRPr="007F786A">
        <w:rPr>
          <w:rFonts w:ascii="Times New Roman" w:hAnsi="Times New Roman"/>
          <w:color w:val="000000" w:themeColor="text1"/>
        </w:rPr>
        <w:t xml:space="preserve">, </w:t>
      </w:r>
      <w:r w:rsidRPr="007F786A">
        <w:rPr>
          <w:rFonts w:ascii="Times New Roman" w:hAnsi="Times New Roman"/>
          <w:color w:val="FF0000"/>
        </w:rPr>
        <w:t>ka</w:t>
      </w:r>
      <w:r w:rsidRPr="007F786A">
        <w:rPr>
          <w:rFonts w:ascii="Times New Roman" w:hAnsi="Times New Roman"/>
          <w:color w:val="000000" w:themeColor="text1"/>
        </w:rPr>
        <w:t xml:space="preserve"> nostrādātajā laika periodā vidējais finanšu apgrozījums būvniecībā ir vismaz 3 000 000 EUR (trīs miljoni </w:t>
      </w:r>
      <w:proofErr w:type="spellStart"/>
      <w:r w:rsidRPr="007F786A">
        <w:rPr>
          <w:rFonts w:ascii="Times New Roman" w:hAnsi="Times New Roman"/>
          <w:color w:val="000000" w:themeColor="text1"/>
        </w:rPr>
        <w:t>euro</w:t>
      </w:r>
      <w:proofErr w:type="spellEnd"/>
      <w:r w:rsidRPr="007F786A">
        <w:rPr>
          <w:rFonts w:ascii="Times New Roman" w:hAnsi="Times New Roman"/>
          <w:color w:val="000000" w:themeColor="text1"/>
        </w:rPr>
        <w:t>) gadā, neskaitot PVN</w:t>
      </w:r>
      <w:r w:rsidR="00591485" w:rsidRPr="007F786A">
        <w:rPr>
          <w:rFonts w:ascii="Times New Roman" w:hAnsi="Times New Roman"/>
          <w:color w:val="000000" w:themeColor="text1"/>
        </w:rPr>
        <w:t>.”</w:t>
      </w:r>
    </w:p>
    <w:p w14:paraId="63D09CA8" w14:textId="77777777" w:rsidR="007F786A" w:rsidRPr="007F786A" w:rsidRDefault="007F786A" w:rsidP="007F786A">
      <w:pPr>
        <w:spacing w:after="0" w:line="240" w:lineRule="auto"/>
        <w:jc w:val="both"/>
        <w:rPr>
          <w:rFonts w:ascii="Times New Roman" w:hAnsi="Times New Roman"/>
          <w:color w:val="000000" w:themeColor="text1"/>
        </w:rPr>
      </w:pPr>
    </w:p>
    <w:p w14:paraId="70D19F8A" w14:textId="68F77A73" w:rsidR="006A5C81" w:rsidRPr="007F786A" w:rsidRDefault="006A5C81" w:rsidP="007F786A">
      <w:pPr>
        <w:spacing w:after="0" w:line="240" w:lineRule="auto"/>
        <w:jc w:val="both"/>
        <w:rPr>
          <w:rFonts w:ascii="Times New Roman" w:hAnsi="Times New Roman"/>
          <w:color w:val="000000" w:themeColor="text1"/>
        </w:rPr>
      </w:pPr>
      <w:r w:rsidRPr="007F786A">
        <w:rPr>
          <w:rFonts w:ascii="Times New Roman" w:hAnsi="Times New Roman"/>
          <w:color w:val="000000" w:themeColor="text1"/>
        </w:rPr>
        <w:t>1</w:t>
      </w:r>
      <w:r w:rsidR="00274EE5">
        <w:rPr>
          <w:rFonts w:ascii="Times New Roman" w:hAnsi="Times New Roman"/>
          <w:color w:val="000000" w:themeColor="text1"/>
        </w:rPr>
        <w:t>3</w:t>
      </w:r>
      <w:r w:rsidRPr="007F786A">
        <w:rPr>
          <w:rFonts w:ascii="Times New Roman" w:hAnsi="Times New Roman"/>
          <w:color w:val="000000" w:themeColor="text1"/>
        </w:rPr>
        <w:t xml:space="preserve">. Izteikt Nolikuma </w:t>
      </w:r>
      <w:r w:rsidRPr="007F786A">
        <w:rPr>
          <w:rFonts w:ascii="Times New Roman" w:hAnsi="Times New Roman"/>
          <w:color w:val="FF0000"/>
        </w:rPr>
        <w:t>10.1.8.</w:t>
      </w:r>
      <w:r w:rsidR="000C10F8">
        <w:rPr>
          <w:rFonts w:ascii="Times New Roman" w:hAnsi="Times New Roman"/>
          <w:color w:val="FF0000"/>
        </w:rPr>
        <w:t>2.</w:t>
      </w:r>
      <w:r w:rsidRPr="007F786A">
        <w:rPr>
          <w:rFonts w:ascii="Times New Roman" w:hAnsi="Times New Roman"/>
          <w:color w:val="000000" w:themeColor="text1"/>
        </w:rPr>
        <w:t>punktu šādā redakcijā:</w:t>
      </w:r>
    </w:p>
    <w:p w14:paraId="1C359AAC" w14:textId="54D732D5" w:rsidR="006A5C81" w:rsidRPr="007F786A" w:rsidRDefault="006A5C81" w:rsidP="000C10F8">
      <w:pPr>
        <w:spacing w:after="0" w:line="240" w:lineRule="auto"/>
        <w:jc w:val="both"/>
        <w:rPr>
          <w:rFonts w:ascii="Times New Roman" w:hAnsi="Times New Roman"/>
          <w:color w:val="000000" w:themeColor="text1"/>
        </w:rPr>
      </w:pPr>
      <w:r w:rsidRPr="007F786A">
        <w:rPr>
          <w:rFonts w:ascii="Times New Roman" w:hAnsi="Times New Roman"/>
          <w:color w:val="000000" w:themeColor="text1"/>
        </w:rPr>
        <w:t xml:space="preserve">“10.1.8.2.jāpievieno būvdarbu vadītāju būvprakses sertifikāta kopija vai jānorāda atsauce (saite) uz publiskā reģistrā pieejamu informāciju par patstāvīgās prakses tiesībām nolikumā noteiktajā būvniecības jomā un darbības sfērā (pēc izvēles) . Ja piedāvātā būvdarbu vadītāja profesionālā kvalifikācija iegūta ārzemēs – speciālista kvalifikācijai jāatbilst speciālista reģistrācijas valsts prasībām profesionālo pakalpojumu sniegšanai. </w:t>
      </w:r>
      <w:r w:rsidRPr="00D95796">
        <w:rPr>
          <w:rFonts w:ascii="Times New Roman" w:hAnsi="Times New Roman"/>
          <w:color w:val="FF0000"/>
        </w:rPr>
        <w:t>Papildus tam, par Pretendenta piedāvāto būvdarbu vadītāju, kurš izglītību ieguvis ārvalstīs – Pretendentam jāiesniedz apliecinājums par to, ka, ja ar Pretendentu tiks slēgts līgums, būvdarbu vadītājs normatīvajos aktos noteiktajā kārtībā saņems no institūcijas,</w:t>
      </w:r>
      <w:r w:rsidRPr="000C10F8">
        <w:rPr>
          <w:rFonts w:ascii="Times New Roman" w:hAnsi="Times New Roman"/>
        </w:rPr>
        <w:t xml:space="preserve"> kas izsniedz profesionālās atzīšanas apliecības attiecīgajā reglamentētajā profesijā, atļauju sniegt īslaicīgu pakalpojumu Latvijas Republikā (ja attiecināms) vai būs saņēmis būvprakses sertifikātu (ja attiecināms) un informācija par īslaicīgo pakalpojumu sniegšanu vai sertifikāciju, atbilstoši normatīvajos aktos noteiktajā kārtībā būs iekļauta </w:t>
      </w:r>
      <w:proofErr w:type="spellStart"/>
      <w:r w:rsidRPr="000C10F8">
        <w:rPr>
          <w:rFonts w:ascii="Times New Roman" w:hAnsi="Times New Roman"/>
        </w:rPr>
        <w:t>būvspeciālistu</w:t>
      </w:r>
      <w:proofErr w:type="spellEnd"/>
      <w:r w:rsidRPr="000C10F8">
        <w:rPr>
          <w:rFonts w:ascii="Times New Roman" w:hAnsi="Times New Roman"/>
        </w:rPr>
        <w:t xml:space="preserve"> reģistrā. Ja </w:t>
      </w:r>
      <w:r w:rsidRPr="007F786A">
        <w:rPr>
          <w:rFonts w:ascii="Times New Roman" w:hAnsi="Times New Roman"/>
          <w:color w:val="000000" w:themeColor="text1"/>
        </w:rPr>
        <w:t xml:space="preserve">ārvalsts speciālistam ir izsniegts </w:t>
      </w:r>
      <w:proofErr w:type="spellStart"/>
      <w:r w:rsidRPr="007F786A">
        <w:rPr>
          <w:rFonts w:ascii="Times New Roman" w:hAnsi="Times New Roman"/>
          <w:color w:val="000000" w:themeColor="text1"/>
        </w:rPr>
        <w:t>būvspeciālista</w:t>
      </w:r>
      <w:proofErr w:type="spellEnd"/>
      <w:r w:rsidRPr="007F786A">
        <w:rPr>
          <w:rFonts w:ascii="Times New Roman" w:hAnsi="Times New Roman"/>
          <w:color w:val="000000" w:themeColor="text1"/>
        </w:rPr>
        <w:t xml:space="preserve"> sertifikāts Latvijas Republikā, tad Pretendenta apliecinājums nav jāiesniedz</w:t>
      </w:r>
      <w:r w:rsidR="000C10F8">
        <w:rPr>
          <w:rFonts w:ascii="Times New Roman" w:hAnsi="Times New Roman"/>
          <w:color w:val="000000" w:themeColor="text1"/>
        </w:rPr>
        <w:t>.”</w:t>
      </w:r>
    </w:p>
    <w:p w14:paraId="6BBB635E" w14:textId="5EC5FFDA" w:rsidR="006A5C81" w:rsidRPr="007F786A" w:rsidRDefault="006A5C81" w:rsidP="007F786A">
      <w:pPr>
        <w:spacing w:after="0" w:line="240" w:lineRule="auto"/>
        <w:ind w:left="720"/>
        <w:jc w:val="both"/>
        <w:rPr>
          <w:rFonts w:ascii="Times New Roman" w:hAnsi="Times New Roman"/>
          <w:color w:val="000000" w:themeColor="text1"/>
        </w:rPr>
      </w:pPr>
    </w:p>
    <w:p w14:paraId="10164599" w14:textId="77777777" w:rsidR="006A5C81" w:rsidRPr="007F786A" w:rsidRDefault="006A5C81" w:rsidP="007F786A">
      <w:pPr>
        <w:spacing w:after="0" w:line="240" w:lineRule="auto"/>
        <w:jc w:val="both"/>
        <w:rPr>
          <w:rFonts w:ascii="Times New Roman" w:hAnsi="Times New Roman"/>
          <w:color w:val="000000" w:themeColor="text1"/>
        </w:rPr>
      </w:pPr>
    </w:p>
    <w:p w14:paraId="7B9DE069" w14:textId="1598DBA5" w:rsidR="00591485" w:rsidRPr="007F786A" w:rsidRDefault="00591485" w:rsidP="007F786A">
      <w:pPr>
        <w:spacing w:after="0" w:line="240" w:lineRule="auto"/>
        <w:jc w:val="both"/>
        <w:rPr>
          <w:rFonts w:ascii="Times New Roman" w:hAnsi="Times New Roman"/>
          <w:color w:val="000000" w:themeColor="text1"/>
        </w:rPr>
      </w:pPr>
      <w:r w:rsidRPr="007F786A">
        <w:rPr>
          <w:rFonts w:ascii="Times New Roman" w:hAnsi="Times New Roman"/>
          <w:color w:val="000000" w:themeColor="text1"/>
        </w:rPr>
        <w:t>1</w:t>
      </w:r>
      <w:r w:rsidR="00274EE5">
        <w:rPr>
          <w:rFonts w:ascii="Times New Roman" w:hAnsi="Times New Roman"/>
          <w:color w:val="000000" w:themeColor="text1"/>
        </w:rPr>
        <w:t>4</w:t>
      </w:r>
      <w:r w:rsidRPr="007F786A">
        <w:rPr>
          <w:rFonts w:ascii="Times New Roman" w:hAnsi="Times New Roman"/>
          <w:color w:val="000000" w:themeColor="text1"/>
        </w:rPr>
        <w:t xml:space="preserve">. Izteikt Nolikuma </w:t>
      </w:r>
      <w:r w:rsidRPr="007F786A">
        <w:rPr>
          <w:rFonts w:ascii="Times New Roman" w:hAnsi="Times New Roman"/>
          <w:color w:val="FF0000"/>
        </w:rPr>
        <w:t>10.2.</w:t>
      </w:r>
      <w:r w:rsidRPr="007F786A">
        <w:rPr>
          <w:rFonts w:ascii="Times New Roman" w:hAnsi="Times New Roman"/>
          <w:color w:val="000000" w:themeColor="text1"/>
        </w:rPr>
        <w:t xml:space="preserve">punktu šādā redakcijā: </w:t>
      </w:r>
    </w:p>
    <w:p w14:paraId="69E435E4" w14:textId="649BE59B" w:rsidR="00F7571E" w:rsidRPr="007F786A" w:rsidRDefault="00591485" w:rsidP="007F786A">
      <w:pPr>
        <w:spacing w:after="0" w:line="240" w:lineRule="auto"/>
        <w:jc w:val="both"/>
        <w:rPr>
          <w:rFonts w:ascii="Times New Roman" w:hAnsi="Times New Roman"/>
          <w:color w:val="000000" w:themeColor="text1"/>
        </w:rPr>
      </w:pPr>
      <w:r w:rsidRPr="007F786A">
        <w:rPr>
          <w:rFonts w:ascii="Times New Roman" w:hAnsi="Times New Roman"/>
          <w:color w:val="000000" w:themeColor="text1"/>
        </w:rPr>
        <w:t>“</w:t>
      </w:r>
      <w:r w:rsidR="00F7571E" w:rsidRPr="007F786A">
        <w:rPr>
          <w:rFonts w:ascii="Times New Roman" w:hAnsi="Times New Roman"/>
          <w:color w:val="000000" w:themeColor="text1"/>
        </w:rPr>
        <w:t xml:space="preserve">10.2.Ja Pretendents, lai nodrošinātu līgumsaistību izpildi, paredz balstīties uz citu piegādātāju iespējām, Pretendentam jāiesniedz apakšuzņēmēju saraksts un  attiecīgā apakšuzņēmēja apliecinājums (saskaņā ar šī nolikuma 6.pielikumu).  Sarakstā jānorāda arī apakšuzņēmēju apakšuzņēmēji, ja to </w:t>
      </w:r>
      <w:r w:rsidR="00F7571E" w:rsidRPr="007F786A">
        <w:rPr>
          <w:rFonts w:ascii="Times New Roman" w:hAnsi="Times New Roman"/>
          <w:color w:val="FF0000"/>
        </w:rPr>
        <w:t xml:space="preserve">veicamo būvdarbu vai sniedzamo pakalpojumu vērtība  </w:t>
      </w:r>
      <w:r w:rsidR="00F7571E" w:rsidRPr="007F786A">
        <w:rPr>
          <w:rFonts w:ascii="Times New Roman" w:hAnsi="Times New Roman"/>
          <w:color w:val="000000" w:themeColor="text1"/>
        </w:rPr>
        <w:t xml:space="preserve">ir 10 procenti no </w:t>
      </w:r>
      <w:r w:rsidR="00F7571E" w:rsidRPr="007F786A">
        <w:rPr>
          <w:rFonts w:ascii="Times New Roman" w:hAnsi="Times New Roman"/>
          <w:color w:val="000000" w:themeColor="text1"/>
        </w:rPr>
        <w:lastRenderedPageBreak/>
        <w:t>kopējās iepirkuma līguma vērtības vai lielāka, norādot arī katram šādam apakšuzņēmējam izpildei nododamo iepirkuma līguma daļu.</w:t>
      </w:r>
      <w:r w:rsidRPr="007F786A">
        <w:rPr>
          <w:rFonts w:ascii="Times New Roman" w:hAnsi="Times New Roman"/>
          <w:color w:val="000000" w:themeColor="text1"/>
        </w:rPr>
        <w:t>”</w:t>
      </w:r>
    </w:p>
    <w:p w14:paraId="483761EB" w14:textId="77777777" w:rsidR="005B1CD9" w:rsidRPr="007F786A" w:rsidRDefault="005B1CD9" w:rsidP="007F786A">
      <w:pPr>
        <w:spacing w:after="0" w:line="240" w:lineRule="auto"/>
        <w:jc w:val="both"/>
        <w:rPr>
          <w:rFonts w:ascii="Times New Roman" w:hAnsi="Times New Roman"/>
          <w:color w:val="000000" w:themeColor="text1"/>
        </w:rPr>
      </w:pPr>
    </w:p>
    <w:p w14:paraId="4BC44F7D" w14:textId="3C090A5A" w:rsidR="00591485" w:rsidRPr="007F786A" w:rsidRDefault="00591485" w:rsidP="007F786A">
      <w:pPr>
        <w:spacing w:after="0" w:line="240" w:lineRule="auto"/>
        <w:jc w:val="both"/>
        <w:rPr>
          <w:rFonts w:ascii="Times New Roman" w:hAnsi="Times New Roman"/>
          <w:color w:val="000000" w:themeColor="text1"/>
        </w:rPr>
      </w:pPr>
      <w:r w:rsidRPr="007F786A">
        <w:rPr>
          <w:rFonts w:ascii="Times New Roman" w:hAnsi="Times New Roman"/>
          <w:color w:val="000000" w:themeColor="text1"/>
        </w:rPr>
        <w:t>1</w:t>
      </w:r>
      <w:r w:rsidR="00274EE5">
        <w:rPr>
          <w:rFonts w:ascii="Times New Roman" w:hAnsi="Times New Roman"/>
          <w:color w:val="000000" w:themeColor="text1"/>
        </w:rPr>
        <w:t>5</w:t>
      </w:r>
      <w:r w:rsidRPr="007F786A">
        <w:rPr>
          <w:rFonts w:ascii="Times New Roman" w:hAnsi="Times New Roman"/>
          <w:color w:val="000000" w:themeColor="text1"/>
        </w:rPr>
        <w:t xml:space="preserve">. Izteikt Nolikuma </w:t>
      </w:r>
      <w:r w:rsidRPr="007F786A">
        <w:rPr>
          <w:rFonts w:ascii="Times New Roman" w:hAnsi="Times New Roman"/>
          <w:color w:val="FF0000"/>
        </w:rPr>
        <w:t>10.3.</w:t>
      </w:r>
      <w:r w:rsidRPr="007F786A">
        <w:rPr>
          <w:rFonts w:ascii="Times New Roman" w:hAnsi="Times New Roman"/>
          <w:color w:val="000000" w:themeColor="text1"/>
        </w:rPr>
        <w:t>punktu šādā redakcijā:</w:t>
      </w:r>
    </w:p>
    <w:p w14:paraId="2BF92411" w14:textId="0B29DBF2" w:rsidR="003E2EF8" w:rsidRPr="003E2EF8" w:rsidRDefault="003E2EF8" w:rsidP="003E2EF8">
      <w:pPr>
        <w:pStyle w:val="BlockText"/>
        <w:pBdr>
          <w:top w:val="none" w:sz="0" w:space="0" w:color="auto"/>
          <w:left w:val="none" w:sz="0" w:space="0" w:color="auto"/>
          <w:bottom w:val="none" w:sz="0" w:space="0" w:color="auto"/>
          <w:right w:val="none" w:sz="0" w:space="0" w:color="auto"/>
        </w:pBdr>
        <w:spacing w:after="0" w:line="240" w:lineRule="auto"/>
        <w:ind w:left="0" w:right="-57"/>
        <w:jc w:val="both"/>
        <w:rPr>
          <w:rFonts w:ascii="Times New Roman" w:hAnsi="Times New Roman" w:cs="Times New Roman"/>
          <w:i w:val="0"/>
          <w:color w:val="auto"/>
        </w:rPr>
      </w:pPr>
      <w:r>
        <w:rPr>
          <w:rFonts w:ascii="Times New Roman" w:hAnsi="Times New Roman" w:cs="Times New Roman"/>
          <w:i w:val="0"/>
          <w:color w:val="auto"/>
        </w:rPr>
        <w:t>“</w:t>
      </w:r>
      <w:r w:rsidRPr="003E2EF8">
        <w:rPr>
          <w:rFonts w:ascii="Times New Roman" w:hAnsi="Times New Roman" w:cs="Times New Roman"/>
          <w:i w:val="0"/>
          <w:color w:val="auto"/>
        </w:rPr>
        <w:t xml:space="preserve">10.3. Ja piedāvājumu iesniedz personu apvienība, </w:t>
      </w:r>
      <w:r w:rsidRPr="003E2EF8">
        <w:rPr>
          <w:rFonts w:ascii="Times New Roman" w:hAnsi="Times New Roman" w:cs="Times New Roman"/>
          <w:i w:val="0"/>
          <w:color w:val="FF0000"/>
        </w:rPr>
        <w:t>kas nav reģistrēta Latvijas Republikas Komercreģistrā vai ārvalstīs attiecīgās valsts normatīvajos aktos paredzētajā kārtībā,</w:t>
      </w:r>
      <w:r w:rsidRPr="003E2EF8">
        <w:rPr>
          <w:rFonts w:ascii="Times New Roman" w:hAnsi="Times New Roman" w:cs="Times New Roman"/>
          <w:i w:val="0"/>
        </w:rPr>
        <w:t xml:space="preserve"> </w:t>
      </w:r>
      <w:r w:rsidRPr="003E2EF8">
        <w:rPr>
          <w:rFonts w:ascii="Times New Roman" w:hAnsi="Times New Roman" w:cs="Times New Roman"/>
          <w:i w:val="0"/>
          <w:color w:val="auto"/>
        </w:rPr>
        <w:t>tad tai jāiesniedz vienošanās protokols, ko paraksta visu personu apvienības dalībniekus pārstāvošās personas, kuras tiesīgas pārstāvēt dalībnieku. Vienošanās protokolā jānorāda:</w:t>
      </w:r>
    </w:p>
    <w:p w14:paraId="0FE960C4" w14:textId="6C810514" w:rsidR="003E2EF8" w:rsidRPr="003E2EF8" w:rsidRDefault="003E2EF8" w:rsidP="003E2EF8">
      <w:pPr>
        <w:pStyle w:val="BlockText"/>
        <w:numPr>
          <w:ilvl w:val="2"/>
          <w:numId w:val="11"/>
        </w:numPr>
        <w:pBdr>
          <w:top w:val="none" w:sz="0" w:space="0" w:color="auto"/>
          <w:left w:val="none" w:sz="0" w:space="0" w:color="auto"/>
          <w:bottom w:val="none" w:sz="0" w:space="0" w:color="auto"/>
          <w:right w:val="none" w:sz="0" w:space="0" w:color="auto"/>
        </w:pBdr>
        <w:spacing w:after="0" w:line="240" w:lineRule="auto"/>
        <w:ind w:left="993" w:right="-57" w:hanging="709"/>
        <w:jc w:val="both"/>
        <w:rPr>
          <w:rFonts w:ascii="Times New Roman" w:hAnsi="Times New Roman" w:cs="Times New Roman"/>
          <w:i w:val="0"/>
          <w:color w:val="auto"/>
        </w:rPr>
      </w:pPr>
      <w:r w:rsidRPr="003E2EF8">
        <w:rPr>
          <w:rFonts w:ascii="Times New Roman" w:hAnsi="Times New Roman" w:cs="Times New Roman"/>
          <w:i w:val="0"/>
          <w:color w:val="auto"/>
        </w:rPr>
        <w:t>apvienības izveidošanas mērķis un darbības laiks;</w:t>
      </w:r>
    </w:p>
    <w:p w14:paraId="073208B6" w14:textId="75815B74" w:rsidR="003E2EF8" w:rsidRPr="003E2EF8" w:rsidRDefault="003E2EF8" w:rsidP="003E2EF8">
      <w:pPr>
        <w:pStyle w:val="BlockText"/>
        <w:numPr>
          <w:ilvl w:val="2"/>
          <w:numId w:val="11"/>
        </w:numPr>
        <w:pBdr>
          <w:top w:val="none" w:sz="0" w:space="0" w:color="auto"/>
          <w:left w:val="none" w:sz="0" w:space="0" w:color="auto"/>
          <w:bottom w:val="none" w:sz="0" w:space="0" w:color="auto"/>
          <w:right w:val="none" w:sz="0" w:space="0" w:color="auto"/>
        </w:pBdr>
        <w:spacing w:after="0" w:line="240" w:lineRule="auto"/>
        <w:ind w:left="993" w:right="-57" w:hanging="709"/>
        <w:jc w:val="both"/>
        <w:rPr>
          <w:rFonts w:ascii="Times New Roman" w:hAnsi="Times New Roman" w:cs="Times New Roman"/>
          <w:i w:val="0"/>
          <w:color w:val="auto"/>
        </w:rPr>
      </w:pPr>
      <w:r w:rsidRPr="003E2EF8">
        <w:rPr>
          <w:rFonts w:ascii="Times New Roman" w:hAnsi="Times New Roman" w:cs="Times New Roman"/>
          <w:i w:val="0"/>
          <w:color w:val="auto"/>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2584E8DD" w14:textId="77777777" w:rsidR="003E2EF8" w:rsidRPr="003E2EF8" w:rsidRDefault="003E2EF8" w:rsidP="003E2EF8">
      <w:pPr>
        <w:pStyle w:val="BlockText"/>
        <w:numPr>
          <w:ilvl w:val="2"/>
          <w:numId w:val="11"/>
        </w:numPr>
        <w:pBdr>
          <w:top w:val="none" w:sz="0" w:space="0" w:color="auto"/>
          <w:left w:val="none" w:sz="0" w:space="0" w:color="auto"/>
          <w:bottom w:val="none" w:sz="0" w:space="0" w:color="auto"/>
          <w:right w:val="none" w:sz="0" w:space="0" w:color="auto"/>
        </w:pBdr>
        <w:spacing w:after="0" w:line="240" w:lineRule="auto"/>
        <w:ind w:left="993" w:right="-57" w:hanging="709"/>
        <w:jc w:val="both"/>
        <w:rPr>
          <w:rFonts w:ascii="Times New Roman" w:hAnsi="Times New Roman" w:cs="Times New Roman"/>
          <w:i w:val="0"/>
          <w:color w:val="auto"/>
        </w:rPr>
      </w:pPr>
      <w:r w:rsidRPr="003E2EF8">
        <w:rPr>
          <w:rFonts w:ascii="Times New Roman" w:hAnsi="Times New Roman" w:cs="Times New Roman"/>
          <w:i w:val="0"/>
          <w:color w:val="auto"/>
        </w:rPr>
        <w:t>kādus darbu veidus un kādā apjomā (gan naudas izteiksmē, gan procentuāli) veiks katrs no apvienības dalībniekiem;</w:t>
      </w:r>
    </w:p>
    <w:p w14:paraId="76E62958" w14:textId="77777777" w:rsidR="003E2EF8" w:rsidRPr="003E2EF8" w:rsidRDefault="003E2EF8" w:rsidP="003E2EF8">
      <w:pPr>
        <w:pStyle w:val="BlockText"/>
        <w:numPr>
          <w:ilvl w:val="2"/>
          <w:numId w:val="11"/>
        </w:numPr>
        <w:pBdr>
          <w:top w:val="none" w:sz="0" w:space="0" w:color="auto"/>
          <w:left w:val="none" w:sz="0" w:space="0" w:color="auto"/>
          <w:bottom w:val="none" w:sz="0" w:space="0" w:color="auto"/>
          <w:right w:val="none" w:sz="0" w:space="0" w:color="auto"/>
        </w:pBdr>
        <w:spacing w:after="0" w:line="240" w:lineRule="auto"/>
        <w:ind w:left="993" w:right="-57" w:hanging="709"/>
        <w:jc w:val="both"/>
        <w:rPr>
          <w:rFonts w:ascii="Times New Roman" w:hAnsi="Times New Roman" w:cs="Times New Roman"/>
          <w:i w:val="0"/>
          <w:color w:val="FF0000"/>
        </w:rPr>
      </w:pPr>
      <w:r w:rsidRPr="003E2EF8">
        <w:rPr>
          <w:rFonts w:ascii="Times New Roman" w:hAnsi="Times New Roman" w:cs="Times New Roman"/>
          <w:i w:val="0"/>
          <w:color w:val="auto"/>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Pr="003E2EF8">
        <w:rPr>
          <w:rFonts w:ascii="Times New Roman" w:hAnsi="Times New Roman" w:cs="Times New Roman"/>
          <w:i w:val="0"/>
          <w:color w:val="FF0000"/>
        </w:rPr>
        <w:t xml:space="preserve"> vai līdz iepirkuma līguma noslēgšanai apvienība tiks reģistrēta Latvijas Republikas Komercreģistrā vai ārvalstīs attiecīgās valsts normatīvajos aktos paredzētajā kārtībā.</w:t>
      </w:r>
    </w:p>
    <w:p w14:paraId="6D2C10E2" w14:textId="4E40F846" w:rsidR="00F7571E" w:rsidRPr="003E2EF8" w:rsidRDefault="003E2EF8" w:rsidP="003E2EF8">
      <w:pPr>
        <w:spacing w:before="120" w:after="0" w:line="240" w:lineRule="auto"/>
        <w:jc w:val="both"/>
        <w:rPr>
          <w:rFonts w:ascii="Times New Roman" w:hAnsi="Times New Roman"/>
        </w:rPr>
      </w:pPr>
      <w:r w:rsidRPr="003E2EF8">
        <w:rPr>
          <w:rFonts w:ascii="Times New Roman" w:hAnsi="Times New Roman"/>
        </w:rPr>
        <w:t>Vienošanās protokolam jāpievieno visu personu apvienības dalībnieku personu ar pārstāvības tiesībām parakstīta pilnvara par pilnvarotās personas nozīmēšanu.”</w:t>
      </w:r>
    </w:p>
    <w:p w14:paraId="7630AB1F" w14:textId="77777777" w:rsidR="007F786A" w:rsidRPr="007F786A" w:rsidRDefault="007F786A" w:rsidP="007F786A">
      <w:pPr>
        <w:spacing w:after="0" w:line="240" w:lineRule="auto"/>
        <w:jc w:val="both"/>
        <w:rPr>
          <w:rFonts w:ascii="Times New Roman" w:hAnsi="Times New Roman"/>
          <w:color w:val="000000" w:themeColor="text1"/>
        </w:rPr>
      </w:pPr>
    </w:p>
    <w:p w14:paraId="61A8C269" w14:textId="4DD572B3" w:rsidR="0093147E" w:rsidRPr="003E2EF8" w:rsidRDefault="003E2EF8" w:rsidP="003E2EF8">
      <w:pPr>
        <w:pStyle w:val="ListParagraph"/>
        <w:numPr>
          <w:ilvl w:val="0"/>
          <w:numId w:val="5"/>
        </w:numPr>
        <w:tabs>
          <w:tab w:val="left" w:pos="284"/>
        </w:tabs>
        <w:spacing w:after="0" w:line="240" w:lineRule="auto"/>
        <w:ind w:hanging="502"/>
        <w:jc w:val="both"/>
        <w:rPr>
          <w:rFonts w:ascii="Times New Roman" w:hAnsi="Times New Roman"/>
          <w:color w:val="FF0000"/>
        </w:rPr>
      </w:pPr>
      <w:r>
        <w:rPr>
          <w:rFonts w:ascii="Times New Roman" w:hAnsi="Times New Roman"/>
          <w:color w:val="FF0000"/>
        </w:rPr>
        <w:t xml:space="preserve">  Svītrot</w:t>
      </w:r>
      <w:r w:rsidRPr="003E2EF8">
        <w:rPr>
          <w:rFonts w:ascii="Times New Roman" w:hAnsi="Times New Roman"/>
          <w:color w:val="FF0000"/>
        </w:rPr>
        <w:t xml:space="preserve"> </w:t>
      </w:r>
      <w:r w:rsidR="00125F83" w:rsidRPr="003E2EF8">
        <w:rPr>
          <w:rFonts w:ascii="Times New Roman" w:hAnsi="Times New Roman"/>
          <w:color w:val="FF0000"/>
        </w:rPr>
        <w:t>Nolikuma 11.1.5.punk</w:t>
      </w:r>
      <w:r w:rsidR="00591485" w:rsidRPr="003E2EF8">
        <w:rPr>
          <w:rFonts w:ascii="Times New Roman" w:hAnsi="Times New Roman"/>
          <w:color w:val="FF0000"/>
        </w:rPr>
        <w:t>tu</w:t>
      </w:r>
      <w:r w:rsidR="007F786A" w:rsidRPr="003E2EF8">
        <w:rPr>
          <w:rFonts w:ascii="Times New Roman" w:hAnsi="Times New Roman"/>
          <w:color w:val="FF0000"/>
        </w:rPr>
        <w:t>.</w:t>
      </w:r>
    </w:p>
    <w:p w14:paraId="3FD60486" w14:textId="77777777" w:rsidR="007F786A" w:rsidRPr="007F786A" w:rsidRDefault="007F786A" w:rsidP="007F786A">
      <w:pPr>
        <w:pStyle w:val="ListParagraph"/>
        <w:spacing w:after="0" w:line="240" w:lineRule="auto"/>
        <w:ind w:left="284"/>
        <w:jc w:val="both"/>
        <w:rPr>
          <w:rFonts w:ascii="Times New Roman" w:hAnsi="Times New Roman"/>
          <w:color w:val="FF0000"/>
        </w:rPr>
      </w:pPr>
    </w:p>
    <w:p w14:paraId="4CF8D4E6" w14:textId="05AEDB17" w:rsidR="00591485" w:rsidRPr="007F786A" w:rsidRDefault="003E2EF8" w:rsidP="003E2EF8">
      <w:pPr>
        <w:pStyle w:val="ListParagraph"/>
        <w:numPr>
          <w:ilvl w:val="0"/>
          <w:numId w:val="5"/>
        </w:numPr>
        <w:spacing w:after="0" w:line="240" w:lineRule="auto"/>
        <w:ind w:left="426" w:hanging="426"/>
        <w:jc w:val="both"/>
        <w:rPr>
          <w:rFonts w:ascii="Times New Roman" w:hAnsi="Times New Roman"/>
          <w:color w:val="FF0000"/>
        </w:rPr>
      </w:pPr>
      <w:r>
        <w:rPr>
          <w:rFonts w:ascii="Times New Roman" w:hAnsi="Times New Roman"/>
          <w:color w:val="FF0000"/>
        </w:rPr>
        <w:t>Svītrot</w:t>
      </w:r>
      <w:r w:rsidRPr="007F786A">
        <w:rPr>
          <w:rFonts w:ascii="Times New Roman" w:hAnsi="Times New Roman"/>
          <w:color w:val="FF0000"/>
        </w:rPr>
        <w:t xml:space="preserve"> </w:t>
      </w:r>
      <w:r w:rsidR="00591485" w:rsidRPr="007F786A">
        <w:rPr>
          <w:rFonts w:ascii="Times New Roman" w:hAnsi="Times New Roman"/>
          <w:color w:val="FF0000"/>
        </w:rPr>
        <w:t>Nolikuma 11.1.6.punktu</w:t>
      </w:r>
      <w:r w:rsidR="007F786A">
        <w:rPr>
          <w:rFonts w:ascii="Times New Roman" w:hAnsi="Times New Roman"/>
          <w:color w:val="FF0000"/>
        </w:rPr>
        <w:t>.</w:t>
      </w:r>
    </w:p>
    <w:p w14:paraId="059401ED" w14:textId="77777777" w:rsidR="00591485" w:rsidRPr="007F786A" w:rsidRDefault="00591485" w:rsidP="007F786A">
      <w:pPr>
        <w:spacing w:after="0" w:line="240" w:lineRule="auto"/>
        <w:jc w:val="both"/>
        <w:rPr>
          <w:rFonts w:ascii="Times New Roman" w:hAnsi="Times New Roman"/>
          <w:color w:val="FF0000"/>
        </w:rPr>
      </w:pPr>
    </w:p>
    <w:p w14:paraId="5DBCF302" w14:textId="3D08559B" w:rsidR="00E17BD3" w:rsidRPr="007F786A" w:rsidRDefault="00E17BD3" w:rsidP="00D95796">
      <w:pPr>
        <w:pStyle w:val="ListParagraph"/>
        <w:numPr>
          <w:ilvl w:val="0"/>
          <w:numId w:val="5"/>
        </w:numPr>
        <w:spacing w:after="0" w:line="240" w:lineRule="auto"/>
        <w:ind w:left="851" w:hanging="851"/>
        <w:jc w:val="both"/>
        <w:rPr>
          <w:rFonts w:ascii="Times New Roman" w:hAnsi="Times New Roman"/>
        </w:rPr>
      </w:pPr>
      <w:r w:rsidRPr="007F786A">
        <w:rPr>
          <w:rFonts w:ascii="Times New Roman" w:hAnsi="Times New Roman"/>
        </w:rPr>
        <w:t>Izteikt Nolikuma 13.1.punktu šādā redakcijā:</w:t>
      </w:r>
    </w:p>
    <w:p w14:paraId="34C3706A" w14:textId="551682F4" w:rsidR="00E17BD3" w:rsidRPr="007F786A" w:rsidRDefault="00E17BD3" w:rsidP="007F786A">
      <w:pPr>
        <w:spacing w:after="0" w:line="240" w:lineRule="auto"/>
        <w:contextualSpacing/>
        <w:jc w:val="both"/>
        <w:rPr>
          <w:rFonts w:ascii="Times New Roman" w:hAnsi="Times New Roman"/>
        </w:rPr>
      </w:pPr>
      <w:r w:rsidRPr="007F786A">
        <w:rPr>
          <w:rFonts w:ascii="Times New Roman" w:hAnsi="Times New Roman"/>
        </w:rPr>
        <w:t>“13.1.</w:t>
      </w:r>
      <w:r w:rsidRPr="007F786A">
        <w:rPr>
          <w:rFonts w:ascii="Times New Roman" w:hAnsi="Times New Roman"/>
        </w:rPr>
        <w:tab/>
      </w:r>
      <w:r w:rsidR="001871B3" w:rsidRPr="007F786A">
        <w:rPr>
          <w:rFonts w:ascii="Times New Roman" w:hAnsi="Times New Roman"/>
        </w:rPr>
        <w:t xml:space="preserve">.Piedāvājums jāiesniedz līdz 2019.gada </w:t>
      </w:r>
      <w:r w:rsidR="007039AE" w:rsidRPr="007039AE">
        <w:rPr>
          <w:rFonts w:ascii="Times New Roman" w:hAnsi="Times New Roman"/>
          <w:color w:val="FF0000"/>
        </w:rPr>
        <w:t>12</w:t>
      </w:r>
      <w:r w:rsidR="004F37C1" w:rsidRPr="007039AE">
        <w:rPr>
          <w:rFonts w:ascii="Times New Roman" w:hAnsi="Times New Roman"/>
          <w:color w:val="FF0000"/>
        </w:rPr>
        <w:t>.</w:t>
      </w:r>
      <w:r w:rsidR="004F37C1" w:rsidRPr="007F786A">
        <w:rPr>
          <w:rFonts w:ascii="Times New Roman" w:hAnsi="Times New Roman"/>
          <w:color w:val="FF0000"/>
        </w:rPr>
        <w:t>aprīļa</w:t>
      </w:r>
      <w:r w:rsidR="001871B3" w:rsidRPr="007F786A">
        <w:rPr>
          <w:rFonts w:ascii="Times New Roman" w:hAnsi="Times New Roman"/>
          <w:color w:val="FF0000"/>
        </w:rPr>
        <w:t xml:space="preserve"> </w:t>
      </w:r>
      <w:r w:rsidR="001871B3" w:rsidRPr="007F786A">
        <w:rPr>
          <w:rFonts w:ascii="Times New Roman" w:hAnsi="Times New Roman"/>
        </w:rPr>
        <w:t>plkst. 16</w:t>
      </w:r>
      <w:r w:rsidR="001871B3" w:rsidRPr="007F786A">
        <w:rPr>
          <w:rFonts w:ascii="Times New Roman" w:hAnsi="Times New Roman"/>
          <w:vertAlign w:val="superscript"/>
        </w:rPr>
        <w:t>00</w:t>
      </w:r>
      <w:r w:rsidR="001871B3" w:rsidRPr="007F786A">
        <w:rPr>
          <w:rFonts w:ascii="Times New Roman" w:hAnsi="Times New Roman"/>
        </w:rPr>
        <w:t xml:space="preserve"> elektroniski EIS e-konkursu apakšsistēmā vienā no zemāk minētajiem formātiem. Katra iesniedzamā dokumenta formāts var atšķirties, bet ir jāievēro šādi iespējamie veidi:</w:t>
      </w:r>
    </w:p>
    <w:p w14:paraId="2C077A3D" w14:textId="6CF52C4E" w:rsidR="001871B3" w:rsidRPr="007F786A" w:rsidRDefault="00E17BD3" w:rsidP="007F786A">
      <w:pPr>
        <w:spacing w:after="0" w:line="240" w:lineRule="auto"/>
        <w:contextualSpacing/>
        <w:jc w:val="both"/>
        <w:rPr>
          <w:rFonts w:ascii="Times New Roman" w:hAnsi="Times New Roman"/>
        </w:rPr>
      </w:pPr>
      <w:r w:rsidRPr="007F786A">
        <w:rPr>
          <w:rFonts w:ascii="Times New Roman" w:hAnsi="Times New Roman"/>
        </w:rPr>
        <w:t>13.1.1.</w:t>
      </w:r>
      <w:r w:rsidRPr="007F786A">
        <w:rPr>
          <w:rFonts w:ascii="Times New Roman" w:hAnsi="Times New Roman"/>
        </w:rPr>
        <w:tab/>
      </w:r>
      <w:r w:rsidR="001871B3" w:rsidRPr="007F786A">
        <w:rPr>
          <w:rFonts w:ascii="Times New Roman" w:hAnsi="Times New Roman"/>
        </w:rPr>
        <w:t>izmantojot EIS e-konkursu apakšsistēmas piedāvātos rīkus, aizpildot minētās sistēmas e-konkursu apakšsistēmā šī konkursa sadaļā ievietotās formas</w:t>
      </w:r>
      <w:r w:rsidR="000C10F8">
        <w:rPr>
          <w:rFonts w:ascii="Times New Roman" w:hAnsi="Times New Roman"/>
        </w:rPr>
        <w:t>;</w:t>
      </w:r>
    </w:p>
    <w:p w14:paraId="7DCC5890" w14:textId="419BA85B" w:rsidR="00E17BD3" w:rsidRPr="007F786A" w:rsidRDefault="00E17BD3" w:rsidP="007F786A">
      <w:pPr>
        <w:spacing w:after="0" w:line="240" w:lineRule="auto"/>
        <w:contextualSpacing/>
        <w:jc w:val="both"/>
        <w:rPr>
          <w:rFonts w:ascii="Times New Roman" w:hAnsi="Times New Roman"/>
        </w:rPr>
      </w:pPr>
      <w:r w:rsidRPr="007F786A">
        <w:rPr>
          <w:rFonts w:ascii="Times New Roman" w:hAnsi="Times New Roman"/>
        </w:rPr>
        <w:t>13.1.2.</w:t>
      </w:r>
      <w:r w:rsidR="00591485" w:rsidRPr="007F786A">
        <w:rPr>
          <w:rFonts w:ascii="Times New Roman" w:hAnsi="Times New Roman"/>
        </w:rPr>
        <w:t xml:space="preserve"> </w:t>
      </w:r>
      <w:r w:rsidR="001871B3" w:rsidRPr="007F786A">
        <w:rPr>
          <w:rFonts w:ascii="Times New Roman" w:hAnsi="Times New Roman"/>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6376113F" w14:textId="77777777" w:rsidR="00E17BD3" w:rsidRPr="007F786A" w:rsidRDefault="00E17BD3" w:rsidP="007F786A">
      <w:pPr>
        <w:spacing w:after="0" w:line="240" w:lineRule="auto"/>
        <w:ind w:left="720"/>
        <w:contextualSpacing/>
        <w:jc w:val="both"/>
        <w:rPr>
          <w:rFonts w:ascii="Times New Roman" w:hAnsi="Times New Roman"/>
        </w:rPr>
      </w:pPr>
    </w:p>
    <w:p w14:paraId="42D6045C" w14:textId="25D24DDC" w:rsidR="009349E7" w:rsidRPr="007F786A" w:rsidRDefault="009349E7" w:rsidP="00D95796">
      <w:pPr>
        <w:pStyle w:val="ListParagraph"/>
        <w:numPr>
          <w:ilvl w:val="0"/>
          <w:numId w:val="5"/>
        </w:numPr>
        <w:spacing w:after="0" w:line="240" w:lineRule="auto"/>
        <w:ind w:left="0" w:firstLine="0"/>
        <w:jc w:val="both"/>
        <w:rPr>
          <w:rFonts w:ascii="Times New Roman" w:hAnsi="Times New Roman"/>
        </w:rPr>
      </w:pPr>
      <w:r w:rsidRPr="007F786A">
        <w:rPr>
          <w:rFonts w:ascii="Times New Roman" w:hAnsi="Times New Roman"/>
        </w:rPr>
        <w:t xml:space="preserve">Izteikt Nolikuma </w:t>
      </w:r>
      <w:r w:rsidR="004E5A85" w:rsidRPr="007F786A">
        <w:rPr>
          <w:rFonts w:ascii="Times New Roman" w:hAnsi="Times New Roman"/>
          <w:color w:val="FF0000"/>
        </w:rPr>
        <w:t>1</w:t>
      </w:r>
      <w:r w:rsidRPr="007F786A">
        <w:rPr>
          <w:rFonts w:ascii="Times New Roman" w:hAnsi="Times New Roman"/>
          <w:color w:val="FF0000"/>
        </w:rPr>
        <w:t>3.</w:t>
      </w:r>
      <w:r w:rsidR="004E5A85" w:rsidRPr="007F786A">
        <w:rPr>
          <w:rFonts w:ascii="Times New Roman" w:hAnsi="Times New Roman"/>
          <w:color w:val="FF0000"/>
        </w:rPr>
        <w:t>4</w:t>
      </w:r>
      <w:r w:rsidRPr="007F786A">
        <w:rPr>
          <w:rFonts w:ascii="Times New Roman" w:hAnsi="Times New Roman"/>
        </w:rPr>
        <w:t>.punktu šādā redakcijā:</w:t>
      </w:r>
    </w:p>
    <w:p w14:paraId="35E4E50F" w14:textId="05ADB5C4" w:rsidR="00E17BD3" w:rsidRDefault="009349E7" w:rsidP="007F786A">
      <w:pPr>
        <w:spacing w:after="0" w:line="240" w:lineRule="auto"/>
        <w:contextualSpacing/>
        <w:jc w:val="both"/>
        <w:rPr>
          <w:rFonts w:ascii="Times New Roman" w:hAnsi="Times New Roman"/>
        </w:rPr>
      </w:pPr>
      <w:r w:rsidRPr="007F786A">
        <w:rPr>
          <w:rFonts w:ascii="Times New Roman" w:hAnsi="Times New Roman"/>
        </w:rPr>
        <w:t xml:space="preserve">“13.4. Piedāvājumu atvēršana sākas tūlīt pēc piedāvājumu iesniegšanas termiņa beigām. Piedāvājumu atvēršanas sanāksme notiks Ventspils brīvostas pārvaldē Jāņa ielā 19, Ventspilī 2019.gada </w:t>
      </w:r>
      <w:r w:rsidR="007039AE">
        <w:rPr>
          <w:rFonts w:ascii="Times New Roman" w:hAnsi="Times New Roman"/>
          <w:color w:val="FF0000"/>
        </w:rPr>
        <w:t>12</w:t>
      </w:r>
      <w:r w:rsidR="004F37C1" w:rsidRPr="007F786A">
        <w:rPr>
          <w:rFonts w:ascii="Times New Roman" w:hAnsi="Times New Roman"/>
          <w:color w:val="FF0000"/>
        </w:rPr>
        <w:t>.aprīļa</w:t>
      </w:r>
      <w:r w:rsidRPr="007F786A">
        <w:rPr>
          <w:rFonts w:ascii="Times New Roman" w:hAnsi="Times New Roman"/>
          <w:color w:val="FF0000"/>
        </w:rPr>
        <w:t xml:space="preserve"> </w:t>
      </w:r>
      <w:r w:rsidRPr="007F786A">
        <w:rPr>
          <w:rFonts w:ascii="Times New Roman" w:hAnsi="Times New Roman"/>
        </w:rPr>
        <w:t>plkst. 16</w:t>
      </w:r>
      <w:r w:rsidRPr="007F786A">
        <w:rPr>
          <w:rFonts w:ascii="Times New Roman" w:hAnsi="Times New Roman"/>
          <w:vertAlign w:val="superscript"/>
        </w:rPr>
        <w:t>00</w:t>
      </w:r>
      <w:r w:rsidRPr="007F786A">
        <w:rPr>
          <w:rFonts w:ascii="Times New Roman" w:hAnsi="Times New Roman"/>
        </w:rPr>
        <w:t>. Iesniegto piedāvājumu atvēršanas procesam var sekot līdzi tiešsaistes režīmā EIS e-konkursu apakšsistēmā. Pretendents var piedalīties piedāvājumu atvēršanas sanāksmē klātienē</w:t>
      </w:r>
      <w:r w:rsidR="003E0FD7">
        <w:rPr>
          <w:rFonts w:ascii="Times New Roman" w:hAnsi="Times New Roman"/>
        </w:rPr>
        <w:t>.</w:t>
      </w:r>
      <w:r w:rsidR="00E17BD3" w:rsidRPr="007F786A">
        <w:rPr>
          <w:rFonts w:ascii="Times New Roman" w:hAnsi="Times New Roman"/>
        </w:rPr>
        <w:t>”</w:t>
      </w:r>
    </w:p>
    <w:p w14:paraId="35CEA3FB" w14:textId="77777777" w:rsidR="007F786A" w:rsidRPr="007F786A" w:rsidRDefault="007F786A" w:rsidP="007F786A">
      <w:pPr>
        <w:spacing w:after="0" w:line="240" w:lineRule="auto"/>
        <w:contextualSpacing/>
        <w:jc w:val="both"/>
        <w:rPr>
          <w:rFonts w:ascii="Times New Roman" w:hAnsi="Times New Roman"/>
        </w:rPr>
      </w:pPr>
    </w:p>
    <w:p w14:paraId="33C827FA" w14:textId="7F377CDD" w:rsidR="00443F34" w:rsidRPr="007F786A" w:rsidRDefault="00125F83" w:rsidP="00D95796">
      <w:pPr>
        <w:pStyle w:val="ListParagraph"/>
        <w:numPr>
          <w:ilvl w:val="0"/>
          <w:numId w:val="5"/>
        </w:numPr>
        <w:spacing w:after="0" w:line="240" w:lineRule="auto"/>
        <w:ind w:left="284"/>
        <w:rPr>
          <w:rFonts w:ascii="Times New Roman" w:eastAsia="Times New Roman" w:hAnsi="Times New Roman"/>
          <w:lang w:eastAsia="lv-LV"/>
        </w:rPr>
      </w:pPr>
      <w:r w:rsidRPr="007F786A">
        <w:rPr>
          <w:rFonts w:ascii="Times New Roman" w:eastAsia="Times New Roman" w:hAnsi="Times New Roman"/>
          <w:lang w:eastAsia="lv-LV"/>
        </w:rPr>
        <w:t xml:space="preserve">Izteikt nolikuma </w:t>
      </w:r>
      <w:r w:rsidRPr="007F786A">
        <w:rPr>
          <w:rFonts w:ascii="Times New Roman" w:eastAsia="Times New Roman" w:hAnsi="Times New Roman"/>
          <w:color w:val="FF0000"/>
          <w:lang w:eastAsia="lv-LV"/>
        </w:rPr>
        <w:t>15.7</w:t>
      </w:r>
      <w:r w:rsidRPr="007F786A">
        <w:rPr>
          <w:rFonts w:ascii="Times New Roman" w:eastAsia="Times New Roman" w:hAnsi="Times New Roman"/>
          <w:lang w:eastAsia="lv-LV"/>
        </w:rPr>
        <w:t>.punktu</w:t>
      </w:r>
      <w:r w:rsidR="00D62023" w:rsidRPr="007F786A">
        <w:rPr>
          <w:rFonts w:ascii="Times New Roman" w:eastAsia="Times New Roman" w:hAnsi="Times New Roman"/>
          <w:lang w:eastAsia="lv-LV"/>
        </w:rPr>
        <w:t xml:space="preserve"> </w:t>
      </w:r>
      <w:r w:rsidRPr="007F786A">
        <w:rPr>
          <w:rFonts w:ascii="Times New Roman" w:eastAsia="Times New Roman" w:hAnsi="Times New Roman"/>
          <w:lang w:eastAsia="lv-LV"/>
        </w:rPr>
        <w:t>šādā redakcijā:</w:t>
      </w:r>
    </w:p>
    <w:p w14:paraId="1843BDB1" w14:textId="04E6CF85" w:rsidR="00125F83" w:rsidRPr="007F786A" w:rsidRDefault="002A7281" w:rsidP="003E2EF8">
      <w:pPr>
        <w:spacing w:after="0" w:line="240" w:lineRule="auto"/>
        <w:jc w:val="both"/>
        <w:rPr>
          <w:rFonts w:ascii="Times New Roman" w:eastAsia="Times New Roman" w:hAnsi="Times New Roman"/>
          <w:color w:val="FF0000"/>
          <w:lang w:eastAsia="lv-LV"/>
        </w:rPr>
      </w:pPr>
      <w:r w:rsidRPr="007F786A">
        <w:rPr>
          <w:rFonts w:ascii="Times New Roman" w:eastAsia="Times New Roman" w:hAnsi="Times New Roman"/>
          <w:lang w:eastAsia="lv-LV"/>
        </w:rPr>
        <w:t>“</w:t>
      </w:r>
      <w:r w:rsidR="00410200" w:rsidRPr="007F786A">
        <w:rPr>
          <w:rFonts w:ascii="Times New Roman" w:eastAsia="Times New Roman" w:hAnsi="Times New Roman"/>
          <w:lang w:eastAsia="lv-LV"/>
        </w:rPr>
        <w:t>15.7.</w:t>
      </w:r>
      <w:r w:rsidR="00410200" w:rsidRPr="007F786A">
        <w:rPr>
          <w:rFonts w:ascii="Times New Roman" w:eastAsia="Times New Roman" w:hAnsi="Times New Roman"/>
          <w:lang w:eastAsia="lv-LV"/>
        </w:rPr>
        <w:tab/>
        <w:t>Piedāvājuma izvērtēšanas un izvēles kritērijs ir saimnieciski visizdevīgākais piedāvājums - viszemākā cena</w:t>
      </w:r>
      <w:r w:rsidR="003E0FD7">
        <w:rPr>
          <w:rFonts w:ascii="Times New Roman" w:eastAsia="Times New Roman" w:hAnsi="Times New Roman"/>
          <w:vertAlign w:val="superscript"/>
          <w:lang w:eastAsia="lv-LV"/>
        </w:rPr>
        <w:t>2</w:t>
      </w:r>
      <w:r w:rsidR="00410200" w:rsidRPr="007F786A">
        <w:rPr>
          <w:rFonts w:ascii="Times New Roman" w:eastAsia="Times New Roman" w:hAnsi="Times New Roman"/>
          <w:lang w:eastAsia="lv-LV"/>
        </w:rPr>
        <w:t xml:space="preserve"> . </w:t>
      </w:r>
      <w:r w:rsidR="00410200" w:rsidRPr="007F786A">
        <w:rPr>
          <w:rFonts w:ascii="Times New Roman" w:eastAsia="Times New Roman" w:hAnsi="Times New Roman"/>
          <w:color w:val="FF0000"/>
          <w:lang w:eastAsia="lv-LV"/>
        </w:rPr>
        <w:t>Ja Pasūtītājs, pirms pieņem lēmumu par iepirkuma līguma slēgšanas tiesību piešķiršanu konstatē, ka divu vai vairāku pretendentu piedāvātā līgumcena ir vienāda, izšķirošais piedāvājuma izvēles kritērijs ir – pretendenta piedāvātais būvdarbu garantijas laiks. Ja Pasūtītājs, pirms pieņem lēmumu par iepirkuma līguma slēgšanas tiesību piešķiršanu konstatē, ka divu vai vairāku pretendentu piedāvātā līgumcena un piedāvātais garantijas laiks ir vienāds, izšķirošais piedāvājuma izvēles kritērijs ir – lielāks finanšu apgrozījums būvniecībā.</w:t>
      </w:r>
      <w:r w:rsidR="00EA3C20" w:rsidRPr="007F786A">
        <w:rPr>
          <w:rFonts w:ascii="Times New Roman" w:eastAsia="Times New Roman" w:hAnsi="Times New Roman"/>
          <w:color w:val="FF0000"/>
          <w:lang w:eastAsia="lv-LV"/>
        </w:rPr>
        <w:t>”</w:t>
      </w:r>
    </w:p>
    <w:p w14:paraId="233C1E72" w14:textId="1DD49636" w:rsidR="003E2EF8" w:rsidRDefault="006A5C81" w:rsidP="003E2EF8">
      <w:pPr>
        <w:spacing w:after="0" w:line="240" w:lineRule="auto"/>
        <w:jc w:val="both"/>
        <w:rPr>
          <w:rFonts w:ascii="Times New Roman" w:eastAsia="Times New Roman" w:hAnsi="Times New Roman"/>
          <w:lang w:eastAsia="lv-LV"/>
        </w:rPr>
      </w:pPr>
      <w:r w:rsidRPr="007F786A">
        <w:rPr>
          <w:rFonts w:ascii="Times New Roman" w:eastAsia="Times New Roman" w:hAnsi="Times New Roman"/>
          <w:color w:val="FF0000"/>
          <w:lang w:eastAsia="lv-LV"/>
        </w:rPr>
        <w:t xml:space="preserve"> </w:t>
      </w:r>
      <w:r w:rsidRPr="00D95796">
        <w:rPr>
          <w:rFonts w:ascii="Times New Roman" w:eastAsia="Times New Roman" w:hAnsi="Times New Roman"/>
          <w:vertAlign w:val="superscript"/>
          <w:lang w:eastAsia="lv-LV"/>
        </w:rPr>
        <w:t>2</w:t>
      </w:r>
      <w:r w:rsidRPr="00D95796">
        <w:rPr>
          <w:rFonts w:ascii="Times New Roman" w:eastAsia="Times New Roman" w:hAnsi="Times New Roman"/>
          <w:lang w:eastAsia="lv-LV"/>
        </w:rPr>
        <w:t xml:space="preserve"> Zemākās cenas kritērija noteikšana ir pamatojama ar to, ka būvdarbu izpildes prasības var noteikt precīzi un nav citu būtisku faktoru, kas būtu vērtējami kritērija ietvaros</w:t>
      </w:r>
      <w:r w:rsidR="003E2EF8">
        <w:rPr>
          <w:rFonts w:ascii="Times New Roman" w:eastAsia="Times New Roman" w:hAnsi="Times New Roman"/>
          <w:lang w:eastAsia="lv-LV"/>
        </w:rPr>
        <w:t>.</w:t>
      </w:r>
    </w:p>
    <w:p w14:paraId="53658052" w14:textId="77777777" w:rsidR="003E2EF8" w:rsidRDefault="003E2EF8" w:rsidP="003E2EF8">
      <w:pPr>
        <w:spacing w:after="0" w:line="240" w:lineRule="auto"/>
        <w:jc w:val="both"/>
        <w:rPr>
          <w:rFonts w:ascii="Times New Roman" w:eastAsia="Times New Roman" w:hAnsi="Times New Roman"/>
          <w:lang w:eastAsia="lv-LV"/>
        </w:rPr>
      </w:pPr>
    </w:p>
    <w:p w14:paraId="19127141" w14:textId="5468CBF6" w:rsidR="004F37C1" w:rsidRPr="007F786A" w:rsidRDefault="005B1CD9" w:rsidP="003E2EF8">
      <w:pPr>
        <w:spacing w:after="0" w:line="240" w:lineRule="auto"/>
        <w:jc w:val="both"/>
        <w:rPr>
          <w:rFonts w:ascii="Times New Roman" w:eastAsia="Times New Roman" w:hAnsi="Times New Roman"/>
          <w:color w:val="FF0000"/>
          <w:lang w:eastAsia="lv-LV"/>
        </w:rPr>
      </w:pPr>
      <w:r w:rsidRPr="007F786A">
        <w:rPr>
          <w:rFonts w:ascii="Times New Roman" w:eastAsia="Times New Roman" w:hAnsi="Times New Roman"/>
          <w:lang w:eastAsia="lv-LV"/>
        </w:rPr>
        <w:t>21.</w:t>
      </w:r>
      <w:r w:rsidR="004F37C1" w:rsidRPr="007F786A">
        <w:rPr>
          <w:rFonts w:ascii="Times New Roman" w:eastAsia="Times New Roman" w:hAnsi="Times New Roman"/>
          <w:lang w:eastAsia="lv-LV"/>
        </w:rPr>
        <w:t xml:space="preserve"> </w:t>
      </w:r>
      <w:r w:rsidR="004F37C1" w:rsidRPr="007F786A">
        <w:rPr>
          <w:rFonts w:ascii="Times New Roman" w:eastAsia="Times New Roman" w:hAnsi="Times New Roman"/>
          <w:color w:val="FF0000"/>
          <w:lang w:eastAsia="lv-LV"/>
        </w:rPr>
        <w:tab/>
      </w:r>
      <w:r w:rsidR="004F37C1" w:rsidRPr="007F786A">
        <w:rPr>
          <w:rFonts w:ascii="Times New Roman" w:eastAsia="Times New Roman" w:hAnsi="Times New Roman"/>
          <w:lang w:eastAsia="lv-LV"/>
        </w:rPr>
        <w:t xml:space="preserve">Izteikt nolikuma </w:t>
      </w:r>
      <w:r w:rsidR="004F37C1" w:rsidRPr="007F786A">
        <w:rPr>
          <w:rFonts w:ascii="Times New Roman" w:eastAsia="Times New Roman" w:hAnsi="Times New Roman"/>
          <w:color w:val="FF0000"/>
          <w:lang w:eastAsia="lv-LV"/>
        </w:rPr>
        <w:t>15.8</w:t>
      </w:r>
      <w:r w:rsidR="004F37C1" w:rsidRPr="007F786A">
        <w:rPr>
          <w:rFonts w:ascii="Times New Roman" w:eastAsia="Times New Roman" w:hAnsi="Times New Roman"/>
          <w:lang w:eastAsia="lv-LV"/>
        </w:rPr>
        <w:t>.punktu šādā redakcijā</w:t>
      </w:r>
      <w:r w:rsidR="002A7281" w:rsidRPr="007F786A">
        <w:rPr>
          <w:rFonts w:ascii="Times New Roman" w:eastAsia="Times New Roman" w:hAnsi="Times New Roman"/>
          <w:lang w:eastAsia="lv-LV"/>
        </w:rPr>
        <w:t xml:space="preserve">: </w:t>
      </w:r>
    </w:p>
    <w:p w14:paraId="79D0E28C" w14:textId="088BE71D" w:rsidR="00125F83" w:rsidRPr="007F786A" w:rsidRDefault="002A7281" w:rsidP="007F786A">
      <w:pPr>
        <w:spacing w:after="0" w:line="240" w:lineRule="auto"/>
        <w:jc w:val="both"/>
        <w:rPr>
          <w:rFonts w:ascii="Times New Roman" w:eastAsia="Times New Roman" w:hAnsi="Times New Roman"/>
          <w:color w:val="FF0000"/>
          <w:lang w:eastAsia="lv-LV"/>
        </w:rPr>
      </w:pPr>
      <w:r w:rsidRPr="007F786A">
        <w:rPr>
          <w:rFonts w:ascii="Times New Roman" w:eastAsia="Times New Roman" w:hAnsi="Times New Roman"/>
          <w:lang w:eastAsia="lv-LV"/>
        </w:rPr>
        <w:t>“</w:t>
      </w:r>
      <w:r w:rsidR="00125F83" w:rsidRPr="007F786A">
        <w:rPr>
          <w:rFonts w:ascii="Times New Roman" w:eastAsia="Times New Roman" w:hAnsi="Times New Roman"/>
          <w:lang w:eastAsia="lv-LV"/>
        </w:rPr>
        <w:t>15.8.</w:t>
      </w:r>
      <w:r w:rsidR="00125F83" w:rsidRPr="007F786A">
        <w:rPr>
          <w:rFonts w:ascii="Times New Roman" w:eastAsia="Times New Roman" w:hAnsi="Times New Roman"/>
          <w:lang w:eastAsia="lv-LV"/>
        </w:rPr>
        <w:tab/>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 </w:t>
      </w:r>
      <w:r w:rsidR="00125F83" w:rsidRPr="007F786A">
        <w:rPr>
          <w:rFonts w:ascii="Times New Roman" w:eastAsia="Times New Roman" w:hAnsi="Times New Roman"/>
          <w:color w:val="FF0000"/>
          <w:lang w:eastAsia="lv-LV"/>
        </w:rPr>
        <w:t>Pirms lēmuma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D901E5A" w14:textId="2CE67FE1" w:rsidR="00125F83" w:rsidRDefault="00125F83" w:rsidP="007F786A">
      <w:pPr>
        <w:spacing w:after="0" w:line="240" w:lineRule="auto"/>
        <w:jc w:val="both"/>
        <w:rPr>
          <w:rFonts w:ascii="Times New Roman" w:eastAsia="Times New Roman" w:hAnsi="Times New Roman"/>
          <w:lang w:eastAsia="lv-LV"/>
        </w:rPr>
      </w:pPr>
      <w:r w:rsidRPr="007F786A">
        <w:rPr>
          <w:rFonts w:ascii="Times New Roman" w:eastAsia="Times New Roman" w:hAnsi="Times New Roman"/>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r w:rsidR="002A7281" w:rsidRPr="007F786A">
        <w:rPr>
          <w:rFonts w:ascii="Times New Roman" w:eastAsia="Times New Roman" w:hAnsi="Times New Roman"/>
          <w:lang w:eastAsia="lv-LV"/>
        </w:rPr>
        <w:t>”</w:t>
      </w:r>
    </w:p>
    <w:p w14:paraId="21C4ABE3" w14:textId="77777777" w:rsidR="007F786A" w:rsidRPr="007F786A" w:rsidRDefault="007F786A" w:rsidP="007F786A">
      <w:pPr>
        <w:spacing w:after="0" w:line="240" w:lineRule="auto"/>
        <w:jc w:val="both"/>
        <w:rPr>
          <w:rFonts w:ascii="Times New Roman" w:eastAsia="Times New Roman" w:hAnsi="Times New Roman"/>
          <w:lang w:eastAsia="lv-LV"/>
        </w:rPr>
      </w:pPr>
    </w:p>
    <w:p w14:paraId="3457693D" w14:textId="675A2241" w:rsidR="00831A63" w:rsidRPr="007F786A" w:rsidRDefault="00831A63" w:rsidP="007F786A">
      <w:pPr>
        <w:spacing w:after="0" w:line="240" w:lineRule="auto"/>
        <w:jc w:val="both"/>
        <w:rPr>
          <w:rFonts w:ascii="Times New Roman" w:eastAsia="Times New Roman" w:hAnsi="Times New Roman"/>
          <w:lang w:eastAsia="lv-LV"/>
        </w:rPr>
      </w:pPr>
      <w:r w:rsidRPr="007F786A">
        <w:rPr>
          <w:rFonts w:ascii="Times New Roman" w:eastAsia="Times New Roman" w:hAnsi="Times New Roman"/>
          <w:lang w:eastAsia="lv-LV"/>
        </w:rPr>
        <w:t xml:space="preserve">22.Izteikt Nolikuma </w:t>
      </w:r>
      <w:r w:rsidRPr="007F786A">
        <w:rPr>
          <w:rFonts w:ascii="Times New Roman" w:eastAsia="Times New Roman" w:hAnsi="Times New Roman"/>
          <w:color w:val="FF0000"/>
          <w:lang w:eastAsia="lv-LV"/>
        </w:rPr>
        <w:t xml:space="preserve">15.9. </w:t>
      </w:r>
      <w:r w:rsidRPr="007F786A">
        <w:rPr>
          <w:rFonts w:ascii="Times New Roman" w:eastAsia="Times New Roman" w:hAnsi="Times New Roman"/>
          <w:lang w:eastAsia="lv-LV"/>
        </w:rPr>
        <w:t>punktu šādā redakcijā:</w:t>
      </w:r>
    </w:p>
    <w:p w14:paraId="173F73D8" w14:textId="7534F749" w:rsidR="00831A63" w:rsidRPr="007F786A" w:rsidRDefault="00831A63" w:rsidP="007F786A">
      <w:pPr>
        <w:spacing w:after="0" w:line="240" w:lineRule="auto"/>
        <w:jc w:val="both"/>
        <w:rPr>
          <w:rFonts w:ascii="Times New Roman" w:eastAsia="Times New Roman" w:hAnsi="Times New Roman"/>
          <w:lang w:eastAsia="lv-LV"/>
        </w:rPr>
      </w:pPr>
      <w:r w:rsidRPr="007F786A">
        <w:rPr>
          <w:rFonts w:ascii="Times New Roman" w:eastAsia="Times New Roman" w:hAnsi="Times New Roman"/>
          <w:lang w:eastAsia="lv-LV"/>
        </w:rPr>
        <w:t>“15.9.</w:t>
      </w:r>
      <w:r w:rsidRPr="007F786A">
        <w:rPr>
          <w:rFonts w:ascii="Times New Roman" w:eastAsia="Times New Roman" w:hAnsi="Times New Roman"/>
          <w:lang w:eastAsia="lv-LV"/>
        </w:rPr>
        <w:tab/>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w:t>
      </w:r>
      <w:proofErr w:type="spellStart"/>
      <w:r w:rsidRPr="007F786A">
        <w:rPr>
          <w:rFonts w:ascii="Times New Roman" w:eastAsia="Times New Roman" w:hAnsi="Times New Roman"/>
          <w:lang w:eastAsia="lv-LV"/>
        </w:rPr>
        <w:t>pārstāvēttiesīgo</w:t>
      </w:r>
      <w:proofErr w:type="spellEnd"/>
      <w:r w:rsidRPr="007F786A">
        <w:rPr>
          <w:rFonts w:ascii="Times New Roman" w:eastAsia="Times New Roman" w:hAnsi="Times New Roman"/>
          <w:lang w:eastAsia="lv-LV"/>
        </w:rPr>
        <w:t xml:space="preserve"> personu vai prokūristu vai personu, kura ir pilnvarota pārstāvēt kandidātu vai pretendentu darbībās, kas saistītas ar filiāli, vai personālsabiedrības biedru, ja kandidāts vai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84BD5F2" w14:textId="77777777" w:rsidR="00831A63" w:rsidRPr="007F786A" w:rsidRDefault="00831A63" w:rsidP="007F786A">
      <w:pPr>
        <w:spacing w:after="0" w:line="240" w:lineRule="auto"/>
        <w:jc w:val="both"/>
        <w:rPr>
          <w:rFonts w:ascii="Times New Roman" w:eastAsia="Times New Roman" w:hAnsi="Times New Roman"/>
          <w:lang w:eastAsia="lv-LV"/>
        </w:rPr>
      </w:pPr>
      <w:r w:rsidRPr="007F786A">
        <w:rPr>
          <w:rFonts w:ascii="Times New Roman" w:eastAsia="Times New Roman" w:hAnsi="Times New Roman"/>
          <w:lang w:eastAsia="lv-LV"/>
        </w:rPr>
        <w:t xml:space="preserve">Pārbaudi veic arī attiecībā uz pretendenta norādīto apakšuzņēmēju, </w:t>
      </w:r>
      <w:r w:rsidRPr="007F786A">
        <w:rPr>
          <w:rFonts w:ascii="Times New Roman" w:eastAsia="Times New Roman" w:hAnsi="Times New Roman"/>
          <w:color w:val="FF0000"/>
          <w:lang w:eastAsia="lv-LV"/>
        </w:rPr>
        <w:t xml:space="preserve">kura veicamo būvdarbu vai sniedzamo pakalpojumu vērtība </w:t>
      </w:r>
      <w:r w:rsidRPr="007F786A">
        <w:rPr>
          <w:rFonts w:ascii="Times New Roman" w:eastAsia="Times New Roman" w:hAnsi="Times New Roman"/>
          <w:lang w:eastAsia="lv-LV"/>
        </w:rPr>
        <w:t>ir vismaz 10 procenti no kopējās līguma vērtības, un personu, uz kuras iespējām pretendents balstās, lai apliecinātu, ka tā kvalifikācija atbilst paziņojumā par līgumu, iepirkuma procedūras dokumentos, noteiktajām prasībām. Pasūtītājs izslēgšanas nosacījumu esamība pārbaudīs Ārlietu ministrijas mājaslapā http://sankcijas.kd.gov.lv/ norādītajās vietnēs.</w:t>
      </w:r>
    </w:p>
    <w:p w14:paraId="07E101CA" w14:textId="1102F271" w:rsidR="00831A63" w:rsidRDefault="00831A63" w:rsidP="007F786A">
      <w:pPr>
        <w:spacing w:after="0" w:line="240" w:lineRule="auto"/>
        <w:jc w:val="both"/>
        <w:rPr>
          <w:rFonts w:ascii="Times New Roman" w:eastAsia="Times New Roman" w:hAnsi="Times New Roman"/>
          <w:lang w:eastAsia="lv-LV"/>
        </w:rPr>
      </w:pPr>
      <w:r w:rsidRPr="007F786A">
        <w:rPr>
          <w:rFonts w:ascii="Times New Roman" w:eastAsia="Times New Roman" w:hAnsi="Times New Roman"/>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91B9DC3" w14:textId="77777777" w:rsidR="007F786A" w:rsidRPr="007F786A" w:rsidRDefault="007F786A" w:rsidP="007F786A">
      <w:pPr>
        <w:spacing w:after="0" w:line="240" w:lineRule="auto"/>
        <w:jc w:val="both"/>
        <w:rPr>
          <w:rFonts w:ascii="Times New Roman" w:eastAsia="Times New Roman" w:hAnsi="Times New Roman"/>
          <w:lang w:eastAsia="lv-LV"/>
        </w:rPr>
      </w:pPr>
    </w:p>
    <w:p w14:paraId="02EA4847" w14:textId="4FDAEFD2" w:rsidR="007A36AA" w:rsidRPr="00274EE5" w:rsidRDefault="00274EE5" w:rsidP="00274EE5">
      <w:pPr>
        <w:suppressAutoHyphens/>
        <w:spacing w:after="0" w:line="240" w:lineRule="auto"/>
        <w:jc w:val="both"/>
        <w:rPr>
          <w:rFonts w:ascii="Times New Roman" w:hAnsi="Times New Roman"/>
        </w:rPr>
      </w:pPr>
      <w:r>
        <w:rPr>
          <w:rFonts w:ascii="Times New Roman" w:hAnsi="Times New Roman"/>
        </w:rPr>
        <w:t>23.</w:t>
      </w:r>
      <w:r w:rsidR="007F786A" w:rsidRPr="00274EE5">
        <w:rPr>
          <w:rFonts w:ascii="Times New Roman" w:hAnsi="Times New Roman"/>
        </w:rPr>
        <w:t xml:space="preserve">Izteikt </w:t>
      </w:r>
      <w:r w:rsidR="003D43E6" w:rsidRPr="00274EE5">
        <w:rPr>
          <w:rFonts w:ascii="Times New Roman" w:hAnsi="Times New Roman"/>
        </w:rPr>
        <w:t>Nolikuma 1.pielikum</w:t>
      </w:r>
      <w:r w:rsidR="007F786A" w:rsidRPr="00274EE5">
        <w:rPr>
          <w:rFonts w:ascii="Times New Roman" w:hAnsi="Times New Roman"/>
        </w:rPr>
        <w:t>u</w:t>
      </w:r>
      <w:r w:rsidR="003D43E6" w:rsidRPr="00274EE5">
        <w:rPr>
          <w:rFonts w:ascii="Times New Roman" w:hAnsi="Times New Roman"/>
        </w:rPr>
        <w:t xml:space="preserve"> “Tehniskā specifikācija” </w:t>
      </w:r>
      <w:r w:rsidR="00831A63" w:rsidRPr="00274EE5">
        <w:rPr>
          <w:rFonts w:ascii="Times New Roman" w:hAnsi="Times New Roman"/>
        </w:rPr>
        <w:t xml:space="preserve">jaunā redakcijā, kas </w:t>
      </w:r>
      <w:r w:rsidR="002A7281" w:rsidRPr="00274EE5">
        <w:rPr>
          <w:rFonts w:ascii="Times New Roman" w:hAnsi="Times New Roman"/>
        </w:rPr>
        <w:t xml:space="preserve"> pievienot</w:t>
      </w:r>
      <w:r w:rsidR="00831A63" w:rsidRPr="00274EE5">
        <w:rPr>
          <w:rFonts w:ascii="Times New Roman" w:hAnsi="Times New Roman"/>
        </w:rPr>
        <w:t>s</w:t>
      </w:r>
      <w:r w:rsidR="002A7281" w:rsidRPr="00274EE5">
        <w:rPr>
          <w:rFonts w:ascii="Times New Roman" w:hAnsi="Times New Roman"/>
        </w:rPr>
        <w:t xml:space="preserve"> </w:t>
      </w:r>
      <w:r w:rsidR="00831A63" w:rsidRPr="00274EE5">
        <w:rPr>
          <w:rFonts w:ascii="Times New Roman" w:hAnsi="Times New Roman"/>
        </w:rPr>
        <w:t>šiem grozījumiem.</w:t>
      </w:r>
    </w:p>
    <w:p w14:paraId="59430B7C" w14:textId="77777777" w:rsidR="007A36AA" w:rsidRPr="007F786A" w:rsidRDefault="007A36AA" w:rsidP="007F786A">
      <w:pPr>
        <w:pStyle w:val="ListParagraph"/>
        <w:suppressAutoHyphens/>
        <w:spacing w:after="0" w:line="240" w:lineRule="auto"/>
        <w:ind w:left="0"/>
        <w:jc w:val="both"/>
        <w:rPr>
          <w:rFonts w:ascii="Times New Roman" w:hAnsi="Times New Roman"/>
        </w:rPr>
      </w:pPr>
    </w:p>
    <w:p w14:paraId="12B210C1" w14:textId="6006B082" w:rsidR="009B77A2" w:rsidRPr="007F786A" w:rsidRDefault="00831A63" w:rsidP="007F786A">
      <w:pPr>
        <w:suppressAutoHyphens/>
        <w:spacing w:after="0" w:line="240" w:lineRule="auto"/>
        <w:jc w:val="both"/>
        <w:rPr>
          <w:rFonts w:ascii="Times New Roman" w:hAnsi="Times New Roman"/>
        </w:rPr>
      </w:pPr>
      <w:r w:rsidRPr="007F786A">
        <w:rPr>
          <w:rFonts w:ascii="Times New Roman" w:hAnsi="Times New Roman"/>
        </w:rPr>
        <w:t>2</w:t>
      </w:r>
      <w:r w:rsidR="00274EE5">
        <w:rPr>
          <w:rFonts w:ascii="Times New Roman" w:hAnsi="Times New Roman"/>
        </w:rPr>
        <w:t>4</w:t>
      </w:r>
      <w:r w:rsidRPr="007F786A">
        <w:rPr>
          <w:rFonts w:ascii="Times New Roman" w:hAnsi="Times New Roman"/>
        </w:rPr>
        <w:t>.</w:t>
      </w:r>
      <w:r w:rsidR="007F786A">
        <w:rPr>
          <w:rFonts w:ascii="Times New Roman" w:hAnsi="Times New Roman"/>
        </w:rPr>
        <w:t xml:space="preserve">Izteikt </w:t>
      </w:r>
      <w:r w:rsidR="009B77A2" w:rsidRPr="007F786A">
        <w:rPr>
          <w:rFonts w:ascii="Times New Roman" w:hAnsi="Times New Roman"/>
        </w:rPr>
        <w:t>Nolikuma 2.pielikum</w:t>
      </w:r>
      <w:r w:rsidR="007F786A">
        <w:rPr>
          <w:rFonts w:ascii="Times New Roman" w:hAnsi="Times New Roman"/>
        </w:rPr>
        <w:t>u</w:t>
      </w:r>
      <w:r w:rsidR="009B77A2" w:rsidRPr="007F786A">
        <w:rPr>
          <w:rFonts w:ascii="Times New Roman" w:hAnsi="Times New Roman"/>
        </w:rPr>
        <w:t xml:space="preserve"> “Pretendenta pieteikums” </w:t>
      </w:r>
      <w:r w:rsidRPr="007F786A">
        <w:rPr>
          <w:rFonts w:ascii="Times New Roman" w:hAnsi="Times New Roman"/>
        </w:rPr>
        <w:t>jaunā redakcijā, kas  pievienots šiem grozījumiem.</w:t>
      </w:r>
    </w:p>
    <w:p w14:paraId="21231FA1" w14:textId="77777777" w:rsidR="00831A63" w:rsidRPr="007F786A" w:rsidRDefault="00831A63" w:rsidP="007F786A">
      <w:pPr>
        <w:pStyle w:val="ListParagraph"/>
        <w:suppressAutoHyphens/>
        <w:spacing w:after="0" w:line="240" w:lineRule="auto"/>
        <w:ind w:left="0"/>
        <w:jc w:val="both"/>
        <w:rPr>
          <w:rFonts w:ascii="Times New Roman" w:hAnsi="Times New Roman"/>
        </w:rPr>
      </w:pPr>
    </w:p>
    <w:p w14:paraId="53EA7E88" w14:textId="7A772077" w:rsidR="009B77A2" w:rsidRPr="00274EE5" w:rsidRDefault="00274EE5" w:rsidP="00274EE5">
      <w:pPr>
        <w:tabs>
          <w:tab w:val="left" w:pos="0"/>
        </w:tabs>
        <w:suppressAutoHyphens/>
        <w:spacing w:after="0" w:line="240" w:lineRule="auto"/>
        <w:jc w:val="both"/>
        <w:rPr>
          <w:rFonts w:ascii="Times New Roman" w:hAnsi="Times New Roman"/>
        </w:rPr>
      </w:pPr>
      <w:r>
        <w:rPr>
          <w:rFonts w:ascii="Times New Roman" w:hAnsi="Times New Roman"/>
        </w:rPr>
        <w:t>25.</w:t>
      </w:r>
      <w:r w:rsidR="007F786A" w:rsidRPr="00274EE5">
        <w:rPr>
          <w:rFonts w:ascii="Times New Roman" w:hAnsi="Times New Roman"/>
        </w:rPr>
        <w:t xml:space="preserve">Izteikt </w:t>
      </w:r>
      <w:r w:rsidR="009B77A2" w:rsidRPr="00274EE5">
        <w:rPr>
          <w:rFonts w:ascii="Times New Roman" w:hAnsi="Times New Roman"/>
        </w:rPr>
        <w:t>Nolikuma 3.pielikum</w:t>
      </w:r>
      <w:r w:rsidR="007F786A" w:rsidRPr="00274EE5">
        <w:rPr>
          <w:rFonts w:ascii="Times New Roman" w:hAnsi="Times New Roman"/>
        </w:rPr>
        <w:t>u</w:t>
      </w:r>
      <w:r w:rsidR="009B77A2" w:rsidRPr="00274EE5">
        <w:rPr>
          <w:rFonts w:ascii="Times New Roman" w:hAnsi="Times New Roman"/>
        </w:rPr>
        <w:t xml:space="preserve"> “Izpildīto būvdarbu saraksts”</w:t>
      </w:r>
      <w:r w:rsidR="007F786A" w:rsidRPr="00274EE5">
        <w:rPr>
          <w:rFonts w:ascii="Times New Roman" w:hAnsi="Times New Roman"/>
        </w:rPr>
        <w:t xml:space="preserve"> </w:t>
      </w:r>
      <w:r w:rsidR="00831A63" w:rsidRPr="00274EE5">
        <w:rPr>
          <w:rFonts w:ascii="Times New Roman" w:hAnsi="Times New Roman"/>
        </w:rPr>
        <w:t>jaunā redakcijā, kas  pievienots šiem grozījumiem.</w:t>
      </w:r>
    </w:p>
    <w:p w14:paraId="7A1B8345" w14:textId="77777777" w:rsidR="009B77A2" w:rsidRPr="007F786A" w:rsidRDefault="009B77A2" w:rsidP="007F786A">
      <w:pPr>
        <w:pStyle w:val="ListParagraph"/>
        <w:spacing w:after="0" w:line="240" w:lineRule="auto"/>
        <w:rPr>
          <w:rFonts w:ascii="Times New Roman" w:hAnsi="Times New Roman"/>
        </w:rPr>
      </w:pPr>
    </w:p>
    <w:p w14:paraId="6441DA14" w14:textId="1BE5CE2E" w:rsidR="009B77A2" w:rsidRPr="007F786A" w:rsidRDefault="00831A63" w:rsidP="007F786A">
      <w:pPr>
        <w:suppressAutoHyphens/>
        <w:spacing w:after="0" w:line="240" w:lineRule="auto"/>
        <w:jc w:val="both"/>
        <w:rPr>
          <w:rFonts w:ascii="Times New Roman" w:hAnsi="Times New Roman"/>
        </w:rPr>
      </w:pPr>
      <w:r w:rsidRPr="007F786A">
        <w:rPr>
          <w:rFonts w:ascii="Times New Roman" w:hAnsi="Times New Roman"/>
        </w:rPr>
        <w:t>2</w:t>
      </w:r>
      <w:r w:rsidR="00274EE5">
        <w:rPr>
          <w:rFonts w:ascii="Times New Roman" w:hAnsi="Times New Roman"/>
        </w:rPr>
        <w:t>6</w:t>
      </w:r>
      <w:r w:rsidRPr="007F786A">
        <w:rPr>
          <w:rFonts w:ascii="Times New Roman" w:hAnsi="Times New Roman"/>
        </w:rPr>
        <w:t>.</w:t>
      </w:r>
      <w:r w:rsidR="007F786A">
        <w:rPr>
          <w:rFonts w:ascii="Times New Roman" w:hAnsi="Times New Roman"/>
        </w:rPr>
        <w:t xml:space="preserve">Izteikt </w:t>
      </w:r>
      <w:r w:rsidR="009B77A2" w:rsidRPr="007F786A">
        <w:rPr>
          <w:rFonts w:ascii="Times New Roman" w:hAnsi="Times New Roman"/>
        </w:rPr>
        <w:t>Nolikuma 4.pielikum</w:t>
      </w:r>
      <w:r w:rsidR="007F786A">
        <w:rPr>
          <w:rFonts w:ascii="Times New Roman" w:hAnsi="Times New Roman"/>
        </w:rPr>
        <w:t>u</w:t>
      </w:r>
      <w:r w:rsidR="009B77A2" w:rsidRPr="007F786A">
        <w:rPr>
          <w:rFonts w:ascii="Times New Roman" w:hAnsi="Times New Roman"/>
        </w:rPr>
        <w:t xml:space="preserve"> “Pretendenta piedāvāto speciālistu saraksts” </w:t>
      </w:r>
      <w:r w:rsidRPr="007F786A">
        <w:rPr>
          <w:rFonts w:ascii="Times New Roman" w:hAnsi="Times New Roman"/>
        </w:rPr>
        <w:t>jaunā redakcijā, kas  pievienots šiem grozījumiem.</w:t>
      </w:r>
    </w:p>
    <w:p w14:paraId="1BB30B82" w14:textId="77777777" w:rsidR="00831A63" w:rsidRPr="007F786A" w:rsidRDefault="00831A63" w:rsidP="007F786A">
      <w:pPr>
        <w:pStyle w:val="ListParagraph"/>
        <w:suppressAutoHyphens/>
        <w:spacing w:after="0" w:line="240" w:lineRule="auto"/>
        <w:ind w:left="0"/>
        <w:jc w:val="both"/>
        <w:rPr>
          <w:rFonts w:ascii="Times New Roman" w:hAnsi="Times New Roman"/>
        </w:rPr>
      </w:pPr>
    </w:p>
    <w:p w14:paraId="46EC835D" w14:textId="1C527898" w:rsidR="009B77A2" w:rsidRPr="007F786A" w:rsidRDefault="00831A63" w:rsidP="007F786A">
      <w:pPr>
        <w:pStyle w:val="ListParagraph"/>
        <w:suppressAutoHyphens/>
        <w:spacing w:after="0" w:line="240" w:lineRule="auto"/>
        <w:ind w:left="0"/>
        <w:jc w:val="both"/>
        <w:rPr>
          <w:rFonts w:ascii="Times New Roman" w:hAnsi="Times New Roman"/>
        </w:rPr>
      </w:pPr>
      <w:r w:rsidRPr="007F786A">
        <w:rPr>
          <w:rFonts w:ascii="Times New Roman" w:hAnsi="Times New Roman"/>
        </w:rPr>
        <w:t>2</w:t>
      </w:r>
      <w:r w:rsidR="00274EE5">
        <w:rPr>
          <w:rFonts w:ascii="Times New Roman" w:hAnsi="Times New Roman"/>
        </w:rPr>
        <w:t>7</w:t>
      </w:r>
      <w:r w:rsidR="007F786A">
        <w:rPr>
          <w:rFonts w:ascii="Times New Roman" w:hAnsi="Times New Roman"/>
        </w:rPr>
        <w:t xml:space="preserve"> Izteikt</w:t>
      </w:r>
      <w:r w:rsidR="00E70B3F">
        <w:rPr>
          <w:rFonts w:ascii="Times New Roman" w:hAnsi="Times New Roman"/>
        </w:rPr>
        <w:t xml:space="preserve"> </w:t>
      </w:r>
      <w:r w:rsidR="009B77A2" w:rsidRPr="007F786A">
        <w:rPr>
          <w:rFonts w:ascii="Times New Roman" w:hAnsi="Times New Roman"/>
        </w:rPr>
        <w:t>Nolikuma 6.pielikum</w:t>
      </w:r>
      <w:r w:rsidR="007F786A">
        <w:rPr>
          <w:rFonts w:ascii="Times New Roman" w:hAnsi="Times New Roman"/>
        </w:rPr>
        <w:t>u</w:t>
      </w:r>
      <w:r w:rsidR="009B77A2" w:rsidRPr="007F786A">
        <w:rPr>
          <w:rFonts w:ascii="Times New Roman" w:hAnsi="Times New Roman"/>
        </w:rPr>
        <w:t xml:space="preserve"> “Apakšuzņēmēju saraksts” </w:t>
      </w:r>
      <w:r w:rsidRPr="007F786A">
        <w:rPr>
          <w:rFonts w:ascii="Times New Roman" w:hAnsi="Times New Roman"/>
        </w:rPr>
        <w:t>jaunā redakcijā, kas  pievienots šiem grozījumiem.</w:t>
      </w:r>
    </w:p>
    <w:p w14:paraId="5BCE06F7" w14:textId="77777777" w:rsidR="009B77A2" w:rsidRPr="007F786A" w:rsidRDefault="009B77A2" w:rsidP="007F786A">
      <w:pPr>
        <w:pStyle w:val="ListParagraph"/>
        <w:suppressAutoHyphens/>
        <w:spacing w:after="0" w:line="240" w:lineRule="auto"/>
        <w:ind w:left="0"/>
        <w:jc w:val="both"/>
        <w:rPr>
          <w:rFonts w:ascii="Times New Roman" w:hAnsi="Times New Roman"/>
        </w:rPr>
      </w:pPr>
    </w:p>
    <w:p w14:paraId="21598B26" w14:textId="65B52359" w:rsidR="007A36AA" w:rsidRPr="007F786A" w:rsidRDefault="00831A63" w:rsidP="007F786A">
      <w:pPr>
        <w:pStyle w:val="ListParagraph"/>
        <w:suppressAutoHyphens/>
        <w:spacing w:after="0" w:line="240" w:lineRule="auto"/>
        <w:ind w:left="0"/>
        <w:jc w:val="both"/>
        <w:rPr>
          <w:rFonts w:ascii="Times New Roman" w:hAnsi="Times New Roman"/>
        </w:rPr>
      </w:pPr>
      <w:r w:rsidRPr="007F786A">
        <w:rPr>
          <w:rFonts w:ascii="Times New Roman" w:hAnsi="Times New Roman"/>
        </w:rPr>
        <w:t>2</w:t>
      </w:r>
      <w:r w:rsidR="00274EE5">
        <w:rPr>
          <w:rFonts w:ascii="Times New Roman" w:hAnsi="Times New Roman"/>
        </w:rPr>
        <w:t>8</w:t>
      </w:r>
      <w:r w:rsidRPr="007F786A">
        <w:rPr>
          <w:rFonts w:ascii="Times New Roman" w:hAnsi="Times New Roman"/>
        </w:rPr>
        <w:t>.</w:t>
      </w:r>
      <w:r w:rsidR="00E70B3F">
        <w:rPr>
          <w:rFonts w:ascii="Times New Roman" w:hAnsi="Times New Roman"/>
        </w:rPr>
        <w:t xml:space="preserve">Izteikt </w:t>
      </w:r>
      <w:r w:rsidR="00FB6B77" w:rsidRPr="007F786A">
        <w:rPr>
          <w:rFonts w:ascii="Times New Roman" w:hAnsi="Times New Roman"/>
        </w:rPr>
        <w:t>Nolikuma 8.pielikum</w:t>
      </w:r>
      <w:r w:rsidR="00E70B3F">
        <w:rPr>
          <w:rFonts w:ascii="Times New Roman" w:hAnsi="Times New Roman"/>
        </w:rPr>
        <w:t>u</w:t>
      </w:r>
      <w:r w:rsidR="00FB6B77" w:rsidRPr="007F786A">
        <w:rPr>
          <w:rFonts w:ascii="Times New Roman" w:hAnsi="Times New Roman"/>
        </w:rPr>
        <w:t xml:space="preserve"> “Iepirkuma līguma projekts” </w:t>
      </w:r>
      <w:r w:rsidRPr="007F786A">
        <w:rPr>
          <w:rFonts w:ascii="Times New Roman" w:hAnsi="Times New Roman"/>
        </w:rPr>
        <w:t>jaunā redakcijā, kas  pievienots šiem grozījumiem.</w:t>
      </w:r>
    </w:p>
    <w:p w14:paraId="5AD680E4" w14:textId="6F8FE43A" w:rsidR="00D95796" w:rsidRDefault="00D95796">
      <w:pPr>
        <w:spacing w:after="0" w:line="240" w:lineRule="auto"/>
        <w:rPr>
          <w:rFonts w:ascii="Times New Roman" w:hAnsi="Times New Roman"/>
        </w:rPr>
      </w:pPr>
      <w:r>
        <w:rPr>
          <w:rFonts w:ascii="Times New Roman" w:hAnsi="Times New Roman"/>
        </w:rPr>
        <w:br w:type="page"/>
      </w:r>
    </w:p>
    <w:p w14:paraId="7E337263" w14:textId="77777777" w:rsidR="00831A63" w:rsidRPr="007F786A" w:rsidRDefault="00831A63" w:rsidP="007F786A">
      <w:pPr>
        <w:pStyle w:val="ListParagraph"/>
        <w:suppressAutoHyphens/>
        <w:spacing w:after="0" w:line="240" w:lineRule="auto"/>
        <w:ind w:left="0"/>
        <w:jc w:val="both"/>
        <w:rPr>
          <w:rFonts w:ascii="Times New Roman" w:hAnsi="Times New Roman"/>
        </w:rPr>
      </w:pPr>
    </w:p>
    <w:p w14:paraId="63E49FE2" w14:textId="0B4D4312" w:rsidR="00831A63" w:rsidRPr="007F786A" w:rsidRDefault="00831A63" w:rsidP="007F786A">
      <w:pPr>
        <w:pStyle w:val="ListParagraph"/>
        <w:suppressAutoHyphens/>
        <w:spacing w:after="0" w:line="240" w:lineRule="auto"/>
        <w:ind w:left="0"/>
        <w:jc w:val="both"/>
        <w:rPr>
          <w:rFonts w:ascii="Times New Roman" w:hAnsi="Times New Roman"/>
        </w:rPr>
      </w:pPr>
      <w:r w:rsidRPr="007F786A">
        <w:rPr>
          <w:rFonts w:ascii="Times New Roman" w:hAnsi="Times New Roman"/>
        </w:rPr>
        <w:t>2</w:t>
      </w:r>
      <w:r w:rsidR="00274EE5">
        <w:rPr>
          <w:rFonts w:ascii="Times New Roman" w:hAnsi="Times New Roman"/>
        </w:rPr>
        <w:t>9</w:t>
      </w:r>
      <w:r w:rsidRPr="007F786A">
        <w:rPr>
          <w:rFonts w:ascii="Times New Roman" w:hAnsi="Times New Roman"/>
        </w:rPr>
        <w:t>.</w:t>
      </w:r>
      <w:r w:rsidR="00D71A4A" w:rsidRPr="007F786A">
        <w:rPr>
          <w:rFonts w:ascii="Times New Roman" w:hAnsi="Times New Roman"/>
        </w:rPr>
        <w:t xml:space="preserve"> </w:t>
      </w:r>
      <w:r w:rsidR="00E70B3F">
        <w:rPr>
          <w:rFonts w:ascii="Times New Roman" w:hAnsi="Times New Roman"/>
        </w:rPr>
        <w:t xml:space="preserve">Izteikt </w:t>
      </w:r>
      <w:r w:rsidR="00D12AE1" w:rsidRPr="007F786A">
        <w:rPr>
          <w:rFonts w:ascii="Times New Roman" w:hAnsi="Times New Roman"/>
        </w:rPr>
        <w:t>Nolikuma 9.pielikum</w:t>
      </w:r>
      <w:r w:rsidR="00E70B3F">
        <w:rPr>
          <w:rFonts w:ascii="Times New Roman" w:hAnsi="Times New Roman"/>
        </w:rPr>
        <w:t>u</w:t>
      </w:r>
      <w:r w:rsidR="00D12AE1" w:rsidRPr="007F786A">
        <w:rPr>
          <w:rFonts w:ascii="Times New Roman" w:hAnsi="Times New Roman"/>
        </w:rPr>
        <w:t xml:space="preserve"> “Būvdarbu apjomu tabulas” </w:t>
      </w:r>
      <w:bookmarkStart w:id="1" w:name="_Hlk4134276"/>
      <w:r w:rsidRPr="007F786A">
        <w:rPr>
          <w:rFonts w:ascii="Times New Roman" w:hAnsi="Times New Roman"/>
        </w:rPr>
        <w:t>jaunā redakcijā, kas  pievienots šiem grozījumiem.</w:t>
      </w:r>
    </w:p>
    <w:bookmarkEnd w:id="1"/>
    <w:p w14:paraId="43E97934" w14:textId="77777777" w:rsidR="00831A63" w:rsidRPr="007F786A" w:rsidRDefault="00831A63" w:rsidP="007F786A">
      <w:pPr>
        <w:pStyle w:val="ListParagraph"/>
        <w:suppressAutoHyphens/>
        <w:spacing w:after="0" w:line="240" w:lineRule="auto"/>
        <w:ind w:left="0"/>
        <w:jc w:val="both"/>
        <w:rPr>
          <w:rFonts w:ascii="Times New Roman" w:hAnsi="Times New Roman"/>
        </w:rPr>
      </w:pPr>
    </w:p>
    <w:p w14:paraId="17E0C8EB" w14:textId="77777777" w:rsidR="00E70B3F" w:rsidRDefault="00E70B3F" w:rsidP="007F786A">
      <w:pPr>
        <w:pStyle w:val="ListParagraph"/>
        <w:suppressAutoHyphens/>
        <w:spacing w:after="0" w:line="240" w:lineRule="auto"/>
        <w:ind w:left="0" w:firstLine="363"/>
        <w:jc w:val="both"/>
        <w:rPr>
          <w:rFonts w:ascii="Times New Roman" w:hAnsi="Times New Roman"/>
          <w:i/>
          <w:lang w:eastAsia="lv-LV"/>
        </w:rPr>
      </w:pPr>
      <w:r w:rsidRPr="00E70B3F">
        <w:rPr>
          <w:rFonts w:ascii="Times New Roman" w:hAnsi="Times New Roman"/>
          <w:i/>
          <w:lang w:eastAsia="lv-LV"/>
        </w:rPr>
        <w:t>Pielikumā Nr.9</w:t>
      </w:r>
      <w:r>
        <w:rPr>
          <w:rFonts w:ascii="Times New Roman" w:hAnsi="Times New Roman"/>
          <w:i/>
          <w:lang w:eastAsia="lv-LV"/>
        </w:rPr>
        <w:t>:</w:t>
      </w:r>
    </w:p>
    <w:p w14:paraId="47392F8F" w14:textId="67F86797" w:rsidR="00B03BBA" w:rsidRPr="00E70B3F" w:rsidRDefault="00E70B3F" w:rsidP="00D95796">
      <w:pPr>
        <w:pStyle w:val="ListParagraph"/>
        <w:numPr>
          <w:ilvl w:val="3"/>
          <w:numId w:val="1"/>
        </w:numPr>
        <w:suppressAutoHyphens/>
        <w:spacing w:after="0" w:line="240" w:lineRule="auto"/>
        <w:ind w:left="284" w:hanging="218"/>
        <w:jc w:val="both"/>
        <w:rPr>
          <w:rFonts w:ascii="Times New Roman" w:hAnsi="Times New Roman"/>
          <w:i/>
        </w:rPr>
      </w:pPr>
      <w:r w:rsidRPr="00E70B3F">
        <w:rPr>
          <w:rFonts w:ascii="Times New Roman" w:hAnsi="Times New Roman"/>
          <w:i/>
          <w:lang w:eastAsia="lv-LV"/>
        </w:rPr>
        <w:t xml:space="preserve"> t</w:t>
      </w:r>
      <w:r w:rsidR="00B03BBA" w:rsidRPr="00E70B3F">
        <w:rPr>
          <w:rFonts w:ascii="Times New Roman" w:hAnsi="Times New Roman"/>
          <w:i/>
          <w:lang w:eastAsia="lv-LV"/>
        </w:rPr>
        <w:t>iek izslēgti šādi būvdarbu apjomu saraksti:</w:t>
      </w:r>
    </w:p>
    <w:p w14:paraId="77E25A43" w14:textId="0B6CA42D" w:rsidR="00B03BBA" w:rsidRPr="00E70B3F" w:rsidRDefault="00B03BBA" w:rsidP="00D95796">
      <w:pPr>
        <w:pStyle w:val="ListParagraph"/>
        <w:numPr>
          <w:ilvl w:val="1"/>
          <w:numId w:val="6"/>
        </w:numPr>
        <w:spacing w:after="0" w:line="240" w:lineRule="auto"/>
        <w:ind w:left="709"/>
        <w:rPr>
          <w:rFonts w:ascii="Times New Roman" w:hAnsi="Times New Roman"/>
          <w:i/>
        </w:rPr>
      </w:pPr>
      <w:r w:rsidRPr="00E70B3F">
        <w:rPr>
          <w:rFonts w:ascii="Times New Roman" w:hAnsi="Times New Roman"/>
          <w:i/>
        </w:rPr>
        <w:t>Būvdarbu apjomu saraksts Nr. 2.11</w:t>
      </w:r>
      <w:r w:rsidR="00BD2AF6" w:rsidRPr="00E70B3F">
        <w:rPr>
          <w:rFonts w:ascii="Times New Roman" w:hAnsi="Times New Roman"/>
          <w:i/>
        </w:rPr>
        <w:t xml:space="preserve"> </w:t>
      </w:r>
      <w:r w:rsidR="00467D9C" w:rsidRPr="00E70B3F">
        <w:rPr>
          <w:rFonts w:ascii="Times New Roman" w:hAnsi="Times New Roman"/>
          <w:i/>
        </w:rPr>
        <w:t>Videonovērošanas sistēmas iekārtas un ierīces</w:t>
      </w:r>
      <w:r w:rsidRPr="00E70B3F">
        <w:rPr>
          <w:rFonts w:ascii="Times New Roman" w:hAnsi="Times New Roman"/>
          <w:i/>
        </w:rPr>
        <w:t>;</w:t>
      </w:r>
    </w:p>
    <w:p w14:paraId="00C839EC" w14:textId="77777777" w:rsidR="00B03BBA" w:rsidRPr="00E70B3F" w:rsidRDefault="00B03BBA" w:rsidP="007F786A">
      <w:pPr>
        <w:spacing w:after="0" w:line="240" w:lineRule="auto"/>
        <w:ind w:left="720"/>
        <w:contextualSpacing/>
        <w:jc w:val="both"/>
        <w:rPr>
          <w:rFonts w:ascii="Times New Roman" w:hAnsi="Times New Roman"/>
          <w:i/>
          <w:lang w:eastAsia="lv-LV"/>
        </w:rPr>
      </w:pPr>
    </w:p>
    <w:p w14:paraId="41ADA9F6" w14:textId="4266AAEC" w:rsidR="00B03BBA" w:rsidRPr="00E70B3F" w:rsidRDefault="00B03BBA" w:rsidP="00D95796">
      <w:pPr>
        <w:pStyle w:val="ListParagraph"/>
        <w:numPr>
          <w:ilvl w:val="0"/>
          <w:numId w:val="6"/>
        </w:numPr>
        <w:spacing w:after="0" w:line="240" w:lineRule="auto"/>
        <w:jc w:val="both"/>
        <w:rPr>
          <w:rFonts w:ascii="Times New Roman" w:hAnsi="Times New Roman"/>
          <w:i/>
          <w:lang w:eastAsia="lv-LV"/>
        </w:rPr>
      </w:pPr>
      <w:r w:rsidRPr="00E70B3F">
        <w:rPr>
          <w:rFonts w:ascii="Times New Roman" w:hAnsi="Times New Roman"/>
          <w:i/>
          <w:lang w:eastAsia="lv-LV"/>
        </w:rPr>
        <w:t>Tiek pievienoti šādi būvdarbu apjomu saraksti:</w:t>
      </w:r>
    </w:p>
    <w:p w14:paraId="3E5E1251" w14:textId="7AADFA79" w:rsidR="00B03BBA" w:rsidRPr="00E70B3F" w:rsidRDefault="00B03BBA" w:rsidP="00D95796">
      <w:pPr>
        <w:pStyle w:val="ListParagraph"/>
        <w:numPr>
          <w:ilvl w:val="1"/>
          <w:numId w:val="6"/>
        </w:numPr>
        <w:spacing w:after="0" w:line="240" w:lineRule="auto"/>
        <w:ind w:left="709"/>
        <w:rPr>
          <w:rFonts w:ascii="Times New Roman" w:hAnsi="Times New Roman"/>
          <w:i/>
        </w:rPr>
      </w:pPr>
      <w:r w:rsidRPr="00E70B3F">
        <w:rPr>
          <w:rFonts w:ascii="Times New Roman" w:hAnsi="Times New Roman"/>
          <w:i/>
        </w:rPr>
        <w:t>Būvdarbu apjomu saraksts Nr. 2.11 Palīdzības pogas;</w:t>
      </w:r>
    </w:p>
    <w:p w14:paraId="0DDBE051" w14:textId="77777777" w:rsidR="00B03BBA" w:rsidRPr="00E70B3F" w:rsidRDefault="00B03BBA" w:rsidP="007F786A">
      <w:pPr>
        <w:spacing w:after="0" w:line="240" w:lineRule="auto"/>
        <w:ind w:left="720"/>
        <w:contextualSpacing/>
        <w:jc w:val="both"/>
        <w:rPr>
          <w:rFonts w:ascii="Times New Roman" w:hAnsi="Times New Roman"/>
          <w:i/>
          <w:lang w:eastAsia="lv-LV"/>
        </w:rPr>
      </w:pPr>
    </w:p>
    <w:p w14:paraId="6A2C3D4C" w14:textId="5D92A96A" w:rsidR="007057B9" w:rsidRPr="00E70B3F" w:rsidRDefault="00D12AE1" w:rsidP="00D95796">
      <w:pPr>
        <w:pStyle w:val="ListParagraph"/>
        <w:numPr>
          <w:ilvl w:val="0"/>
          <w:numId w:val="6"/>
        </w:numPr>
        <w:spacing w:after="0" w:line="240" w:lineRule="auto"/>
        <w:jc w:val="both"/>
        <w:rPr>
          <w:rFonts w:ascii="Times New Roman" w:hAnsi="Times New Roman"/>
          <w:i/>
          <w:lang w:eastAsia="lv-LV"/>
        </w:rPr>
      </w:pPr>
      <w:r w:rsidRPr="00E70B3F">
        <w:rPr>
          <w:rFonts w:ascii="Times New Roman" w:hAnsi="Times New Roman"/>
          <w:i/>
          <w:lang w:eastAsia="lv-LV"/>
        </w:rPr>
        <w:t>Tiek precizēti šādi būvdarbu apjomu saraksti:</w:t>
      </w:r>
    </w:p>
    <w:p w14:paraId="11CE1BEA" w14:textId="156A4FA2" w:rsidR="007E4E59" w:rsidRPr="00E70B3F" w:rsidRDefault="007E4E59" w:rsidP="00D95796">
      <w:pPr>
        <w:pStyle w:val="ListParagraph"/>
        <w:numPr>
          <w:ilvl w:val="1"/>
          <w:numId w:val="6"/>
        </w:numPr>
        <w:spacing w:after="0" w:line="240" w:lineRule="auto"/>
        <w:ind w:left="709" w:hanging="425"/>
        <w:rPr>
          <w:rFonts w:ascii="Times New Roman" w:hAnsi="Times New Roman"/>
          <w:i/>
        </w:rPr>
      </w:pPr>
      <w:r w:rsidRPr="00E70B3F">
        <w:rPr>
          <w:rFonts w:ascii="Times New Roman" w:hAnsi="Times New Roman"/>
          <w:i/>
        </w:rPr>
        <w:t>Būvdarbu apjomu saraksts Nr. 1.2 Pamati;</w:t>
      </w:r>
    </w:p>
    <w:p w14:paraId="64286F93" w14:textId="27748D7E" w:rsidR="007E4E59" w:rsidRPr="00274EE5" w:rsidRDefault="007E4E59" w:rsidP="00D95796">
      <w:pPr>
        <w:pStyle w:val="ListParagraph"/>
        <w:numPr>
          <w:ilvl w:val="1"/>
          <w:numId w:val="6"/>
        </w:numPr>
        <w:spacing w:after="0" w:line="240" w:lineRule="auto"/>
        <w:ind w:left="709" w:hanging="425"/>
        <w:rPr>
          <w:rFonts w:ascii="Times New Roman" w:hAnsi="Times New Roman"/>
          <w:i/>
        </w:rPr>
      </w:pPr>
      <w:r w:rsidRPr="00274EE5">
        <w:rPr>
          <w:rFonts w:ascii="Times New Roman" w:hAnsi="Times New Roman"/>
          <w:i/>
        </w:rPr>
        <w:t>Būvdarbu apjomu saraksts Nr. 1.3 Sienas, nesošās konstrukcijas;</w:t>
      </w:r>
    </w:p>
    <w:p w14:paraId="71602DE8" w14:textId="0A3C4FBF" w:rsidR="007E4E59" w:rsidRPr="00274EE5" w:rsidRDefault="00274EE5" w:rsidP="00274EE5">
      <w:pPr>
        <w:spacing w:after="0" w:line="240" w:lineRule="auto"/>
        <w:ind w:left="284"/>
        <w:jc w:val="both"/>
        <w:rPr>
          <w:rFonts w:ascii="Times New Roman" w:hAnsi="Times New Roman"/>
          <w:i/>
          <w:lang w:eastAsia="lv-LV"/>
        </w:rPr>
      </w:pPr>
      <w:r w:rsidRPr="00274EE5">
        <w:rPr>
          <w:rFonts w:ascii="Times New Roman" w:hAnsi="Times New Roman"/>
          <w:i/>
        </w:rPr>
        <w:t xml:space="preserve">3.3. </w:t>
      </w:r>
      <w:r w:rsidR="007E4E59" w:rsidRPr="00274EE5">
        <w:rPr>
          <w:rFonts w:ascii="Times New Roman" w:hAnsi="Times New Roman"/>
          <w:i/>
        </w:rPr>
        <w:t>Būvdarbu apjomu saraksts Nr. 1.5 Jumti;</w:t>
      </w:r>
    </w:p>
    <w:p w14:paraId="3E387E20" w14:textId="02FA78C2" w:rsidR="00AB2998" w:rsidRPr="00274EE5" w:rsidRDefault="00274EE5" w:rsidP="00274EE5">
      <w:pPr>
        <w:spacing w:after="0" w:line="240" w:lineRule="auto"/>
        <w:ind w:left="284"/>
        <w:rPr>
          <w:rFonts w:ascii="Times New Roman" w:hAnsi="Times New Roman"/>
          <w:i/>
        </w:rPr>
      </w:pPr>
      <w:r>
        <w:rPr>
          <w:rFonts w:ascii="Times New Roman" w:hAnsi="Times New Roman"/>
          <w:i/>
        </w:rPr>
        <w:t xml:space="preserve">3.4. </w:t>
      </w:r>
      <w:r w:rsidR="00AB2998" w:rsidRPr="00274EE5">
        <w:rPr>
          <w:rFonts w:ascii="Times New Roman" w:hAnsi="Times New Roman"/>
          <w:i/>
        </w:rPr>
        <w:t>Būvdarbu apjomu saraksts Nr. 1.</w:t>
      </w:r>
      <w:r w:rsidR="007E4E59" w:rsidRPr="00274EE5">
        <w:rPr>
          <w:rFonts w:ascii="Times New Roman" w:hAnsi="Times New Roman"/>
          <w:i/>
        </w:rPr>
        <w:t>6</w:t>
      </w:r>
      <w:r w:rsidR="00AB2998" w:rsidRPr="00274EE5">
        <w:rPr>
          <w:rFonts w:ascii="Times New Roman" w:hAnsi="Times New Roman"/>
          <w:i/>
        </w:rPr>
        <w:t xml:space="preserve"> </w:t>
      </w:r>
      <w:r w:rsidR="007E4E59" w:rsidRPr="00274EE5">
        <w:rPr>
          <w:rFonts w:ascii="Times New Roman" w:hAnsi="Times New Roman"/>
          <w:i/>
        </w:rPr>
        <w:t>Kāpnes un lievenis</w:t>
      </w:r>
      <w:r w:rsidR="00AB2998" w:rsidRPr="00274EE5">
        <w:rPr>
          <w:rFonts w:ascii="Times New Roman" w:hAnsi="Times New Roman"/>
          <w:i/>
        </w:rPr>
        <w:t>;</w:t>
      </w:r>
    </w:p>
    <w:p w14:paraId="184B7296" w14:textId="52572E95" w:rsidR="00AB2998" w:rsidRPr="00274EE5" w:rsidRDefault="00274EE5" w:rsidP="00274EE5">
      <w:pPr>
        <w:spacing w:after="0" w:line="240" w:lineRule="auto"/>
        <w:ind w:left="284"/>
        <w:rPr>
          <w:rFonts w:ascii="Times New Roman" w:hAnsi="Times New Roman"/>
          <w:i/>
        </w:rPr>
      </w:pPr>
      <w:r>
        <w:rPr>
          <w:rFonts w:ascii="Times New Roman" w:hAnsi="Times New Roman"/>
          <w:i/>
        </w:rPr>
        <w:t xml:space="preserve">3.5. </w:t>
      </w:r>
      <w:r w:rsidR="00AB2998" w:rsidRPr="00274EE5">
        <w:rPr>
          <w:rFonts w:ascii="Times New Roman" w:hAnsi="Times New Roman"/>
          <w:i/>
        </w:rPr>
        <w:t>Būvdarbu apjomu saraksts Nr. 1.</w:t>
      </w:r>
      <w:r w:rsidR="00F12C12" w:rsidRPr="00274EE5">
        <w:rPr>
          <w:rFonts w:ascii="Times New Roman" w:hAnsi="Times New Roman"/>
          <w:i/>
        </w:rPr>
        <w:t>7</w:t>
      </w:r>
      <w:r w:rsidR="00AB2998" w:rsidRPr="00274EE5">
        <w:rPr>
          <w:rFonts w:ascii="Times New Roman" w:hAnsi="Times New Roman"/>
          <w:i/>
        </w:rPr>
        <w:t xml:space="preserve"> </w:t>
      </w:r>
      <w:r w:rsidR="00F12C12" w:rsidRPr="00274EE5">
        <w:rPr>
          <w:rFonts w:ascii="Times New Roman" w:hAnsi="Times New Roman"/>
          <w:i/>
        </w:rPr>
        <w:t>Grīdas</w:t>
      </w:r>
      <w:r w:rsidR="00AB2998" w:rsidRPr="00274EE5">
        <w:rPr>
          <w:rFonts w:ascii="Times New Roman" w:hAnsi="Times New Roman"/>
          <w:i/>
        </w:rPr>
        <w:t>;</w:t>
      </w:r>
    </w:p>
    <w:p w14:paraId="25345C50" w14:textId="4892CBC8" w:rsidR="007E4E59" w:rsidRPr="00274EE5" w:rsidRDefault="00274EE5" w:rsidP="00274EE5">
      <w:pPr>
        <w:spacing w:after="0" w:line="240" w:lineRule="auto"/>
        <w:ind w:left="284"/>
        <w:rPr>
          <w:rFonts w:ascii="Times New Roman" w:hAnsi="Times New Roman"/>
          <w:i/>
        </w:rPr>
      </w:pPr>
      <w:r>
        <w:rPr>
          <w:rFonts w:ascii="Times New Roman" w:hAnsi="Times New Roman"/>
          <w:i/>
        </w:rPr>
        <w:t>3.6..</w:t>
      </w:r>
      <w:r w:rsidR="007E4E59" w:rsidRPr="00274EE5">
        <w:rPr>
          <w:rFonts w:ascii="Times New Roman" w:hAnsi="Times New Roman"/>
          <w:i/>
        </w:rPr>
        <w:t>Būvdarbu apjomu saraksts Nr. 1.8 Ailu aizpildījuma elementi;</w:t>
      </w:r>
    </w:p>
    <w:p w14:paraId="2177999E" w14:textId="23093D2F" w:rsidR="00AB2998" w:rsidRPr="00274EE5" w:rsidRDefault="00274EE5" w:rsidP="00274EE5">
      <w:pPr>
        <w:spacing w:after="0" w:line="240" w:lineRule="auto"/>
        <w:ind w:left="284"/>
        <w:rPr>
          <w:rFonts w:ascii="Times New Roman" w:hAnsi="Times New Roman"/>
          <w:i/>
        </w:rPr>
      </w:pPr>
      <w:r>
        <w:rPr>
          <w:rFonts w:ascii="Times New Roman" w:hAnsi="Times New Roman"/>
          <w:i/>
        </w:rPr>
        <w:t xml:space="preserve">3.7. </w:t>
      </w:r>
      <w:r w:rsidR="00AB2998" w:rsidRPr="00274EE5">
        <w:rPr>
          <w:rFonts w:ascii="Times New Roman" w:hAnsi="Times New Roman"/>
          <w:i/>
        </w:rPr>
        <w:t xml:space="preserve">Būvdarbu apjomu saraksts Nr. </w:t>
      </w:r>
      <w:r w:rsidR="00F12C12" w:rsidRPr="00274EE5">
        <w:rPr>
          <w:rFonts w:ascii="Times New Roman" w:hAnsi="Times New Roman"/>
          <w:i/>
        </w:rPr>
        <w:t>1</w:t>
      </w:r>
      <w:r w:rsidR="00AB2998" w:rsidRPr="00274EE5">
        <w:rPr>
          <w:rFonts w:ascii="Times New Roman" w:hAnsi="Times New Roman"/>
          <w:i/>
        </w:rPr>
        <w:t>.</w:t>
      </w:r>
      <w:r w:rsidR="00F12C12" w:rsidRPr="00274EE5">
        <w:rPr>
          <w:rFonts w:ascii="Times New Roman" w:hAnsi="Times New Roman"/>
          <w:i/>
        </w:rPr>
        <w:t>10</w:t>
      </w:r>
      <w:r w:rsidR="00AB2998" w:rsidRPr="00274EE5">
        <w:rPr>
          <w:rFonts w:ascii="Times New Roman" w:hAnsi="Times New Roman"/>
          <w:i/>
        </w:rPr>
        <w:t xml:space="preserve"> </w:t>
      </w:r>
      <w:r w:rsidR="00F12C12" w:rsidRPr="00274EE5">
        <w:rPr>
          <w:rFonts w:ascii="Times New Roman" w:hAnsi="Times New Roman"/>
          <w:i/>
        </w:rPr>
        <w:t>Fasāde</w:t>
      </w:r>
      <w:r w:rsidR="00AB2998" w:rsidRPr="00274EE5">
        <w:rPr>
          <w:rFonts w:ascii="Times New Roman" w:hAnsi="Times New Roman"/>
          <w:i/>
        </w:rPr>
        <w:t>;</w:t>
      </w:r>
    </w:p>
    <w:p w14:paraId="473FD452" w14:textId="7CA3A58B" w:rsidR="002C4F56" w:rsidRPr="00274EE5" w:rsidRDefault="00274EE5" w:rsidP="00274EE5">
      <w:pPr>
        <w:spacing w:after="0" w:line="240" w:lineRule="auto"/>
        <w:ind w:left="142" w:firstLine="142"/>
        <w:rPr>
          <w:rFonts w:ascii="Times New Roman" w:hAnsi="Times New Roman"/>
          <w:i/>
        </w:rPr>
      </w:pPr>
      <w:r>
        <w:rPr>
          <w:rFonts w:ascii="Times New Roman" w:hAnsi="Times New Roman"/>
          <w:i/>
        </w:rPr>
        <w:t>3.8.</w:t>
      </w:r>
      <w:r w:rsidR="002C4F56" w:rsidRPr="00274EE5">
        <w:rPr>
          <w:rFonts w:ascii="Times New Roman" w:hAnsi="Times New Roman"/>
          <w:i/>
        </w:rPr>
        <w:t>Būvdarbu apjomu saraksts Nr. 2.3 Apkure;</w:t>
      </w:r>
    </w:p>
    <w:p w14:paraId="044D13ED" w14:textId="4FF0363B" w:rsidR="00AB2998" w:rsidRPr="00E70B3F" w:rsidRDefault="00AB2998" w:rsidP="00D95796">
      <w:pPr>
        <w:pStyle w:val="ListParagraph"/>
        <w:numPr>
          <w:ilvl w:val="1"/>
          <w:numId w:val="7"/>
        </w:numPr>
        <w:spacing w:after="0" w:line="240" w:lineRule="auto"/>
        <w:ind w:left="567" w:hanging="283"/>
        <w:rPr>
          <w:rFonts w:ascii="Times New Roman" w:hAnsi="Times New Roman"/>
          <w:i/>
        </w:rPr>
      </w:pPr>
      <w:r w:rsidRPr="00E70B3F">
        <w:rPr>
          <w:rFonts w:ascii="Times New Roman" w:hAnsi="Times New Roman"/>
          <w:i/>
        </w:rPr>
        <w:t>Būvdarbu apjomu saraksts Nr. 2.</w:t>
      </w:r>
      <w:r w:rsidR="00F12C12" w:rsidRPr="00E70B3F">
        <w:rPr>
          <w:rFonts w:ascii="Times New Roman" w:hAnsi="Times New Roman"/>
          <w:i/>
        </w:rPr>
        <w:t>4</w:t>
      </w:r>
      <w:r w:rsidRPr="00E70B3F">
        <w:rPr>
          <w:rFonts w:ascii="Times New Roman" w:hAnsi="Times New Roman"/>
          <w:i/>
        </w:rPr>
        <w:t xml:space="preserve"> </w:t>
      </w:r>
      <w:r w:rsidR="00F12C12" w:rsidRPr="00E70B3F">
        <w:rPr>
          <w:rFonts w:ascii="Times New Roman" w:hAnsi="Times New Roman"/>
          <w:i/>
        </w:rPr>
        <w:t>Ventilācija</w:t>
      </w:r>
      <w:r w:rsidRPr="00E70B3F">
        <w:rPr>
          <w:rFonts w:ascii="Times New Roman" w:hAnsi="Times New Roman"/>
          <w:i/>
        </w:rPr>
        <w:t>;</w:t>
      </w:r>
    </w:p>
    <w:p w14:paraId="1C021031" w14:textId="39B7EDEE" w:rsidR="007057B9" w:rsidRPr="00274EE5" w:rsidRDefault="00274EE5" w:rsidP="00274EE5">
      <w:pPr>
        <w:spacing w:after="0" w:line="240" w:lineRule="auto"/>
        <w:ind w:left="284"/>
        <w:rPr>
          <w:rFonts w:ascii="Times New Roman" w:hAnsi="Times New Roman"/>
          <w:i/>
        </w:rPr>
      </w:pPr>
      <w:r>
        <w:rPr>
          <w:rFonts w:ascii="Times New Roman" w:hAnsi="Times New Roman"/>
          <w:i/>
        </w:rPr>
        <w:t>3.10.</w:t>
      </w:r>
      <w:r w:rsidR="00AB2998" w:rsidRPr="00274EE5">
        <w:rPr>
          <w:rFonts w:ascii="Times New Roman" w:hAnsi="Times New Roman"/>
          <w:i/>
        </w:rPr>
        <w:t xml:space="preserve">Būvdarbu apjomu saraksts Nr. </w:t>
      </w:r>
      <w:r w:rsidR="00F12C12" w:rsidRPr="00274EE5">
        <w:rPr>
          <w:rFonts w:ascii="Times New Roman" w:hAnsi="Times New Roman"/>
          <w:i/>
        </w:rPr>
        <w:t>2</w:t>
      </w:r>
      <w:r w:rsidR="00AB2998" w:rsidRPr="00274EE5">
        <w:rPr>
          <w:rFonts w:ascii="Times New Roman" w:hAnsi="Times New Roman"/>
          <w:i/>
        </w:rPr>
        <w:t xml:space="preserve">.6 </w:t>
      </w:r>
      <w:r w:rsidR="00F12C12" w:rsidRPr="00274EE5">
        <w:rPr>
          <w:rFonts w:ascii="Times New Roman" w:hAnsi="Times New Roman"/>
          <w:i/>
        </w:rPr>
        <w:t>Siltuma mezgls</w:t>
      </w:r>
      <w:r w:rsidR="00AB2998" w:rsidRPr="00274EE5">
        <w:rPr>
          <w:rFonts w:ascii="Times New Roman" w:hAnsi="Times New Roman"/>
          <w:i/>
        </w:rPr>
        <w:t>.</w:t>
      </w:r>
    </w:p>
    <w:p w14:paraId="5727C56A" w14:textId="5A130BE7" w:rsidR="00B03BBA" w:rsidRPr="00274EE5" w:rsidRDefault="00274EE5" w:rsidP="00274EE5">
      <w:pPr>
        <w:pStyle w:val="ListParagraph"/>
        <w:spacing w:after="0" w:line="240" w:lineRule="auto"/>
        <w:ind w:left="284"/>
        <w:rPr>
          <w:rFonts w:ascii="Times New Roman" w:hAnsi="Times New Roman"/>
          <w:i/>
        </w:rPr>
      </w:pPr>
      <w:r>
        <w:rPr>
          <w:rFonts w:ascii="Times New Roman" w:hAnsi="Times New Roman"/>
          <w:i/>
        </w:rPr>
        <w:t>3.11.</w:t>
      </w:r>
      <w:r w:rsidR="00B03BBA" w:rsidRPr="00274EE5">
        <w:rPr>
          <w:rFonts w:ascii="Times New Roman" w:hAnsi="Times New Roman"/>
          <w:i/>
        </w:rPr>
        <w:t>Būvdarbu apjomu saraksts Nr. 2.7 Elektroinstalācija.</w:t>
      </w:r>
    </w:p>
    <w:p w14:paraId="0D5278F8" w14:textId="73EE4502" w:rsidR="007E4E59" w:rsidRPr="00274EE5" w:rsidRDefault="00274EE5" w:rsidP="00274EE5">
      <w:pPr>
        <w:spacing w:after="0" w:line="240" w:lineRule="auto"/>
        <w:ind w:left="284"/>
        <w:rPr>
          <w:rFonts w:ascii="Times New Roman" w:hAnsi="Times New Roman"/>
          <w:i/>
        </w:rPr>
      </w:pPr>
      <w:r>
        <w:rPr>
          <w:rFonts w:ascii="Times New Roman" w:hAnsi="Times New Roman"/>
          <w:i/>
        </w:rPr>
        <w:t>3.12.</w:t>
      </w:r>
      <w:r w:rsidR="007E4E59" w:rsidRPr="00274EE5">
        <w:rPr>
          <w:rFonts w:ascii="Times New Roman" w:hAnsi="Times New Roman"/>
          <w:i/>
        </w:rPr>
        <w:t>Būvdarbu apjomu saraksts Nr. 2.8. Apsardzes un piekļuves sistēmas iekārtas un ierīces;</w:t>
      </w:r>
    </w:p>
    <w:p w14:paraId="07E1B962" w14:textId="76992DA2" w:rsidR="00B03BBA" w:rsidRPr="00274EE5" w:rsidRDefault="00274EE5" w:rsidP="00274EE5">
      <w:pPr>
        <w:spacing w:after="0" w:line="240" w:lineRule="auto"/>
        <w:ind w:left="284"/>
        <w:rPr>
          <w:rFonts w:ascii="Times New Roman" w:hAnsi="Times New Roman"/>
          <w:i/>
        </w:rPr>
      </w:pPr>
      <w:r>
        <w:rPr>
          <w:rFonts w:ascii="Times New Roman" w:hAnsi="Times New Roman"/>
          <w:i/>
        </w:rPr>
        <w:t>3.13.</w:t>
      </w:r>
      <w:r w:rsidR="00B03BBA" w:rsidRPr="00274EE5">
        <w:rPr>
          <w:rFonts w:ascii="Times New Roman" w:hAnsi="Times New Roman"/>
          <w:i/>
        </w:rPr>
        <w:t>Būvdarbu apjomu saraksts Nr. 2.12 Sakaru sistēmas (datoru un telefonu tīkli).</w:t>
      </w:r>
    </w:p>
    <w:p w14:paraId="5ED2665C" w14:textId="27B3E375" w:rsidR="008D140F" w:rsidRPr="00274EE5" w:rsidRDefault="00274EE5" w:rsidP="00274EE5">
      <w:pPr>
        <w:spacing w:after="0" w:line="240" w:lineRule="auto"/>
        <w:ind w:left="284"/>
        <w:rPr>
          <w:rFonts w:ascii="Times New Roman" w:hAnsi="Times New Roman"/>
          <w:i/>
        </w:rPr>
      </w:pPr>
      <w:r>
        <w:rPr>
          <w:rFonts w:ascii="Times New Roman" w:hAnsi="Times New Roman"/>
          <w:i/>
        </w:rPr>
        <w:t>3.14.</w:t>
      </w:r>
      <w:r w:rsidR="008D140F" w:rsidRPr="00274EE5">
        <w:rPr>
          <w:rFonts w:ascii="Times New Roman" w:hAnsi="Times New Roman"/>
          <w:i/>
        </w:rPr>
        <w:t xml:space="preserve">Būvdarbu apjomu saraksts Nr. </w:t>
      </w:r>
      <w:r w:rsidR="00DE2A59" w:rsidRPr="00274EE5">
        <w:rPr>
          <w:rFonts w:ascii="Times New Roman" w:hAnsi="Times New Roman"/>
          <w:i/>
        </w:rPr>
        <w:t>3.1</w:t>
      </w:r>
      <w:r w:rsidR="008D140F" w:rsidRPr="00274EE5">
        <w:rPr>
          <w:rFonts w:ascii="Times New Roman" w:hAnsi="Times New Roman"/>
          <w:i/>
        </w:rPr>
        <w:t xml:space="preserve"> </w:t>
      </w:r>
      <w:r w:rsidR="00DE2A59" w:rsidRPr="00274EE5">
        <w:rPr>
          <w:rFonts w:ascii="Times New Roman" w:hAnsi="Times New Roman"/>
          <w:i/>
        </w:rPr>
        <w:t>Ārējais ūdensvads</w:t>
      </w:r>
      <w:r w:rsidR="008D140F" w:rsidRPr="00274EE5">
        <w:rPr>
          <w:rFonts w:ascii="Times New Roman" w:hAnsi="Times New Roman"/>
          <w:i/>
        </w:rPr>
        <w:t>;</w:t>
      </w:r>
    </w:p>
    <w:p w14:paraId="07385996" w14:textId="4EFF60A8" w:rsidR="00DE2A59" w:rsidRPr="00274EE5" w:rsidRDefault="00274EE5" w:rsidP="00274EE5">
      <w:pPr>
        <w:spacing w:after="0" w:line="240" w:lineRule="auto"/>
        <w:ind w:left="284"/>
        <w:rPr>
          <w:rFonts w:ascii="Times New Roman" w:hAnsi="Times New Roman"/>
          <w:i/>
        </w:rPr>
      </w:pPr>
      <w:r>
        <w:rPr>
          <w:rFonts w:ascii="Times New Roman" w:hAnsi="Times New Roman"/>
          <w:i/>
        </w:rPr>
        <w:t>3.15.</w:t>
      </w:r>
      <w:r w:rsidR="00DE2A59" w:rsidRPr="00274EE5">
        <w:rPr>
          <w:rFonts w:ascii="Times New Roman" w:hAnsi="Times New Roman"/>
          <w:i/>
        </w:rPr>
        <w:t>Būvdarbu apjomu saraksts Nr. 3.3 Ārējā lietus ūdens kanalizācija;</w:t>
      </w:r>
    </w:p>
    <w:p w14:paraId="22EF87BD" w14:textId="7CF22932" w:rsidR="00DE2A59" w:rsidRPr="00274EE5" w:rsidRDefault="00274EE5" w:rsidP="00274EE5">
      <w:pPr>
        <w:spacing w:after="0" w:line="240" w:lineRule="auto"/>
        <w:ind w:left="284"/>
        <w:rPr>
          <w:rFonts w:ascii="Times New Roman" w:hAnsi="Times New Roman"/>
          <w:i/>
        </w:rPr>
      </w:pPr>
      <w:r>
        <w:rPr>
          <w:rFonts w:ascii="Times New Roman" w:hAnsi="Times New Roman"/>
          <w:i/>
        </w:rPr>
        <w:t>3.16.</w:t>
      </w:r>
      <w:r w:rsidR="00DE2A59" w:rsidRPr="00274EE5">
        <w:rPr>
          <w:rFonts w:ascii="Times New Roman" w:hAnsi="Times New Roman"/>
          <w:i/>
        </w:rPr>
        <w:t>Būvdarbu apjomu saraksts Nr. 3.5 Ārējie vājstrāvu tīkli;</w:t>
      </w:r>
    </w:p>
    <w:p w14:paraId="0710240A" w14:textId="7ACA3352" w:rsidR="00DE2A59" w:rsidRPr="00274EE5" w:rsidRDefault="00274EE5" w:rsidP="00274EE5">
      <w:pPr>
        <w:spacing w:after="0" w:line="240" w:lineRule="auto"/>
        <w:ind w:left="284"/>
        <w:rPr>
          <w:rFonts w:ascii="Times New Roman" w:hAnsi="Times New Roman"/>
          <w:i/>
        </w:rPr>
      </w:pPr>
      <w:r>
        <w:rPr>
          <w:rFonts w:ascii="Times New Roman" w:hAnsi="Times New Roman"/>
          <w:i/>
        </w:rPr>
        <w:t>3.17.</w:t>
      </w:r>
      <w:r w:rsidR="00DE2A59" w:rsidRPr="00274EE5">
        <w:rPr>
          <w:rFonts w:ascii="Times New Roman" w:hAnsi="Times New Roman"/>
          <w:i/>
        </w:rPr>
        <w:t>Būvdarbu apjomu saraksts Nr. 4.1 Teritorijas labiekārtošana</w:t>
      </w:r>
      <w:r>
        <w:rPr>
          <w:rFonts w:ascii="Times New Roman" w:hAnsi="Times New Roman"/>
          <w:i/>
        </w:rPr>
        <w:t>.</w:t>
      </w:r>
    </w:p>
    <w:p w14:paraId="0ADACEB3" w14:textId="77777777" w:rsidR="00DE2A59" w:rsidRPr="007F786A" w:rsidRDefault="00DE2A59" w:rsidP="007F786A">
      <w:pPr>
        <w:spacing w:after="0" w:line="240" w:lineRule="auto"/>
        <w:ind w:left="349"/>
        <w:rPr>
          <w:rFonts w:ascii="Times New Roman" w:hAnsi="Times New Roman"/>
        </w:rPr>
      </w:pPr>
    </w:p>
    <w:p w14:paraId="1633D7E8" w14:textId="77777777" w:rsidR="006031D4" w:rsidRPr="007F786A" w:rsidRDefault="006031D4" w:rsidP="007F786A">
      <w:pPr>
        <w:spacing w:after="0" w:line="240" w:lineRule="auto"/>
        <w:rPr>
          <w:rFonts w:ascii="Times New Roman" w:hAnsi="Times New Roman"/>
        </w:rPr>
      </w:pPr>
    </w:p>
    <w:p w14:paraId="5DEEAA48" w14:textId="77777777" w:rsidR="006031D4" w:rsidRPr="007F786A" w:rsidRDefault="006031D4" w:rsidP="007F786A">
      <w:pPr>
        <w:spacing w:after="0" w:line="240" w:lineRule="auto"/>
        <w:rPr>
          <w:rFonts w:ascii="Times New Roman" w:hAnsi="Times New Roman"/>
        </w:rPr>
      </w:pPr>
    </w:p>
    <w:p w14:paraId="0D889C59" w14:textId="58837B46" w:rsidR="00B03BBA" w:rsidRPr="00D95796" w:rsidRDefault="00E70B3F" w:rsidP="00D95796">
      <w:pPr>
        <w:pStyle w:val="ListParagraph"/>
        <w:numPr>
          <w:ilvl w:val="0"/>
          <w:numId w:val="9"/>
        </w:numPr>
        <w:spacing w:after="0" w:line="240" w:lineRule="auto"/>
        <w:ind w:left="142" w:firstLine="0"/>
        <w:jc w:val="both"/>
        <w:rPr>
          <w:rFonts w:ascii="Times New Roman" w:hAnsi="Times New Roman"/>
        </w:rPr>
      </w:pPr>
      <w:r w:rsidRPr="00D95796">
        <w:rPr>
          <w:rFonts w:ascii="Times New Roman" w:hAnsi="Times New Roman"/>
        </w:rPr>
        <w:t xml:space="preserve">Izteikt </w:t>
      </w:r>
      <w:r w:rsidR="00D12AE1" w:rsidRPr="00D95796">
        <w:rPr>
          <w:rFonts w:ascii="Times New Roman" w:hAnsi="Times New Roman"/>
        </w:rPr>
        <w:t>Nolikuma 1</w:t>
      </w:r>
      <w:r w:rsidR="008D3EC3" w:rsidRPr="00D95796">
        <w:rPr>
          <w:rFonts w:ascii="Times New Roman" w:hAnsi="Times New Roman"/>
        </w:rPr>
        <w:t>1</w:t>
      </w:r>
      <w:r w:rsidR="00D12AE1" w:rsidRPr="00D95796">
        <w:rPr>
          <w:rFonts w:ascii="Times New Roman" w:hAnsi="Times New Roman"/>
        </w:rPr>
        <w:t>.pielikum</w:t>
      </w:r>
      <w:r w:rsidRPr="00D95796">
        <w:rPr>
          <w:rFonts w:ascii="Times New Roman" w:hAnsi="Times New Roman"/>
        </w:rPr>
        <w:t>u</w:t>
      </w:r>
      <w:r w:rsidR="00D12AE1" w:rsidRPr="00D95796">
        <w:rPr>
          <w:rFonts w:ascii="Times New Roman" w:hAnsi="Times New Roman"/>
        </w:rPr>
        <w:t xml:space="preserve"> “Tehniskā dokumentācija elektroniskā veidā</w:t>
      </w:r>
      <w:r w:rsidR="00410200" w:rsidRPr="00D95796">
        <w:rPr>
          <w:rFonts w:ascii="Times New Roman" w:hAnsi="Times New Roman"/>
        </w:rPr>
        <w:t>” jaunā redakcijā, kas  pievienots šiem grozījumiem.</w:t>
      </w:r>
    </w:p>
    <w:p w14:paraId="6925BF8C" w14:textId="77777777" w:rsidR="00E70B3F" w:rsidRPr="007F786A" w:rsidRDefault="00E70B3F" w:rsidP="00E70B3F">
      <w:pPr>
        <w:pStyle w:val="ListParagraph"/>
        <w:spacing w:after="0" w:line="240" w:lineRule="auto"/>
        <w:jc w:val="both"/>
        <w:rPr>
          <w:rFonts w:ascii="Times New Roman" w:hAnsi="Times New Roman"/>
        </w:rPr>
      </w:pPr>
    </w:p>
    <w:p w14:paraId="27FE090F" w14:textId="5E788521" w:rsidR="009274D4" w:rsidRPr="00E70B3F" w:rsidRDefault="00274EE5" w:rsidP="007F786A">
      <w:pPr>
        <w:pStyle w:val="ListParagraph"/>
        <w:spacing w:after="0" w:line="240" w:lineRule="auto"/>
        <w:rPr>
          <w:rFonts w:ascii="Times New Roman" w:hAnsi="Times New Roman"/>
          <w:i/>
        </w:rPr>
      </w:pPr>
      <w:r>
        <w:rPr>
          <w:rFonts w:ascii="Times New Roman" w:hAnsi="Times New Roman"/>
          <w:i/>
        </w:rPr>
        <w:t>P</w:t>
      </w:r>
      <w:r w:rsidR="00E70B3F" w:rsidRPr="00E70B3F">
        <w:rPr>
          <w:rFonts w:ascii="Times New Roman" w:hAnsi="Times New Roman"/>
          <w:i/>
        </w:rPr>
        <w:t xml:space="preserve">ielikumā </w:t>
      </w:r>
      <w:r>
        <w:rPr>
          <w:rFonts w:ascii="Times New Roman" w:hAnsi="Times New Roman"/>
          <w:i/>
        </w:rPr>
        <w:t xml:space="preserve">Nr.11. </w:t>
      </w:r>
      <w:r w:rsidR="00E70B3F" w:rsidRPr="00E70B3F">
        <w:rPr>
          <w:rFonts w:ascii="Times New Roman" w:hAnsi="Times New Roman"/>
          <w:i/>
        </w:rPr>
        <w:t>t</w:t>
      </w:r>
      <w:r w:rsidR="00D12AE1" w:rsidRPr="00E70B3F">
        <w:rPr>
          <w:rFonts w:ascii="Times New Roman" w:hAnsi="Times New Roman"/>
          <w:i/>
        </w:rPr>
        <w:t xml:space="preserve">iek precizētas </w:t>
      </w:r>
      <w:r w:rsidR="00AD7F93" w:rsidRPr="00E70B3F">
        <w:rPr>
          <w:rFonts w:ascii="Times New Roman" w:hAnsi="Times New Roman"/>
          <w:i/>
        </w:rPr>
        <w:t xml:space="preserve">būvprojekta </w:t>
      </w:r>
      <w:r w:rsidR="00D12AE1" w:rsidRPr="00E70B3F">
        <w:rPr>
          <w:rFonts w:ascii="Times New Roman" w:hAnsi="Times New Roman"/>
          <w:i/>
        </w:rPr>
        <w:t>sadaļas:</w:t>
      </w:r>
    </w:p>
    <w:p w14:paraId="57AE56F2" w14:textId="5CF2F59A" w:rsidR="00F05B5D" w:rsidRPr="00E70B3F" w:rsidRDefault="00830B1E" w:rsidP="00830B1E">
      <w:pPr>
        <w:pStyle w:val="ListParagraph"/>
        <w:spacing w:after="0" w:line="240" w:lineRule="auto"/>
        <w:ind w:left="709"/>
        <w:jc w:val="both"/>
        <w:rPr>
          <w:rFonts w:ascii="Times New Roman" w:hAnsi="Times New Roman"/>
          <w:i/>
        </w:rPr>
      </w:pPr>
      <w:r>
        <w:rPr>
          <w:rFonts w:ascii="Times New Roman" w:hAnsi="Times New Roman"/>
          <w:i/>
        </w:rPr>
        <w:t xml:space="preserve">1. </w:t>
      </w:r>
      <w:r w:rsidR="00F12C12" w:rsidRPr="00E70B3F">
        <w:rPr>
          <w:rFonts w:ascii="Times New Roman" w:hAnsi="Times New Roman"/>
          <w:i/>
        </w:rPr>
        <w:t>EL,ELT</w:t>
      </w:r>
      <w:r w:rsidR="00AD7F93" w:rsidRPr="00E70B3F">
        <w:rPr>
          <w:rFonts w:ascii="Times New Roman" w:hAnsi="Times New Roman"/>
          <w:i/>
        </w:rPr>
        <w:t>;</w:t>
      </w:r>
    </w:p>
    <w:p w14:paraId="34B95DFA" w14:textId="6FC4F141" w:rsidR="00467D9C" w:rsidRPr="00E70B3F" w:rsidRDefault="00830B1E" w:rsidP="00830B1E">
      <w:pPr>
        <w:pStyle w:val="ListParagraph"/>
        <w:spacing w:after="0" w:line="240" w:lineRule="auto"/>
        <w:ind w:left="709"/>
        <w:jc w:val="both"/>
        <w:rPr>
          <w:rFonts w:ascii="Times New Roman" w:hAnsi="Times New Roman"/>
          <w:i/>
        </w:rPr>
      </w:pPr>
      <w:r>
        <w:rPr>
          <w:rFonts w:ascii="Times New Roman" w:hAnsi="Times New Roman"/>
          <w:i/>
        </w:rPr>
        <w:t xml:space="preserve">2. </w:t>
      </w:r>
      <w:r w:rsidR="00467D9C" w:rsidRPr="00E70B3F">
        <w:rPr>
          <w:rFonts w:ascii="Times New Roman" w:hAnsi="Times New Roman"/>
          <w:i/>
        </w:rPr>
        <w:t>TS, AR, GP</w:t>
      </w:r>
    </w:p>
    <w:p w14:paraId="03CFB7C3" w14:textId="7168426C" w:rsidR="00BD625D" w:rsidRPr="00E70B3F" w:rsidRDefault="00830B1E" w:rsidP="00830B1E">
      <w:pPr>
        <w:pStyle w:val="ListParagraph"/>
        <w:spacing w:after="0" w:line="240" w:lineRule="auto"/>
        <w:ind w:left="709"/>
        <w:jc w:val="both"/>
        <w:rPr>
          <w:rFonts w:ascii="Times New Roman" w:hAnsi="Times New Roman"/>
          <w:i/>
        </w:rPr>
      </w:pPr>
      <w:r>
        <w:rPr>
          <w:rFonts w:ascii="Times New Roman" w:hAnsi="Times New Roman"/>
          <w:i/>
        </w:rPr>
        <w:t xml:space="preserve">3. </w:t>
      </w:r>
      <w:r w:rsidR="00BD625D" w:rsidRPr="00E70B3F">
        <w:rPr>
          <w:rFonts w:ascii="Times New Roman" w:hAnsi="Times New Roman"/>
          <w:i/>
        </w:rPr>
        <w:t>BK</w:t>
      </w:r>
    </w:p>
    <w:p w14:paraId="3F7473BB" w14:textId="47C91428" w:rsidR="00467D9C" w:rsidRPr="00E70B3F" w:rsidRDefault="00830B1E" w:rsidP="00830B1E">
      <w:pPr>
        <w:pStyle w:val="ListParagraph"/>
        <w:spacing w:after="0" w:line="240" w:lineRule="auto"/>
        <w:ind w:left="709"/>
        <w:jc w:val="both"/>
        <w:rPr>
          <w:rFonts w:ascii="Times New Roman" w:hAnsi="Times New Roman"/>
          <w:i/>
        </w:rPr>
      </w:pPr>
      <w:r>
        <w:rPr>
          <w:rFonts w:ascii="Times New Roman" w:hAnsi="Times New Roman"/>
          <w:i/>
        </w:rPr>
        <w:t xml:space="preserve">4. </w:t>
      </w:r>
      <w:r w:rsidR="00467D9C" w:rsidRPr="00E70B3F">
        <w:rPr>
          <w:rFonts w:ascii="Times New Roman" w:hAnsi="Times New Roman"/>
          <w:i/>
        </w:rPr>
        <w:t>AVK, SM</w:t>
      </w:r>
    </w:p>
    <w:p w14:paraId="564A5B3A" w14:textId="0817242B" w:rsidR="006031D4" w:rsidRPr="00E70B3F" w:rsidRDefault="00830B1E" w:rsidP="00830B1E">
      <w:pPr>
        <w:pStyle w:val="ListParagraph"/>
        <w:spacing w:after="0" w:line="240" w:lineRule="auto"/>
        <w:ind w:left="709"/>
        <w:jc w:val="both"/>
        <w:rPr>
          <w:rFonts w:ascii="Times New Roman" w:hAnsi="Times New Roman"/>
          <w:i/>
        </w:rPr>
      </w:pPr>
      <w:r>
        <w:rPr>
          <w:rFonts w:ascii="Times New Roman" w:hAnsi="Times New Roman"/>
          <w:i/>
        </w:rPr>
        <w:t xml:space="preserve">5. </w:t>
      </w:r>
      <w:r w:rsidR="00F12C12" w:rsidRPr="00E70B3F">
        <w:rPr>
          <w:rFonts w:ascii="Times New Roman" w:hAnsi="Times New Roman"/>
          <w:i/>
        </w:rPr>
        <w:t>ESS, EST, UAS</w:t>
      </w:r>
      <w:r w:rsidR="00AB2998" w:rsidRPr="00E70B3F">
        <w:rPr>
          <w:rFonts w:ascii="Times New Roman" w:hAnsi="Times New Roman"/>
          <w:i/>
        </w:rPr>
        <w:t>.</w:t>
      </w:r>
    </w:p>
    <w:p w14:paraId="7EE135F8" w14:textId="1CBEE230" w:rsidR="00F12C12" w:rsidRPr="00830B1E" w:rsidRDefault="00F12C12" w:rsidP="00D95796">
      <w:pPr>
        <w:pStyle w:val="ListParagraph"/>
        <w:numPr>
          <w:ilvl w:val="0"/>
          <w:numId w:val="8"/>
        </w:numPr>
        <w:spacing w:after="0" w:line="240" w:lineRule="auto"/>
        <w:ind w:left="993" w:hanging="273"/>
        <w:jc w:val="both"/>
        <w:rPr>
          <w:rFonts w:ascii="Times New Roman" w:hAnsi="Times New Roman"/>
          <w:i/>
        </w:rPr>
      </w:pPr>
      <w:r w:rsidRPr="00830B1E">
        <w:rPr>
          <w:rFonts w:ascii="Times New Roman" w:hAnsi="Times New Roman"/>
          <w:i/>
        </w:rPr>
        <w:t>UK, UKT, LKT</w:t>
      </w:r>
    </w:p>
    <w:sectPr w:rsidR="00F12C12" w:rsidRPr="00830B1E" w:rsidSect="00B70225">
      <w:footerReference w:type="default" r:id="rId11"/>
      <w:pgSz w:w="11906" w:h="16838"/>
      <w:pgMar w:top="992" w:right="1418" w:bottom="1276"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B0EC7" w14:textId="77777777" w:rsidR="00904A8C" w:rsidRDefault="00904A8C" w:rsidP="002740A4">
      <w:pPr>
        <w:spacing w:after="0" w:line="240" w:lineRule="auto"/>
      </w:pPr>
      <w:r>
        <w:separator/>
      </w:r>
    </w:p>
  </w:endnote>
  <w:endnote w:type="continuationSeparator" w:id="0">
    <w:p w14:paraId="502B2D22" w14:textId="77777777" w:rsidR="00904A8C" w:rsidRDefault="00904A8C" w:rsidP="00274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5044951"/>
      <w:docPartObj>
        <w:docPartGallery w:val="Page Numbers (Bottom of Page)"/>
        <w:docPartUnique/>
      </w:docPartObj>
    </w:sdtPr>
    <w:sdtEndPr>
      <w:rPr>
        <w:rFonts w:ascii="Times New Roman" w:hAnsi="Times New Roman"/>
        <w:noProof/>
      </w:rPr>
    </w:sdtEndPr>
    <w:sdtContent>
      <w:p w14:paraId="5CD841BC" w14:textId="77777777" w:rsidR="008867C0" w:rsidRPr="007F37C5" w:rsidRDefault="008867C0">
        <w:pPr>
          <w:pStyle w:val="Footer"/>
          <w:jc w:val="right"/>
          <w:rPr>
            <w:rFonts w:ascii="Times New Roman" w:hAnsi="Times New Roman"/>
          </w:rPr>
        </w:pPr>
        <w:r w:rsidRPr="007F37C5">
          <w:rPr>
            <w:rFonts w:ascii="Times New Roman" w:hAnsi="Times New Roman"/>
          </w:rPr>
          <w:fldChar w:fldCharType="begin"/>
        </w:r>
        <w:r w:rsidRPr="007F37C5">
          <w:rPr>
            <w:rFonts w:ascii="Times New Roman" w:hAnsi="Times New Roman"/>
          </w:rPr>
          <w:instrText xml:space="preserve"> PAGE   \* MERGEFORMAT </w:instrText>
        </w:r>
        <w:r w:rsidRPr="007F37C5">
          <w:rPr>
            <w:rFonts w:ascii="Times New Roman" w:hAnsi="Times New Roman"/>
          </w:rPr>
          <w:fldChar w:fldCharType="separate"/>
        </w:r>
        <w:r w:rsidR="000C3A18">
          <w:rPr>
            <w:rFonts w:ascii="Times New Roman" w:hAnsi="Times New Roman"/>
            <w:noProof/>
          </w:rPr>
          <w:t>4</w:t>
        </w:r>
        <w:r w:rsidRPr="007F37C5">
          <w:rPr>
            <w:rFonts w:ascii="Times New Roman" w:hAnsi="Times New Roman"/>
            <w:noProof/>
          </w:rPr>
          <w:fldChar w:fldCharType="end"/>
        </w:r>
      </w:p>
    </w:sdtContent>
  </w:sdt>
  <w:p w14:paraId="6F5EB45E" w14:textId="77777777" w:rsidR="008867C0" w:rsidRDefault="008867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2C1E3" w14:textId="77777777" w:rsidR="00904A8C" w:rsidRDefault="00904A8C" w:rsidP="002740A4">
      <w:pPr>
        <w:spacing w:after="0" w:line="240" w:lineRule="auto"/>
      </w:pPr>
      <w:r>
        <w:separator/>
      </w:r>
    </w:p>
  </w:footnote>
  <w:footnote w:type="continuationSeparator" w:id="0">
    <w:p w14:paraId="71FBDE96" w14:textId="77777777" w:rsidR="00904A8C" w:rsidRDefault="00904A8C" w:rsidP="00274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4921"/>
    <w:multiLevelType w:val="hybridMultilevel"/>
    <w:tmpl w:val="FA844A48"/>
    <w:lvl w:ilvl="0" w:tplc="04090011">
      <w:start w:val="1"/>
      <w:numFmt w:val="decimal"/>
      <w:lvlText w:val="%1)"/>
      <w:lvlJc w:val="left"/>
      <w:pPr>
        <w:ind w:left="1443" w:hanging="360"/>
      </w:pPr>
    </w:lvl>
    <w:lvl w:ilvl="1" w:tplc="04260019">
      <w:start w:val="1"/>
      <w:numFmt w:val="lowerLetter"/>
      <w:lvlText w:val="%2."/>
      <w:lvlJc w:val="left"/>
      <w:pPr>
        <w:ind w:left="2163" w:hanging="360"/>
      </w:pPr>
    </w:lvl>
    <w:lvl w:ilvl="2" w:tplc="0426001B">
      <w:start w:val="1"/>
      <w:numFmt w:val="lowerRoman"/>
      <w:lvlText w:val="%3."/>
      <w:lvlJc w:val="right"/>
      <w:pPr>
        <w:ind w:left="2883" w:hanging="180"/>
      </w:pPr>
    </w:lvl>
    <w:lvl w:ilvl="3" w:tplc="0426000F">
      <w:start w:val="1"/>
      <w:numFmt w:val="decimal"/>
      <w:lvlText w:val="%4."/>
      <w:lvlJc w:val="left"/>
      <w:pPr>
        <w:ind w:left="3603" w:hanging="360"/>
      </w:pPr>
    </w:lvl>
    <w:lvl w:ilvl="4" w:tplc="04260019">
      <w:start w:val="1"/>
      <w:numFmt w:val="lowerLetter"/>
      <w:lvlText w:val="%5."/>
      <w:lvlJc w:val="left"/>
      <w:pPr>
        <w:ind w:left="4323" w:hanging="360"/>
      </w:pPr>
    </w:lvl>
    <w:lvl w:ilvl="5" w:tplc="0426001B">
      <w:start w:val="1"/>
      <w:numFmt w:val="lowerRoman"/>
      <w:lvlText w:val="%6."/>
      <w:lvlJc w:val="right"/>
      <w:pPr>
        <w:ind w:left="5043" w:hanging="180"/>
      </w:pPr>
    </w:lvl>
    <w:lvl w:ilvl="6" w:tplc="0426000F">
      <w:start w:val="1"/>
      <w:numFmt w:val="decimal"/>
      <w:lvlText w:val="%7."/>
      <w:lvlJc w:val="left"/>
      <w:pPr>
        <w:ind w:left="5763" w:hanging="360"/>
      </w:pPr>
    </w:lvl>
    <w:lvl w:ilvl="7" w:tplc="04260019">
      <w:start w:val="1"/>
      <w:numFmt w:val="lowerLetter"/>
      <w:lvlText w:val="%8."/>
      <w:lvlJc w:val="left"/>
      <w:pPr>
        <w:ind w:left="6483" w:hanging="360"/>
      </w:pPr>
    </w:lvl>
    <w:lvl w:ilvl="8" w:tplc="0426001B">
      <w:start w:val="1"/>
      <w:numFmt w:val="lowerRoman"/>
      <w:lvlText w:val="%9."/>
      <w:lvlJc w:val="right"/>
      <w:pPr>
        <w:ind w:left="7203" w:hanging="180"/>
      </w:pPr>
    </w:lvl>
  </w:abstractNum>
  <w:abstractNum w:abstractNumId="1" w15:restartNumberingAfterBreak="0">
    <w:nsid w:val="0A29773C"/>
    <w:multiLevelType w:val="hybridMultilevel"/>
    <w:tmpl w:val="07BAA504"/>
    <w:lvl w:ilvl="0" w:tplc="94586158">
      <w:start w:val="12"/>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CAC7BF9"/>
    <w:multiLevelType w:val="multilevel"/>
    <w:tmpl w:val="96D88250"/>
    <w:lvl w:ilvl="0">
      <w:start w:val="10"/>
      <w:numFmt w:val="decimal"/>
      <w:lvlText w:val="%1."/>
      <w:lvlJc w:val="left"/>
      <w:pPr>
        <w:ind w:left="600" w:hanging="600"/>
      </w:pPr>
      <w:rPr>
        <w:rFonts w:hint="default"/>
      </w:rPr>
    </w:lvl>
    <w:lvl w:ilvl="1">
      <w:start w:val="3"/>
      <w:numFmt w:val="decimal"/>
      <w:lvlText w:val="%1.%2."/>
      <w:lvlJc w:val="left"/>
      <w:pPr>
        <w:ind w:left="2089"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5187" w:hanging="720"/>
      </w:pPr>
      <w:rPr>
        <w:rFonts w:hint="default"/>
      </w:rPr>
    </w:lvl>
    <w:lvl w:ilvl="4">
      <w:start w:val="1"/>
      <w:numFmt w:val="decimal"/>
      <w:lvlText w:val="%1.%2.%3.%4.%5."/>
      <w:lvlJc w:val="left"/>
      <w:pPr>
        <w:ind w:left="7036" w:hanging="1080"/>
      </w:pPr>
      <w:rPr>
        <w:rFonts w:hint="default"/>
      </w:rPr>
    </w:lvl>
    <w:lvl w:ilvl="5">
      <w:start w:val="1"/>
      <w:numFmt w:val="decimal"/>
      <w:lvlText w:val="%1.%2.%3.%4.%5.%6."/>
      <w:lvlJc w:val="left"/>
      <w:pPr>
        <w:ind w:left="8525" w:hanging="1080"/>
      </w:pPr>
      <w:rPr>
        <w:rFonts w:hint="default"/>
      </w:rPr>
    </w:lvl>
    <w:lvl w:ilvl="6">
      <w:start w:val="1"/>
      <w:numFmt w:val="decimal"/>
      <w:lvlText w:val="%1.%2.%3.%4.%5.%6.%7."/>
      <w:lvlJc w:val="left"/>
      <w:pPr>
        <w:ind w:left="10374" w:hanging="1440"/>
      </w:pPr>
      <w:rPr>
        <w:rFonts w:hint="default"/>
      </w:rPr>
    </w:lvl>
    <w:lvl w:ilvl="7">
      <w:start w:val="1"/>
      <w:numFmt w:val="decimal"/>
      <w:lvlText w:val="%1.%2.%3.%4.%5.%6.%7.%8."/>
      <w:lvlJc w:val="left"/>
      <w:pPr>
        <w:ind w:left="11863" w:hanging="1440"/>
      </w:pPr>
      <w:rPr>
        <w:rFonts w:hint="default"/>
      </w:rPr>
    </w:lvl>
    <w:lvl w:ilvl="8">
      <w:start w:val="1"/>
      <w:numFmt w:val="decimal"/>
      <w:lvlText w:val="%1.%2.%3.%4.%5.%6.%7.%8.%9."/>
      <w:lvlJc w:val="left"/>
      <w:pPr>
        <w:ind w:left="13712" w:hanging="1800"/>
      </w:pPr>
      <w:rPr>
        <w:rFonts w:hint="default"/>
      </w:rPr>
    </w:lvl>
  </w:abstractNum>
  <w:abstractNum w:abstractNumId="3" w15:restartNumberingAfterBreak="0">
    <w:nsid w:val="471C3EE2"/>
    <w:multiLevelType w:val="hybridMultilevel"/>
    <w:tmpl w:val="8BB659EC"/>
    <w:lvl w:ilvl="0" w:tplc="0426000F">
      <w:start w:val="3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52434D"/>
    <w:multiLevelType w:val="hybridMultilevel"/>
    <w:tmpl w:val="CF7A2F28"/>
    <w:lvl w:ilvl="0" w:tplc="7CE28966">
      <w:start w:val="1"/>
      <w:numFmt w:val="decimal"/>
      <w:lvlText w:val="%1."/>
      <w:lvlJc w:val="left"/>
      <w:pPr>
        <w:ind w:left="1080" w:hanging="360"/>
      </w:pPr>
      <w:rPr>
        <w:rFonts w:hint="default"/>
        <w:color w:val="auto"/>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4D5C133D"/>
    <w:multiLevelType w:val="multilevel"/>
    <w:tmpl w:val="7A6AD274"/>
    <w:lvl w:ilvl="0">
      <w:start w:val="3"/>
      <w:numFmt w:val="decimal"/>
      <w:lvlText w:val="%1."/>
      <w:lvlJc w:val="left"/>
      <w:pPr>
        <w:ind w:left="360" w:hanging="360"/>
      </w:pPr>
      <w:rPr>
        <w:rFonts w:hint="default"/>
      </w:rPr>
    </w:lvl>
    <w:lvl w:ilvl="1">
      <w:start w:val="9"/>
      <w:numFmt w:val="decimal"/>
      <w:lvlText w:val="%1.%2."/>
      <w:lvlJc w:val="left"/>
      <w:pPr>
        <w:ind w:left="1083" w:hanging="360"/>
      </w:pPr>
      <w:rPr>
        <w:rFonts w:hint="default"/>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778" w:hanging="144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584" w:hanging="1800"/>
      </w:pPr>
      <w:rPr>
        <w:rFonts w:hint="default"/>
      </w:rPr>
    </w:lvl>
  </w:abstractNum>
  <w:abstractNum w:abstractNumId="6" w15:restartNumberingAfterBreak="0">
    <w:nsid w:val="61E2608D"/>
    <w:multiLevelType w:val="multilevel"/>
    <w:tmpl w:val="7ABCDE42"/>
    <w:lvl w:ilvl="0">
      <w:start w:val="1"/>
      <w:numFmt w:val="decimal"/>
      <w:lvlText w:val="%1."/>
      <w:lvlJc w:val="left"/>
      <w:pPr>
        <w:ind w:left="360" w:hanging="360"/>
      </w:pPr>
      <w:rPr>
        <w:rFonts w:hint="default"/>
      </w:rPr>
    </w:lvl>
    <w:lvl w:ilvl="1">
      <w:start w:val="1"/>
      <w:numFmt w:val="decimal"/>
      <w:lvlText w:val="%1.%2."/>
      <w:lvlJc w:val="left"/>
      <w:pPr>
        <w:ind w:left="1083" w:hanging="360"/>
      </w:pPr>
      <w:rPr>
        <w:rFonts w:hint="default"/>
      </w:rPr>
    </w:lvl>
    <w:lvl w:ilvl="2">
      <w:start w:val="1"/>
      <w:numFmt w:val="decimal"/>
      <w:lvlText w:val="%1.%2.%3."/>
      <w:lvlJc w:val="left"/>
      <w:pPr>
        <w:ind w:left="2166" w:hanging="720"/>
      </w:pPr>
      <w:rPr>
        <w:rFonts w:hint="default"/>
      </w:rPr>
    </w:lvl>
    <w:lvl w:ilvl="3">
      <w:start w:val="1"/>
      <w:numFmt w:val="decimal"/>
      <w:lvlText w:val="%1.%2.%3.%4."/>
      <w:lvlJc w:val="left"/>
      <w:pPr>
        <w:ind w:left="2889" w:hanging="720"/>
      </w:pPr>
      <w:rPr>
        <w:rFonts w:hint="default"/>
      </w:rPr>
    </w:lvl>
    <w:lvl w:ilvl="4">
      <w:start w:val="1"/>
      <w:numFmt w:val="decimal"/>
      <w:lvlText w:val="%1.%2.%3.%4.%5."/>
      <w:lvlJc w:val="left"/>
      <w:pPr>
        <w:ind w:left="3972" w:hanging="1080"/>
      </w:pPr>
      <w:rPr>
        <w:rFonts w:hint="default"/>
      </w:rPr>
    </w:lvl>
    <w:lvl w:ilvl="5">
      <w:start w:val="1"/>
      <w:numFmt w:val="decimal"/>
      <w:lvlText w:val="%1.%2.%3.%4.%5.%6."/>
      <w:lvlJc w:val="left"/>
      <w:pPr>
        <w:ind w:left="4695" w:hanging="1080"/>
      </w:pPr>
      <w:rPr>
        <w:rFonts w:hint="default"/>
      </w:rPr>
    </w:lvl>
    <w:lvl w:ilvl="6">
      <w:start w:val="1"/>
      <w:numFmt w:val="decimal"/>
      <w:lvlText w:val="%1.%2.%3.%4.%5.%6.%7."/>
      <w:lvlJc w:val="left"/>
      <w:pPr>
        <w:ind w:left="5778" w:hanging="1440"/>
      </w:pPr>
      <w:rPr>
        <w:rFonts w:hint="default"/>
      </w:rPr>
    </w:lvl>
    <w:lvl w:ilvl="7">
      <w:start w:val="1"/>
      <w:numFmt w:val="decimal"/>
      <w:lvlText w:val="%1.%2.%3.%4.%5.%6.%7.%8."/>
      <w:lvlJc w:val="left"/>
      <w:pPr>
        <w:ind w:left="6501" w:hanging="1440"/>
      </w:pPr>
      <w:rPr>
        <w:rFonts w:hint="default"/>
      </w:rPr>
    </w:lvl>
    <w:lvl w:ilvl="8">
      <w:start w:val="1"/>
      <w:numFmt w:val="decimal"/>
      <w:lvlText w:val="%1.%2.%3.%4.%5.%6.%7.%8.%9."/>
      <w:lvlJc w:val="left"/>
      <w:pPr>
        <w:ind w:left="7584" w:hanging="1800"/>
      </w:pPr>
      <w:rPr>
        <w:rFonts w:hint="default"/>
      </w:rPr>
    </w:lvl>
  </w:abstractNum>
  <w:abstractNum w:abstractNumId="7" w15:restartNumberingAfterBreak="0">
    <w:nsid w:val="61F7067B"/>
    <w:multiLevelType w:val="hybridMultilevel"/>
    <w:tmpl w:val="DE76DAFE"/>
    <w:lvl w:ilvl="0" w:tplc="0F1888C2">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6DD67E91"/>
    <w:multiLevelType w:val="multilevel"/>
    <w:tmpl w:val="7CAAE3D2"/>
    <w:lvl w:ilvl="0">
      <w:start w:val="1"/>
      <w:numFmt w:val="decimal"/>
      <w:lvlText w:val="%1."/>
      <w:lvlJc w:val="left"/>
      <w:pPr>
        <w:ind w:left="480" w:hanging="480"/>
      </w:pPr>
      <w:rPr>
        <w:rFonts w:hint="default"/>
        <w:b/>
      </w:rPr>
    </w:lvl>
    <w:lvl w:ilvl="1">
      <w:start w:val="1"/>
      <w:numFmt w:val="decimal"/>
      <w:lvlText w:val="%1.%2."/>
      <w:lvlJc w:val="left"/>
      <w:pPr>
        <w:ind w:left="1473" w:hanging="480"/>
      </w:pPr>
      <w:rPr>
        <w:rFonts w:ascii="Times New Roman" w:hAnsi="Times New Roman" w:cs="Times New Roman" w:hint="default"/>
        <w:b w:val="0"/>
        <w:strike w:val="0"/>
        <w:color w:val="auto"/>
        <w:sz w:val="24"/>
        <w:szCs w:val="24"/>
      </w:rPr>
    </w:lvl>
    <w:lvl w:ilvl="2">
      <w:start w:val="1"/>
      <w:numFmt w:val="decimal"/>
      <w:lvlText w:val="%1.%2.%3."/>
      <w:lvlJc w:val="left"/>
      <w:pPr>
        <w:ind w:left="3698" w:hanging="720"/>
      </w:pPr>
      <w:rPr>
        <w:rFonts w:hint="default"/>
        <w:b w:val="0"/>
      </w:rPr>
    </w:lvl>
    <w:lvl w:ilvl="3">
      <w:start w:val="1"/>
      <w:numFmt w:val="decimal"/>
      <w:lvlText w:val="%1.%2.%3.%4."/>
      <w:lvlJc w:val="left"/>
      <w:pPr>
        <w:ind w:left="213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7B7465E4"/>
    <w:multiLevelType w:val="hybridMultilevel"/>
    <w:tmpl w:val="AC140412"/>
    <w:lvl w:ilvl="0" w:tplc="13CE154C">
      <w:start w:val="16"/>
      <w:numFmt w:val="decimal"/>
      <w:lvlText w:val="%1."/>
      <w:lvlJc w:val="left"/>
      <w:pPr>
        <w:ind w:left="502" w:hanging="360"/>
      </w:pPr>
      <w:rPr>
        <w:rFonts w:hint="default"/>
        <w:color w:val="auto"/>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6"/>
  </w:num>
  <w:num w:numId="7">
    <w:abstractNumId w:val="5"/>
  </w:num>
  <w:num w:numId="8">
    <w:abstractNumId w:val="7"/>
  </w:num>
  <w:num w:numId="9">
    <w:abstractNumId w:val="3"/>
  </w:num>
  <w:num w:numId="10">
    <w:abstractNumId w:val="8"/>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558"/>
    <w:rsid w:val="0000786E"/>
    <w:rsid w:val="00013B19"/>
    <w:rsid w:val="00014ED5"/>
    <w:rsid w:val="000245C4"/>
    <w:rsid w:val="00026998"/>
    <w:rsid w:val="00026AE5"/>
    <w:rsid w:val="0003268D"/>
    <w:rsid w:val="00033373"/>
    <w:rsid w:val="00033559"/>
    <w:rsid w:val="00036DBF"/>
    <w:rsid w:val="000409C4"/>
    <w:rsid w:val="0004209B"/>
    <w:rsid w:val="00042E45"/>
    <w:rsid w:val="00051822"/>
    <w:rsid w:val="000536C5"/>
    <w:rsid w:val="00067EE9"/>
    <w:rsid w:val="00071B29"/>
    <w:rsid w:val="00072106"/>
    <w:rsid w:val="00072361"/>
    <w:rsid w:val="00081A5E"/>
    <w:rsid w:val="00081DD5"/>
    <w:rsid w:val="00085FA9"/>
    <w:rsid w:val="000946CB"/>
    <w:rsid w:val="000A13AA"/>
    <w:rsid w:val="000B5A85"/>
    <w:rsid w:val="000C10F8"/>
    <w:rsid w:val="000C3A18"/>
    <w:rsid w:val="000C57FD"/>
    <w:rsid w:val="000C6B05"/>
    <w:rsid w:val="000C7847"/>
    <w:rsid w:val="000D2B04"/>
    <w:rsid w:val="000E3628"/>
    <w:rsid w:val="000E5611"/>
    <w:rsid w:val="000E5882"/>
    <w:rsid w:val="000F0B28"/>
    <w:rsid w:val="000F1E58"/>
    <w:rsid w:val="00103C91"/>
    <w:rsid w:val="00111A2D"/>
    <w:rsid w:val="001123F5"/>
    <w:rsid w:val="00114EFA"/>
    <w:rsid w:val="001175A4"/>
    <w:rsid w:val="00122A65"/>
    <w:rsid w:val="00125F83"/>
    <w:rsid w:val="00127B6A"/>
    <w:rsid w:val="00127F3F"/>
    <w:rsid w:val="0013110D"/>
    <w:rsid w:val="0014395F"/>
    <w:rsid w:val="00150D04"/>
    <w:rsid w:val="0015255D"/>
    <w:rsid w:val="00154010"/>
    <w:rsid w:val="00160100"/>
    <w:rsid w:val="00161B64"/>
    <w:rsid w:val="00162FE5"/>
    <w:rsid w:val="0016547C"/>
    <w:rsid w:val="00170366"/>
    <w:rsid w:val="00171644"/>
    <w:rsid w:val="001871B3"/>
    <w:rsid w:val="001A185D"/>
    <w:rsid w:val="001A3B95"/>
    <w:rsid w:val="001A41D6"/>
    <w:rsid w:val="001B2930"/>
    <w:rsid w:val="001D210C"/>
    <w:rsid w:val="001D238C"/>
    <w:rsid w:val="001D5736"/>
    <w:rsid w:val="001D751C"/>
    <w:rsid w:val="00201FB9"/>
    <w:rsid w:val="002034EA"/>
    <w:rsid w:val="00223EF8"/>
    <w:rsid w:val="002302BE"/>
    <w:rsid w:val="002318C9"/>
    <w:rsid w:val="00232AFF"/>
    <w:rsid w:val="00234EBF"/>
    <w:rsid w:val="00240799"/>
    <w:rsid w:val="002429B5"/>
    <w:rsid w:val="002468AD"/>
    <w:rsid w:val="002510F3"/>
    <w:rsid w:val="0025513C"/>
    <w:rsid w:val="002740A4"/>
    <w:rsid w:val="00274EB3"/>
    <w:rsid w:val="00274EE5"/>
    <w:rsid w:val="002752EC"/>
    <w:rsid w:val="002776A3"/>
    <w:rsid w:val="0028581B"/>
    <w:rsid w:val="00286A31"/>
    <w:rsid w:val="002919CE"/>
    <w:rsid w:val="002A2D9D"/>
    <w:rsid w:val="002A7281"/>
    <w:rsid w:val="002B319F"/>
    <w:rsid w:val="002B4D62"/>
    <w:rsid w:val="002C4F56"/>
    <w:rsid w:val="002D24FE"/>
    <w:rsid w:val="002D6F41"/>
    <w:rsid w:val="002E081F"/>
    <w:rsid w:val="002E08A5"/>
    <w:rsid w:val="002E18E3"/>
    <w:rsid w:val="002E2BD4"/>
    <w:rsid w:val="002F22E5"/>
    <w:rsid w:val="002F3A62"/>
    <w:rsid w:val="002F7694"/>
    <w:rsid w:val="002F7ADA"/>
    <w:rsid w:val="00303807"/>
    <w:rsid w:val="0030485A"/>
    <w:rsid w:val="0032583C"/>
    <w:rsid w:val="00330B86"/>
    <w:rsid w:val="00336DD3"/>
    <w:rsid w:val="00343AC4"/>
    <w:rsid w:val="00347ABB"/>
    <w:rsid w:val="00351DD5"/>
    <w:rsid w:val="00353278"/>
    <w:rsid w:val="0037447A"/>
    <w:rsid w:val="003907EA"/>
    <w:rsid w:val="00396193"/>
    <w:rsid w:val="003A05F0"/>
    <w:rsid w:val="003A60CA"/>
    <w:rsid w:val="003B3E0E"/>
    <w:rsid w:val="003B5AAA"/>
    <w:rsid w:val="003B7BE2"/>
    <w:rsid w:val="003D162D"/>
    <w:rsid w:val="003D43E6"/>
    <w:rsid w:val="003E0FD7"/>
    <w:rsid w:val="003E13CE"/>
    <w:rsid w:val="003E2EF8"/>
    <w:rsid w:val="003E70C6"/>
    <w:rsid w:val="003F219B"/>
    <w:rsid w:val="003F4A9E"/>
    <w:rsid w:val="00400580"/>
    <w:rsid w:val="00410200"/>
    <w:rsid w:val="00411311"/>
    <w:rsid w:val="004122C7"/>
    <w:rsid w:val="00415D9A"/>
    <w:rsid w:val="00415F9E"/>
    <w:rsid w:val="00420835"/>
    <w:rsid w:val="004238A6"/>
    <w:rsid w:val="00423AA7"/>
    <w:rsid w:val="00431578"/>
    <w:rsid w:val="00443F34"/>
    <w:rsid w:val="00444A5A"/>
    <w:rsid w:val="00457705"/>
    <w:rsid w:val="00457909"/>
    <w:rsid w:val="00464EE3"/>
    <w:rsid w:val="004676BC"/>
    <w:rsid w:val="00467D9C"/>
    <w:rsid w:val="00480A91"/>
    <w:rsid w:val="0048530F"/>
    <w:rsid w:val="004A0438"/>
    <w:rsid w:val="004A5468"/>
    <w:rsid w:val="004C56D0"/>
    <w:rsid w:val="004D37CB"/>
    <w:rsid w:val="004D4DA9"/>
    <w:rsid w:val="004D749E"/>
    <w:rsid w:val="004E5A85"/>
    <w:rsid w:val="004E6964"/>
    <w:rsid w:val="004F37C1"/>
    <w:rsid w:val="004F7496"/>
    <w:rsid w:val="0050183F"/>
    <w:rsid w:val="00501B4C"/>
    <w:rsid w:val="00501CEA"/>
    <w:rsid w:val="005070FE"/>
    <w:rsid w:val="00522053"/>
    <w:rsid w:val="005338A0"/>
    <w:rsid w:val="00537E37"/>
    <w:rsid w:val="00540FA3"/>
    <w:rsid w:val="00545930"/>
    <w:rsid w:val="00547DE5"/>
    <w:rsid w:val="00550233"/>
    <w:rsid w:val="00554E42"/>
    <w:rsid w:val="00557864"/>
    <w:rsid w:val="00570EB4"/>
    <w:rsid w:val="00571186"/>
    <w:rsid w:val="00572BD2"/>
    <w:rsid w:val="005844D8"/>
    <w:rsid w:val="005850AA"/>
    <w:rsid w:val="00586F67"/>
    <w:rsid w:val="00590174"/>
    <w:rsid w:val="00590562"/>
    <w:rsid w:val="0059065F"/>
    <w:rsid w:val="00591485"/>
    <w:rsid w:val="00593768"/>
    <w:rsid w:val="00594F0E"/>
    <w:rsid w:val="005B1CD9"/>
    <w:rsid w:val="005C53B7"/>
    <w:rsid w:val="005D3E7B"/>
    <w:rsid w:val="005D4ADD"/>
    <w:rsid w:val="005D7DCA"/>
    <w:rsid w:val="005E1B96"/>
    <w:rsid w:val="005E4AD1"/>
    <w:rsid w:val="005F2644"/>
    <w:rsid w:val="005F7CEB"/>
    <w:rsid w:val="006031D4"/>
    <w:rsid w:val="0061066E"/>
    <w:rsid w:val="00613D69"/>
    <w:rsid w:val="006232F4"/>
    <w:rsid w:val="00623378"/>
    <w:rsid w:val="00624DFA"/>
    <w:rsid w:val="00626121"/>
    <w:rsid w:val="0064563B"/>
    <w:rsid w:val="00661B7B"/>
    <w:rsid w:val="006637D4"/>
    <w:rsid w:val="0067505B"/>
    <w:rsid w:val="006844AB"/>
    <w:rsid w:val="006A474D"/>
    <w:rsid w:val="006A5C81"/>
    <w:rsid w:val="006C6906"/>
    <w:rsid w:val="006D1208"/>
    <w:rsid w:val="006D3018"/>
    <w:rsid w:val="006D37CB"/>
    <w:rsid w:val="007000F9"/>
    <w:rsid w:val="007039AE"/>
    <w:rsid w:val="00704742"/>
    <w:rsid w:val="0070513C"/>
    <w:rsid w:val="007055A4"/>
    <w:rsid w:val="007057B9"/>
    <w:rsid w:val="007212B4"/>
    <w:rsid w:val="0072358D"/>
    <w:rsid w:val="00725100"/>
    <w:rsid w:val="007718B2"/>
    <w:rsid w:val="00785224"/>
    <w:rsid w:val="007868B7"/>
    <w:rsid w:val="0079698F"/>
    <w:rsid w:val="007A0D2D"/>
    <w:rsid w:val="007A36AA"/>
    <w:rsid w:val="007A3CA8"/>
    <w:rsid w:val="007B2B95"/>
    <w:rsid w:val="007B2BAA"/>
    <w:rsid w:val="007C3B98"/>
    <w:rsid w:val="007C51C2"/>
    <w:rsid w:val="007D0987"/>
    <w:rsid w:val="007D5A87"/>
    <w:rsid w:val="007E49FC"/>
    <w:rsid w:val="007E4E59"/>
    <w:rsid w:val="007E6C5B"/>
    <w:rsid w:val="007F37C5"/>
    <w:rsid w:val="007F4392"/>
    <w:rsid w:val="007F6E2D"/>
    <w:rsid w:val="007F786A"/>
    <w:rsid w:val="00802BFD"/>
    <w:rsid w:val="008059D2"/>
    <w:rsid w:val="0081573D"/>
    <w:rsid w:val="008160D4"/>
    <w:rsid w:val="00821CB8"/>
    <w:rsid w:val="00824C0D"/>
    <w:rsid w:val="00825D3F"/>
    <w:rsid w:val="00830B1E"/>
    <w:rsid w:val="00831A63"/>
    <w:rsid w:val="00834974"/>
    <w:rsid w:val="00837124"/>
    <w:rsid w:val="00840C79"/>
    <w:rsid w:val="00841279"/>
    <w:rsid w:val="008449FB"/>
    <w:rsid w:val="008539D9"/>
    <w:rsid w:val="008540EC"/>
    <w:rsid w:val="00855463"/>
    <w:rsid w:val="008717AC"/>
    <w:rsid w:val="00871EFA"/>
    <w:rsid w:val="0088536D"/>
    <w:rsid w:val="008867C0"/>
    <w:rsid w:val="0088706E"/>
    <w:rsid w:val="008B17FA"/>
    <w:rsid w:val="008B6734"/>
    <w:rsid w:val="008C17F1"/>
    <w:rsid w:val="008C6703"/>
    <w:rsid w:val="008D1067"/>
    <w:rsid w:val="008D140F"/>
    <w:rsid w:val="008D3EC3"/>
    <w:rsid w:val="008F365E"/>
    <w:rsid w:val="008F40A6"/>
    <w:rsid w:val="00900149"/>
    <w:rsid w:val="00901467"/>
    <w:rsid w:val="00901C5D"/>
    <w:rsid w:val="00904A8C"/>
    <w:rsid w:val="00913A82"/>
    <w:rsid w:val="00917DD6"/>
    <w:rsid w:val="0092455F"/>
    <w:rsid w:val="009274D4"/>
    <w:rsid w:val="0093147E"/>
    <w:rsid w:val="009325D1"/>
    <w:rsid w:val="009349E7"/>
    <w:rsid w:val="009437B1"/>
    <w:rsid w:val="00944C63"/>
    <w:rsid w:val="00946CAC"/>
    <w:rsid w:val="00947452"/>
    <w:rsid w:val="009576E5"/>
    <w:rsid w:val="00971CA9"/>
    <w:rsid w:val="009735BB"/>
    <w:rsid w:val="00974468"/>
    <w:rsid w:val="00977412"/>
    <w:rsid w:val="00980AE0"/>
    <w:rsid w:val="00980ECB"/>
    <w:rsid w:val="009940D8"/>
    <w:rsid w:val="00996C76"/>
    <w:rsid w:val="009A215F"/>
    <w:rsid w:val="009A363B"/>
    <w:rsid w:val="009B1EB0"/>
    <w:rsid w:val="009B4619"/>
    <w:rsid w:val="009B737B"/>
    <w:rsid w:val="009B77A2"/>
    <w:rsid w:val="009C0299"/>
    <w:rsid w:val="009C03AC"/>
    <w:rsid w:val="009C1586"/>
    <w:rsid w:val="009C6AF5"/>
    <w:rsid w:val="009C79B0"/>
    <w:rsid w:val="009D6ADC"/>
    <w:rsid w:val="009E6806"/>
    <w:rsid w:val="009E6DF0"/>
    <w:rsid w:val="009F269D"/>
    <w:rsid w:val="00A02787"/>
    <w:rsid w:val="00A356E6"/>
    <w:rsid w:val="00A37043"/>
    <w:rsid w:val="00A41206"/>
    <w:rsid w:val="00A43F3A"/>
    <w:rsid w:val="00A54ABD"/>
    <w:rsid w:val="00A55D6C"/>
    <w:rsid w:val="00A5648C"/>
    <w:rsid w:val="00A6563C"/>
    <w:rsid w:val="00A710BD"/>
    <w:rsid w:val="00A832D8"/>
    <w:rsid w:val="00A85A61"/>
    <w:rsid w:val="00A873BC"/>
    <w:rsid w:val="00AA0D73"/>
    <w:rsid w:val="00AB2998"/>
    <w:rsid w:val="00AB49BE"/>
    <w:rsid w:val="00AB4B18"/>
    <w:rsid w:val="00AD12E9"/>
    <w:rsid w:val="00AD3B0F"/>
    <w:rsid w:val="00AD5D2B"/>
    <w:rsid w:val="00AD7F93"/>
    <w:rsid w:val="00AE49D2"/>
    <w:rsid w:val="00AE6FEB"/>
    <w:rsid w:val="00AF0DA2"/>
    <w:rsid w:val="00B03BBA"/>
    <w:rsid w:val="00B14BC3"/>
    <w:rsid w:val="00B17558"/>
    <w:rsid w:val="00B17D6E"/>
    <w:rsid w:val="00B25C4D"/>
    <w:rsid w:val="00B302DA"/>
    <w:rsid w:val="00B6583C"/>
    <w:rsid w:val="00B70225"/>
    <w:rsid w:val="00B80D45"/>
    <w:rsid w:val="00B939C8"/>
    <w:rsid w:val="00B94424"/>
    <w:rsid w:val="00B94C39"/>
    <w:rsid w:val="00BC052B"/>
    <w:rsid w:val="00BC23B9"/>
    <w:rsid w:val="00BC4B5A"/>
    <w:rsid w:val="00BD2AF6"/>
    <w:rsid w:val="00BD3643"/>
    <w:rsid w:val="00BD4C87"/>
    <w:rsid w:val="00BD625D"/>
    <w:rsid w:val="00BE01CC"/>
    <w:rsid w:val="00BE21FB"/>
    <w:rsid w:val="00BE5956"/>
    <w:rsid w:val="00BE6F1E"/>
    <w:rsid w:val="00BF6325"/>
    <w:rsid w:val="00C12693"/>
    <w:rsid w:val="00C30FA1"/>
    <w:rsid w:val="00C3155D"/>
    <w:rsid w:val="00C358B4"/>
    <w:rsid w:val="00C36B0A"/>
    <w:rsid w:val="00C438E5"/>
    <w:rsid w:val="00C513DA"/>
    <w:rsid w:val="00C532D6"/>
    <w:rsid w:val="00C5648F"/>
    <w:rsid w:val="00C567BE"/>
    <w:rsid w:val="00C73F68"/>
    <w:rsid w:val="00C740BD"/>
    <w:rsid w:val="00C76A59"/>
    <w:rsid w:val="00C80823"/>
    <w:rsid w:val="00C87D26"/>
    <w:rsid w:val="00C90905"/>
    <w:rsid w:val="00C92BF2"/>
    <w:rsid w:val="00C940E3"/>
    <w:rsid w:val="00C96C78"/>
    <w:rsid w:val="00CC0176"/>
    <w:rsid w:val="00CC1892"/>
    <w:rsid w:val="00CC346B"/>
    <w:rsid w:val="00CD2582"/>
    <w:rsid w:val="00CD28AC"/>
    <w:rsid w:val="00CD6EB9"/>
    <w:rsid w:val="00CE67F8"/>
    <w:rsid w:val="00CF3C42"/>
    <w:rsid w:val="00D0473E"/>
    <w:rsid w:val="00D05CB3"/>
    <w:rsid w:val="00D10604"/>
    <w:rsid w:val="00D11AD8"/>
    <w:rsid w:val="00D12AE1"/>
    <w:rsid w:val="00D319E6"/>
    <w:rsid w:val="00D503DA"/>
    <w:rsid w:val="00D50F77"/>
    <w:rsid w:val="00D60BBC"/>
    <w:rsid w:val="00D62023"/>
    <w:rsid w:val="00D63885"/>
    <w:rsid w:val="00D71470"/>
    <w:rsid w:val="00D71A4A"/>
    <w:rsid w:val="00D859C9"/>
    <w:rsid w:val="00D95796"/>
    <w:rsid w:val="00DA1221"/>
    <w:rsid w:val="00DB44B0"/>
    <w:rsid w:val="00DB62AF"/>
    <w:rsid w:val="00DC0E70"/>
    <w:rsid w:val="00DC2E6B"/>
    <w:rsid w:val="00DC4CC9"/>
    <w:rsid w:val="00DD0870"/>
    <w:rsid w:val="00DD1E16"/>
    <w:rsid w:val="00DD268D"/>
    <w:rsid w:val="00DE2A59"/>
    <w:rsid w:val="00DE3179"/>
    <w:rsid w:val="00DE3FF6"/>
    <w:rsid w:val="00DE4446"/>
    <w:rsid w:val="00DE5B4F"/>
    <w:rsid w:val="00DF1562"/>
    <w:rsid w:val="00DF3204"/>
    <w:rsid w:val="00DF3F44"/>
    <w:rsid w:val="00DF5887"/>
    <w:rsid w:val="00DF745C"/>
    <w:rsid w:val="00E01E73"/>
    <w:rsid w:val="00E0375F"/>
    <w:rsid w:val="00E1137C"/>
    <w:rsid w:val="00E149EB"/>
    <w:rsid w:val="00E16C22"/>
    <w:rsid w:val="00E17BD3"/>
    <w:rsid w:val="00E22AB4"/>
    <w:rsid w:val="00E240F2"/>
    <w:rsid w:val="00E25145"/>
    <w:rsid w:val="00E30346"/>
    <w:rsid w:val="00E41216"/>
    <w:rsid w:val="00E46398"/>
    <w:rsid w:val="00E46E1F"/>
    <w:rsid w:val="00E544FF"/>
    <w:rsid w:val="00E61319"/>
    <w:rsid w:val="00E61A9C"/>
    <w:rsid w:val="00E61C75"/>
    <w:rsid w:val="00E62D73"/>
    <w:rsid w:val="00E70B3F"/>
    <w:rsid w:val="00E7348B"/>
    <w:rsid w:val="00E8218D"/>
    <w:rsid w:val="00E915CC"/>
    <w:rsid w:val="00E948F5"/>
    <w:rsid w:val="00EA02AA"/>
    <w:rsid w:val="00EA0825"/>
    <w:rsid w:val="00EA0B35"/>
    <w:rsid w:val="00EA3C20"/>
    <w:rsid w:val="00EA40F4"/>
    <w:rsid w:val="00EB4E38"/>
    <w:rsid w:val="00EB6BEA"/>
    <w:rsid w:val="00EB75BF"/>
    <w:rsid w:val="00EC3C88"/>
    <w:rsid w:val="00EC437E"/>
    <w:rsid w:val="00ED44A2"/>
    <w:rsid w:val="00EF05E3"/>
    <w:rsid w:val="00EF2B96"/>
    <w:rsid w:val="00EF534A"/>
    <w:rsid w:val="00F010DE"/>
    <w:rsid w:val="00F04D6A"/>
    <w:rsid w:val="00F05B5D"/>
    <w:rsid w:val="00F1001C"/>
    <w:rsid w:val="00F12C12"/>
    <w:rsid w:val="00F14E83"/>
    <w:rsid w:val="00F20523"/>
    <w:rsid w:val="00F232A3"/>
    <w:rsid w:val="00F27A17"/>
    <w:rsid w:val="00F27DAE"/>
    <w:rsid w:val="00F319D7"/>
    <w:rsid w:val="00F33306"/>
    <w:rsid w:val="00F611D7"/>
    <w:rsid w:val="00F7571E"/>
    <w:rsid w:val="00F827C4"/>
    <w:rsid w:val="00F86799"/>
    <w:rsid w:val="00FA2BCC"/>
    <w:rsid w:val="00FA2D3F"/>
    <w:rsid w:val="00FA48FC"/>
    <w:rsid w:val="00FA69B4"/>
    <w:rsid w:val="00FB6B77"/>
    <w:rsid w:val="00FC110F"/>
    <w:rsid w:val="00FC3559"/>
    <w:rsid w:val="00FC6015"/>
    <w:rsid w:val="00FD43CD"/>
    <w:rsid w:val="00FD61FC"/>
    <w:rsid w:val="00FD6C75"/>
    <w:rsid w:val="00FD7506"/>
    <w:rsid w:val="00FE32AC"/>
    <w:rsid w:val="00FF21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C1224"/>
  <w15:docId w15:val="{9BF1DA2C-E9F9-41B4-9473-75BC5735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19C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5FA9"/>
    <w:rPr>
      <w:b/>
      <w:bCs/>
    </w:rPr>
  </w:style>
  <w:style w:type="paragraph" w:styleId="BalloonText">
    <w:name w:val="Balloon Text"/>
    <w:basedOn w:val="Normal"/>
    <w:link w:val="BalloonTextChar"/>
    <w:uiPriority w:val="99"/>
    <w:semiHidden/>
    <w:unhideWhenUsed/>
    <w:rsid w:val="0070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742"/>
    <w:rPr>
      <w:rFonts w:ascii="Tahoma" w:hAnsi="Tahoma" w:cs="Tahoma"/>
      <w:sz w:val="16"/>
      <w:szCs w:val="16"/>
      <w:lang w:eastAsia="en-US"/>
    </w:rPr>
  </w:style>
  <w:style w:type="paragraph" w:styleId="ListParagraph">
    <w:name w:val="List Paragraph"/>
    <w:basedOn w:val="Normal"/>
    <w:uiPriority w:val="34"/>
    <w:qFormat/>
    <w:rsid w:val="00423AA7"/>
    <w:pPr>
      <w:ind w:left="720"/>
      <w:contextualSpacing/>
    </w:pPr>
  </w:style>
  <w:style w:type="table" w:styleId="TableGrid">
    <w:name w:val="Table Grid"/>
    <w:basedOn w:val="TableNormal"/>
    <w:uiPriority w:val="59"/>
    <w:rsid w:val="00DC2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40A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40A4"/>
    <w:rPr>
      <w:sz w:val="22"/>
      <w:szCs w:val="22"/>
      <w:lang w:eastAsia="en-US"/>
    </w:rPr>
  </w:style>
  <w:style w:type="paragraph" w:styleId="Footer">
    <w:name w:val="footer"/>
    <w:basedOn w:val="Normal"/>
    <w:link w:val="FooterChar"/>
    <w:uiPriority w:val="99"/>
    <w:unhideWhenUsed/>
    <w:rsid w:val="002740A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40A4"/>
    <w:rPr>
      <w:sz w:val="22"/>
      <w:szCs w:val="22"/>
      <w:lang w:eastAsia="en-US"/>
    </w:rPr>
  </w:style>
  <w:style w:type="paragraph" w:styleId="BodyText2">
    <w:name w:val="Body Text 2"/>
    <w:basedOn w:val="Normal"/>
    <w:link w:val="BodyText2Char"/>
    <w:rsid w:val="00C358B4"/>
    <w:pPr>
      <w:spacing w:after="0" w:line="240" w:lineRule="auto"/>
      <w:jc w:val="both"/>
    </w:pPr>
    <w:rPr>
      <w:rFonts w:ascii="Times New Roman" w:eastAsia="Times New Roman" w:hAnsi="Times New Roman"/>
      <w:sz w:val="24"/>
      <w:szCs w:val="20"/>
      <w:lang w:eastAsia="lv-LV"/>
    </w:rPr>
  </w:style>
  <w:style w:type="character" w:customStyle="1" w:styleId="BodyText2Char">
    <w:name w:val="Body Text 2 Char"/>
    <w:basedOn w:val="DefaultParagraphFont"/>
    <w:link w:val="BodyText2"/>
    <w:rsid w:val="00C358B4"/>
    <w:rPr>
      <w:rFonts w:ascii="Times New Roman" w:eastAsia="Times New Roman" w:hAnsi="Times New Roman"/>
      <w:sz w:val="24"/>
    </w:rPr>
  </w:style>
  <w:style w:type="character" w:styleId="Hyperlink">
    <w:name w:val="Hyperlink"/>
    <w:basedOn w:val="DefaultParagraphFont"/>
    <w:uiPriority w:val="99"/>
    <w:unhideWhenUsed/>
    <w:rsid w:val="00114EFA"/>
    <w:rPr>
      <w:color w:val="0000FF" w:themeColor="hyperlink"/>
      <w:u w:val="single"/>
    </w:rPr>
  </w:style>
  <w:style w:type="paragraph" w:styleId="BlockText">
    <w:name w:val="Block Text"/>
    <w:basedOn w:val="Normal"/>
    <w:unhideWhenUsed/>
    <w:rsid w:val="00944C63"/>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character" w:styleId="CommentReference">
    <w:name w:val="annotation reference"/>
    <w:basedOn w:val="DefaultParagraphFont"/>
    <w:uiPriority w:val="99"/>
    <w:semiHidden/>
    <w:unhideWhenUsed/>
    <w:rsid w:val="00353278"/>
    <w:rPr>
      <w:sz w:val="16"/>
      <w:szCs w:val="16"/>
    </w:rPr>
  </w:style>
  <w:style w:type="paragraph" w:styleId="CommentText">
    <w:name w:val="annotation text"/>
    <w:basedOn w:val="Normal"/>
    <w:link w:val="CommentTextChar"/>
    <w:uiPriority w:val="99"/>
    <w:semiHidden/>
    <w:unhideWhenUsed/>
    <w:rsid w:val="00353278"/>
    <w:pPr>
      <w:spacing w:line="240" w:lineRule="auto"/>
    </w:pPr>
    <w:rPr>
      <w:sz w:val="20"/>
      <w:szCs w:val="20"/>
    </w:rPr>
  </w:style>
  <w:style w:type="character" w:customStyle="1" w:styleId="CommentTextChar">
    <w:name w:val="Comment Text Char"/>
    <w:basedOn w:val="DefaultParagraphFont"/>
    <w:link w:val="CommentText"/>
    <w:uiPriority w:val="99"/>
    <w:semiHidden/>
    <w:rsid w:val="00353278"/>
    <w:rPr>
      <w:lang w:eastAsia="en-US"/>
    </w:rPr>
  </w:style>
  <w:style w:type="paragraph" w:styleId="CommentSubject">
    <w:name w:val="annotation subject"/>
    <w:basedOn w:val="CommentText"/>
    <w:next w:val="CommentText"/>
    <w:link w:val="CommentSubjectChar"/>
    <w:uiPriority w:val="99"/>
    <w:semiHidden/>
    <w:unhideWhenUsed/>
    <w:rsid w:val="00353278"/>
    <w:rPr>
      <w:b/>
      <w:bCs/>
    </w:rPr>
  </w:style>
  <w:style w:type="character" w:customStyle="1" w:styleId="CommentSubjectChar">
    <w:name w:val="Comment Subject Char"/>
    <w:basedOn w:val="CommentTextChar"/>
    <w:link w:val="CommentSubject"/>
    <w:uiPriority w:val="99"/>
    <w:semiHidden/>
    <w:rsid w:val="0035327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49697">
      <w:bodyDiv w:val="1"/>
      <w:marLeft w:val="0"/>
      <w:marRight w:val="0"/>
      <w:marTop w:val="0"/>
      <w:marBottom w:val="0"/>
      <w:divBdr>
        <w:top w:val="none" w:sz="0" w:space="0" w:color="auto"/>
        <w:left w:val="none" w:sz="0" w:space="0" w:color="auto"/>
        <w:bottom w:val="none" w:sz="0" w:space="0" w:color="auto"/>
        <w:right w:val="none" w:sz="0" w:space="0" w:color="auto"/>
      </w:divBdr>
    </w:div>
    <w:div w:id="158663233">
      <w:bodyDiv w:val="1"/>
      <w:marLeft w:val="0"/>
      <w:marRight w:val="0"/>
      <w:marTop w:val="0"/>
      <w:marBottom w:val="0"/>
      <w:divBdr>
        <w:top w:val="none" w:sz="0" w:space="0" w:color="auto"/>
        <w:left w:val="none" w:sz="0" w:space="0" w:color="auto"/>
        <w:bottom w:val="none" w:sz="0" w:space="0" w:color="auto"/>
        <w:right w:val="none" w:sz="0" w:space="0" w:color="auto"/>
      </w:divBdr>
    </w:div>
    <w:div w:id="301885071">
      <w:bodyDiv w:val="1"/>
      <w:marLeft w:val="0"/>
      <w:marRight w:val="0"/>
      <w:marTop w:val="0"/>
      <w:marBottom w:val="0"/>
      <w:divBdr>
        <w:top w:val="none" w:sz="0" w:space="0" w:color="auto"/>
        <w:left w:val="none" w:sz="0" w:space="0" w:color="auto"/>
        <w:bottom w:val="none" w:sz="0" w:space="0" w:color="auto"/>
        <w:right w:val="none" w:sz="0" w:space="0" w:color="auto"/>
      </w:divBdr>
    </w:div>
    <w:div w:id="452869714">
      <w:bodyDiv w:val="1"/>
      <w:marLeft w:val="0"/>
      <w:marRight w:val="0"/>
      <w:marTop w:val="0"/>
      <w:marBottom w:val="0"/>
      <w:divBdr>
        <w:top w:val="none" w:sz="0" w:space="0" w:color="auto"/>
        <w:left w:val="none" w:sz="0" w:space="0" w:color="auto"/>
        <w:bottom w:val="none" w:sz="0" w:space="0" w:color="auto"/>
        <w:right w:val="none" w:sz="0" w:space="0" w:color="auto"/>
      </w:divBdr>
    </w:div>
    <w:div w:id="468131170">
      <w:bodyDiv w:val="1"/>
      <w:marLeft w:val="0"/>
      <w:marRight w:val="0"/>
      <w:marTop w:val="0"/>
      <w:marBottom w:val="0"/>
      <w:divBdr>
        <w:top w:val="none" w:sz="0" w:space="0" w:color="auto"/>
        <w:left w:val="none" w:sz="0" w:space="0" w:color="auto"/>
        <w:bottom w:val="none" w:sz="0" w:space="0" w:color="auto"/>
        <w:right w:val="none" w:sz="0" w:space="0" w:color="auto"/>
      </w:divBdr>
    </w:div>
    <w:div w:id="501701042">
      <w:bodyDiv w:val="1"/>
      <w:marLeft w:val="0"/>
      <w:marRight w:val="0"/>
      <w:marTop w:val="0"/>
      <w:marBottom w:val="0"/>
      <w:divBdr>
        <w:top w:val="none" w:sz="0" w:space="0" w:color="auto"/>
        <w:left w:val="none" w:sz="0" w:space="0" w:color="auto"/>
        <w:bottom w:val="none" w:sz="0" w:space="0" w:color="auto"/>
        <w:right w:val="none" w:sz="0" w:space="0" w:color="auto"/>
      </w:divBdr>
    </w:div>
    <w:div w:id="679281347">
      <w:bodyDiv w:val="1"/>
      <w:marLeft w:val="0"/>
      <w:marRight w:val="0"/>
      <w:marTop w:val="0"/>
      <w:marBottom w:val="0"/>
      <w:divBdr>
        <w:top w:val="none" w:sz="0" w:space="0" w:color="auto"/>
        <w:left w:val="none" w:sz="0" w:space="0" w:color="auto"/>
        <w:bottom w:val="none" w:sz="0" w:space="0" w:color="auto"/>
        <w:right w:val="none" w:sz="0" w:space="0" w:color="auto"/>
      </w:divBdr>
    </w:div>
    <w:div w:id="711616658">
      <w:bodyDiv w:val="1"/>
      <w:marLeft w:val="0"/>
      <w:marRight w:val="0"/>
      <w:marTop w:val="0"/>
      <w:marBottom w:val="0"/>
      <w:divBdr>
        <w:top w:val="none" w:sz="0" w:space="0" w:color="auto"/>
        <w:left w:val="none" w:sz="0" w:space="0" w:color="auto"/>
        <w:bottom w:val="none" w:sz="0" w:space="0" w:color="auto"/>
        <w:right w:val="none" w:sz="0" w:space="0" w:color="auto"/>
      </w:divBdr>
    </w:div>
    <w:div w:id="885875212">
      <w:bodyDiv w:val="1"/>
      <w:marLeft w:val="0"/>
      <w:marRight w:val="0"/>
      <w:marTop w:val="0"/>
      <w:marBottom w:val="0"/>
      <w:divBdr>
        <w:top w:val="none" w:sz="0" w:space="0" w:color="auto"/>
        <w:left w:val="none" w:sz="0" w:space="0" w:color="auto"/>
        <w:bottom w:val="none" w:sz="0" w:space="0" w:color="auto"/>
        <w:right w:val="none" w:sz="0" w:space="0" w:color="auto"/>
      </w:divBdr>
    </w:div>
    <w:div w:id="1472555064">
      <w:bodyDiv w:val="1"/>
      <w:marLeft w:val="0"/>
      <w:marRight w:val="0"/>
      <w:marTop w:val="0"/>
      <w:marBottom w:val="0"/>
      <w:divBdr>
        <w:top w:val="none" w:sz="0" w:space="0" w:color="auto"/>
        <w:left w:val="none" w:sz="0" w:space="0" w:color="auto"/>
        <w:bottom w:val="none" w:sz="0" w:space="0" w:color="auto"/>
        <w:right w:val="none" w:sz="0" w:space="0" w:color="auto"/>
      </w:divBdr>
    </w:div>
    <w:div w:id="1517888783">
      <w:bodyDiv w:val="1"/>
      <w:marLeft w:val="0"/>
      <w:marRight w:val="0"/>
      <w:marTop w:val="0"/>
      <w:marBottom w:val="0"/>
      <w:divBdr>
        <w:top w:val="none" w:sz="0" w:space="0" w:color="auto"/>
        <w:left w:val="none" w:sz="0" w:space="0" w:color="auto"/>
        <w:bottom w:val="none" w:sz="0" w:space="0" w:color="auto"/>
        <w:right w:val="none" w:sz="0" w:space="0" w:color="auto"/>
      </w:divBdr>
    </w:div>
    <w:div w:id="1580676331">
      <w:bodyDiv w:val="1"/>
      <w:marLeft w:val="0"/>
      <w:marRight w:val="0"/>
      <w:marTop w:val="0"/>
      <w:marBottom w:val="0"/>
      <w:divBdr>
        <w:top w:val="none" w:sz="0" w:space="0" w:color="auto"/>
        <w:left w:val="none" w:sz="0" w:space="0" w:color="auto"/>
        <w:bottom w:val="none" w:sz="0" w:space="0" w:color="auto"/>
        <w:right w:val="none" w:sz="0" w:space="0" w:color="auto"/>
      </w:divBdr>
    </w:div>
    <w:div w:id="1757361355">
      <w:bodyDiv w:val="1"/>
      <w:marLeft w:val="0"/>
      <w:marRight w:val="0"/>
      <w:marTop w:val="0"/>
      <w:marBottom w:val="0"/>
      <w:divBdr>
        <w:top w:val="none" w:sz="0" w:space="0" w:color="auto"/>
        <w:left w:val="none" w:sz="0" w:space="0" w:color="auto"/>
        <w:bottom w:val="none" w:sz="0" w:space="0" w:color="auto"/>
        <w:right w:val="none" w:sz="0" w:space="0" w:color="auto"/>
      </w:divBdr>
    </w:div>
    <w:div w:id="2048330787">
      <w:bodyDiv w:val="1"/>
      <w:marLeft w:val="0"/>
      <w:marRight w:val="0"/>
      <w:marTop w:val="0"/>
      <w:marBottom w:val="0"/>
      <w:divBdr>
        <w:top w:val="none" w:sz="0" w:space="0" w:color="auto"/>
        <w:left w:val="none" w:sz="0" w:space="0" w:color="auto"/>
        <w:bottom w:val="none" w:sz="0" w:space="0" w:color="auto"/>
        <w:right w:val="none" w:sz="0" w:space="0" w:color="auto"/>
      </w:divBdr>
    </w:div>
    <w:div w:id="206309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is.gov.lv" TargetMode="External"/><Relationship Id="rId4" Type="http://schemas.openxmlformats.org/officeDocument/2006/relationships/settings" Target="settings.xml"/><Relationship Id="rId9" Type="http://schemas.openxmlformats.org/officeDocument/2006/relationships/hyperlink" Target="http://www.portofventspils.lv/lv/publiskie-iepirkumi"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5A399-4B50-4229-B326-2565761DB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12993</Words>
  <Characters>7407</Characters>
  <Application>Microsoft Office Word</Application>
  <DocSecurity>0</DocSecurity>
  <Lines>61</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 T B</Company>
  <LinksUpToDate>false</LinksUpToDate>
  <CharactersWithSpaces>20360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RenateDz</dc:creator>
  <cp:lastModifiedBy>Ilze Remerte</cp:lastModifiedBy>
  <cp:revision>4</cp:revision>
  <cp:lastPrinted>2017-07-21T10:20:00Z</cp:lastPrinted>
  <dcterms:created xsi:type="dcterms:W3CDTF">2019-03-25T08:42:00Z</dcterms:created>
  <dcterms:modified xsi:type="dcterms:W3CDTF">2019-03-25T12:41:00Z</dcterms:modified>
</cp:coreProperties>
</file>