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8E89" w14:textId="77777777" w:rsidR="00160100" w:rsidRPr="00BC47C5" w:rsidRDefault="00160100" w:rsidP="008E7199">
      <w:pPr>
        <w:tabs>
          <w:tab w:val="left" w:pos="0"/>
        </w:tabs>
        <w:spacing w:after="0" w:line="240" w:lineRule="auto"/>
        <w:ind w:right="-97"/>
        <w:jc w:val="right"/>
        <w:rPr>
          <w:rFonts w:ascii="Times New Roman" w:eastAsia="Times New Roman" w:hAnsi="Times New Roman"/>
          <w:sz w:val="20"/>
          <w:szCs w:val="20"/>
        </w:rPr>
      </w:pPr>
      <w:r w:rsidRPr="00BC47C5">
        <w:rPr>
          <w:rFonts w:ascii="Times New Roman" w:eastAsia="Times New Roman" w:hAnsi="Times New Roman"/>
          <w:sz w:val="20"/>
          <w:szCs w:val="20"/>
        </w:rPr>
        <w:t>APSTIPRINĀTS</w:t>
      </w:r>
    </w:p>
    <w:p w14:paraId="3B91C6AE" w14:textId="77777777" w:rsidR="00160100" w:rsidRPr="00BC47C5" w:rsidRDefault="00160100"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Ventspils brīvostas pārvaldes</w:t>
      </w:r>
    </w:p>
    <w:p w14:paraId="627FE1CB" w14:textId="7318C1A2" w:rsidR="00160100" w:rsidRPr="00BC47C5" w:rsidRDefault="009B4619"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201</w:t>
      </w:r>
      <w:r w:rsidR="000313DD" w:rsidRPr="00BC47C5">
        <w:rPr>
          <w:rFonts w:ascii="Times New Roman" w:eastAsia="Times New Roman" w:hAnsi="Times New Roman"/>
          <w:sz w:val="20"/>
          <w:szCs w:val="20"/>
        </w:rPr>
        <w:t>9</w:t>
      </w:r>
      <w:r w:rsidR="0003268D" w:rsidRPr="00BC47C5">
        <w:rPr>
          <w:rFonts w:ascii="Times New Roman" w:eastAsia="Times New Roman" w:hAnsi="Times New Roman"/>
          <w:sz w:val="20"/>
          <w:szCs w:val="20"/>
        </w:rPr>
        <w:t>.gada</w:t>
      </w:r>
      <w:r w:rsidR="00FA69B4" w:rsidRPr="00BC47C5">
        <w:rPr>
          <w:rFonts w:ascii="Times New Roman" w:eastAsia="Times New Roman" w:hAnsi="Times New Roman"/>
          <w:sz w:val="20"/>
          <w:szCs w:val="20"/>
        </w:rPr>
        <w:t xml:space="preserve"> </w:t>
      </w:r>
      <w:r w:rsidR="00FE6DC8">
        <w:rPr>
          <w:rFonts w:ascii="Times New Roman" w:eastAsia="Times New Roman" w:hAnsi="Times New Roman"/>
          <w:sz w:val="20"/>
          <w:szCs w:val="20"/>
        </w:rPr>
        <w:t>10</w:t>
      </w:r>
      <w:r w:rsidR="004309BE" w:rsidRPr="00BC47C5">
        <w:rPr>
          <w:rFonts w:ascii="Times New Roman" w:eastAsia="Times New Roman" w:hAnsi="Times New Roman"/>
          <w:sz w:val="20"/>
          <w:szCs w:val="20"/>
        </w:rPr>
        <w:t>.</w:t>
      </w:r>
      <w:r w:rsidR="000F61BA">
        <w:rPr>
          <w:rFonts w:ascii="Times New Roman" w:eastAsia="Times New Roman" w:hAnsi="Times New Roman"/>
          <w:sz w:val="20"/>
          <w:szCs w:val="20"/>
        </w:rPr>
        <w:t>decembra</w:t>
      </w:r>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6795FBA9"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r w:rsidRPr="000F61BA">
        <w:rPr>
          <w:rFonts w:ascii="Times New Roman" w:eastAsia="Times New Roman" w:hAnsi="Times New Roman"/>
          <w:b/>
          <w:sz w:val="40"/>
          <w:szCs w:val="40"/>
        </w:rPr>
        <w:t>ATKLĀTĀ IEPIRKUMA</w:t>
      </w:r>
    </w:p>
    <w:p w14:paraId="7FE46A3E"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p>
    <w:p w14:paraId="78CCC348"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p>
    <w:p w14:paraId="626C9D9C"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r w:rsidRPr="000F61BA">
        <w:rPr>
          <w:rFonts w:ascii="Times New Roman" w:eastAsia="Times New Roman" w:hAnsi="Times New Roman"/>
          <w:b/>
          <w:sz w:val="40"/>
          <w:szCs w:val="40"/>
        </w:rPr>
        <w:t>“Ventspils brīvostas piestātnes Nr.35A tauvošanas pāļa Nr.4 avārijas remonts”</w:t>
      </w:r>
    </w:p>
    <w:p w14:paraId="7BE75EA2"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p>
    <w:p w14:paraId="76265B71"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p>
    <w:p w14:paraId="388F0226" w14:textId="77777777" w:rsidR="000F61BA" w:rsidRPr="000F61BA" w:rsidRDefault="000F61BA" w:rsidP="000F61BA">
      <w:pPr>
        <w:keepNext/>
        <w:spacing w:after="0" w:line="240" w:lineRule="auto"/>
        <w:ind w:right="-57"/>
        <w:jc w:val="center"/>
        <w:outlineLvl w:val="2"/>
        <w:rPr>
          <w:rFonts w:ascii="Times New Roman" w:eastAsia="Times New Roman" w:hAnsi="Times New Roman"/>
          <w:b/>
          <w:sz w:val="40"/>
          <w:szCs w:val="40"/>
        </w:rPr>
      </w:pPr>
      <w:r w:rsidRPr="000F61BA">
        <w:rPr>
          <w:rFonts w:ascii="Times New Roman" w:eastAsia="Times New Roman" w:hAnsi="Times New Roman"/>
          <w:b/>
          <w:sz w:val="40"/>
          <w:szCs w:val="40"/>
        </w:rPr>
        <w:t xml:space="preserve">iepirkuma identifikācijas </w:t>
      </w:r>
    </w:p>
    <w:p w14:paraId="1B596A5D" w14:textId="61524EA2" w:rsidR="00160100" w:rsidRPr="00EC437E" w:rsidRDefault="000F61BA" w:rsidP="000F61BA">
      <w:pPr>
        <w:keepNext/>
        <w:spacing w:after="0" w:line="240" w:lineRule="auto"/>
        <w:ind w:right="-57"/>
        <w:jc w:val="center"/>
        <w:outlineLvl w:val="2"/>
        <w:rPr>
          <w:rFonts w:ascii="Times New Roman" w:eastAsia="Times New Roman" w:hAnsi="Times New Roman"/>
          <w:b/>
          <w:sz w:val="40"/>
          <w:szCs w:val="40"/>
        </w:rPr>
      </w:pPr>
      <w:r w:rsidRPr="000F61BA">
        <w:rPr>
          <w:rFonts w:ascii="Times New Roman" w:eastAsia="Times New Roman" w:hAnsi="Times New Roman"/>
          <w:b/>
          <w:sz w:val="40"/>
          <w:szCs w:val="40"/>
        </w:rPr>
        <w:t>Nr. VBOP 2019/120</w:t>
      </w: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6A48167E" w14:textId="490981AF"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03268D" w:rsidRPr="00EC437E">
        <w:rPr>
          <w:rFonts w:ascii="Times New Roman" w:eastAsia="Times New Roman" w:hAnsi="Times New Roman"/>
          <w:b/>
          <w:sz w:val="40"/>
          <w:szCs w:val="40"/>
        </w:rPr>
        <w:t>1</w:t>
      </w:r>
      <w:r w:rsidR="00B83D11">
        <w:rPr>
          <w:rFonts w:ascii="Times New Roman" w:eastAsia="Times New Roman" w:hAnsi="Times New Roman"/>
          <w:b/>
          <w:sz w:val="40"/>
          <w:szCs w:val="40"/>
        </w:rPr>
        <w:t xml:space="preserve"> </w:t>
      </w:r>
    </w:p>
    <w:p w14:paraId="6A93E18C" w14:textId="77777777" w:rsidR="00160100" w:rsidRPr="00EC437E" w:rsidRDefault="00160100" w:rsidP="00160100">
      <w:pPr>
        <w:spacing w:after="0" w:line="240" w:lineRule="auto"/>
        <w:rPr>
          <w:rFonts w:ascii="Times New Roman" w:eastAsia="Times New Roman" w:hAnsi="Times New Roman"/>
          <w:sz w:val="40"/>
          <w:szCs w:val="40"/>
        </w:rPr>
      </w:pPr>
    </w:p>
    <w:p w14:paraId="4640A8C7" w14:textId="77777777" w:rsidR="009B4619" w:rsidRPr="00EC437E"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199D6A8D" w14:textId="77777777" w:rsidR="00EC437E" w:rsidRDefault="00EC437E" w:rsidP="00160100">
      <w:pPr>
        <w:spacing w:after="0" w:line="240" w:lineRule="auto"/>
        <w:ind w:right="-57"/>
        <w:rPr>
          <w:rFonts w:ascii="Times New Roman" w:eastAsia="Times New Roman" w:hAnsi="Times New Roman"/>
          <w:sz w:val="40"/>
          <w:szCs w:val="40"/>
          <w:lang w:eastAsia="lv-LV"/>
        </w:rPr>
      </w:pPr>
    </w:p>
    <w:p w14:paraId="470D647C" w14:textId="5283274A" w:rsidR="00B70225" w:rsidRDefault="00B70225" w:rsidP="00160100">
      <w:pPr>
        <w:spacing w:after="0" w:line="240" w:lineRule="auto"/>
        <w:ind w:right="-57"/>
        <w:rPr>
          <w:rFonts w:ascii="Times New Roman" w:eastAsia="Times New Roman" w:hAnsi="Times New Roman"/>
          <w:sz w:val="40"/>
          <w:szCs w:val="40"/>
          <w:lang w:eastAsia="lv-LV"/>
        </w:rPr>
      </w:pPr>
    </w:p>
    <w:p w14:paraId="0C873341" w14:textId="338EADE2" w:rsidR="000F61BA" w:rsidRDefault="000F61BA" w:rsidP="00160100">
      <w:pPr>
        <w:spacing w:after="0" w:line="240" w:lineRule="auto"/>
        <w:ind w:right="-57"/>
        <w:rPr>
          <w:rFonts w:ascii="Times New Roman" w:eastAsia="Times New Roman" w:hAnsi="Times New Roman"/>
          <w:sz w:val="40"/>
          <w:szCs w:val="40"/>
          <w:lang w:eastAsia="lv-LV"/>
        </w:rPr>
      </w:pPr>
    </w:p>
    <w:p w14:paraId="03B189C0" w14:textId="4CFE4BA3" w:rsidR="000F61BA" w:rsidRDefault="000F61BA" w:rsidP="00160100">
      <w:pPr>
        <w:spacing w:after="0" w:line="240" w:lineRule="auto"/>
        <w:ind w:right="-57"/>
        <w:rPr>
          <w:rFonts w:ascii="Times New Roman" w:eastAsia="Times New Roman" w:hAnsi="Times New Roman"/>
          <w:sz w:val="40"/>
          <w:szCs w:val="40"/>
          <w:lang w:eastAsia="lv-LV"/>
        </w:rPr>
      </w:pPr>
    </w:p>
    <w:p w14:paraId="52A89198" w14:textId="27E644D8" w:rsidR="000F61BA" w:rsidRDefault="000F61BA" w:rsidP="00160100">
      <w:pPr>
        <w:spacing w:after="0" w:line="240" w:lineRule="auto"/>
        <w:ind w:right="-57"/>
        <w:rPr>
          <w:rFonts w:ascii="Times New Roman" w:eastAsia="Times New Roman" w:hAnsi="Times New Roman"/>
          <w:sz w:val="40"/>
          <w:szCs w:val="40"/>
          <w:lang w:eastAsia="lv-LV"/>
        </w:rPr>
      </w:pPr>
    </w:p>
    <w:p w14:paraId="47EBD707" w14:textId="3DA5091A" w:rsidR="000F61BA" w:rsidRDefault="000F61BA" w:rsidP="00160100">
      <w:pPr>
        <w:spacing w:after="0" w:line="240" w:lineRule="auto"/>
        <w:ind w:right="-57"/>
        <w:rPr>
          <w:rFonts w:ascii="Times New Roman" w:eastAsia="Times New Roman" w:hAnsi="Times New Roman"/>
          <w:sz w:val="40"/>
          <w:szCs w:val="40"/>
          <w:lang w:eastAsia="lv-LV"/>
        </w:rPr>
      </w:pPr>
    </w:p>
    <w:p w14:paraId="7F5AF0F3" w14:textId="77777777" w:rsidR="000F61BA" w:rsidRPr="00EC437E" w:rsidRDefault="000F61BA" w:rsidP="00160100">
      <w:pPr>
        <w:spacing w:after="0" w:line="240" w:lineRule="auto"/>
        <w:ind w:right="-57"/>
        <w:rPr>
          <w:rFonts w:ascii="Times New Roman" w:eastAsia="Times New Roman" w:hAnsi="Times New Roman"/>
          <w:sz w:val="40"/>
          <w:szCs w:val="40"/>
          <w:lang w:eastAsia="lv-LV"/>
        </w:rPr>
      </w:pPr>
    </w:p>
    <w:p w14:paraId="67D4CAE7" w14:textId="77777777"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0313DD">
        <w:rPr>
          <w:rFonts w:ascii="Times New Roman" w:eastAsia="Times New Roman" w:hAnsi="Times New Roman"/>
          <w:b/>
          <w:sz w:val="32"/>
          <w:szCs w:val="32"/>
          <w:lang w:eastAsia="lv-LV"/>
        </w:rPr>
        <w:t>9</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D8E6A67" w14:textId="77777777" w:rsidR="008E7199" w:rsidRDefault="008E7199" w:rsidP="00B70225">
      <w:pPr>
        <w:spacing w:after="0" w:line="240" w:lineRule="auto"/>
        <w:ind w:right="-57"/>
        <w:jc w:val="center"/>
        <w:rPr>
          <w:rFonts w:ascii="Times New Roman" w:eastAsia="Times New Roman" w:hAnsi="Times New Roman"/>
          <w:b/>
          <w:sz w:val="32"/>
          <w:szCs w:val="32"/>
          <w:lang w:eastAsia="lv-LV"/>
        </w:rPr>
      </w:pPr>
    </w:p>
    <w:p w14:paraId="3B94E7BB" w14:textId="2A7480EF" w:rsidR="001D751C" w:rsidRPr="00EC437E" w:rsidRDefault="00B70225" w:rsidP="008E7199">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sz w:val="32"/>
          <w:szCs w:val="32"/>
          <w:lang w:eastAsia="lv-LV"/>
        </w:rPr>
        <w:br w:type="page"/>
      </w:r>
    </w:p>
    <w:p w14:paraId="5A8AC381" w14:textId="17C951B3" w:rsidR="00085981" w:rsidRPr="00307136" w:rsidRDefault="00085981" w:rsidP="00AD5D2B">
      <w:pPr>
        <w:jc w:val="both"/>
        <w:rPr>
          <w:rFonts w:ascii="Times New Roman" w:hAnsi="Times New Roman"/>
          <w:b/>
          <w:color w:val="FF0000"/>
          <w:sz w:val="24"/>
          <w:szCs w:val="24"/>
        </w:rPr>
      </w:pPr>
      <w:bookmarkStart w:id="0" w:name="_Hlk511283642"/>
      <w:r w:rsidRPr="00085981">
        <w:rPr>
          <w:rFonts w:ascii="Times New Roman" w:hAnsi="Times New Roman"/>
          <w:b/>
          <w:sz w:val="24"/>
          <w:szCs w:val="24"/>
        </w:rPr>
        <w:lastRenderedPageBreak/>
        <w:t>Nolikuma skaidrojumi Nr.1</w:t>
      </w:r>
      <w:r w:rsidR="00307136">
        <w:rPr>
          <w:rFonts w:ascii="Times New Roman" w:hAnsi="Times New Roman"/>
          <w:b/>
          <w:sz w:val="24"/>
          <w:szCs w:val="24"/>
        </w:rPr>
        <w:t xml:space="preserve"> </w:t>
      </w:r>
      <w:r w:rsidR="000F61BA">
        <w:rPr>
          <w:rFonts w:ascii="Times New Roman" w:hAnsi="Times New Roman"/>
          <w:b/>
          <w:sz w:val="24"/>
          <w:szCs w:val="24"/>
        </w:rPr>
        <w:t xml:space="preserve"> </w:t>
      </w:r>
      <w:bookmarkStart w:id="1" w:name="_GoBack"/>
      <w:bookmarkEnd w:id="1"/>
    </w:p>
    <w:p w14:paraId="187B0C26" w14:textId="77777777"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14:paraId="438DD0F1" w14:textId="26E95D10" w:rsidR="00AA46A2" w:rsidRDefault="000F61BA" w:rsidP="00AA46A2">
      <w:pPr>
        <w:spacing w:after="0"/>
        <w:jc w:val="both"/>
        <w:rPr>
          <w:rFonts w:ascii="Times New Roman" w:hAnsi="Times New Roman"/>
          <w:sz w:val="24"/>
          <w:szCs w:val="24"/>
        </w:rPr>
      </w:pPr>
      <w:r>
        <w:rPr>
          <w:rFonts w:ascii="Times New Roman" w:hAnsi="Times New Roman"/>
          <w:sz w:val="24"/>
          <w:szCs w:val="24"/>
        </w:rPr>
        <w:t>Saskaņā ar nolikuma punktu 6.IESNIEDZAMIE DOKUMENTI  ir jāiesniedz tajā skaitā arī apakšpunktā 6.1.2.minēto Tehnisko piedāvājumu. Nolikuma neizdevās atrast vadlīnijas Tehnisko piedāvājuma sagatavošanai. Vai pareizi saprotam, ka Tehnisko piedāvājumu Pretendentam jāsagatavo brīvajā formā?</w:t>
      </w:r>
    </w:p>
    <w:p w14:paraId="61A3FB2A" w14:textId="77777777" w:rsidR="000F61BA" w:rsidRPr="00BE6F1E" w:rsidRDefault="000F61BA" w:rsidP="00AA46A2">
      <w:pPr>
        <w:spacing w:after="0"/>
        <w:jc w:val="both"/>
        <w:rPr>
          <w:rFonts w:ascii="Times New Roman" w:hAnsi="Times New Roman"/>
          <w:sz w:val="24"/>
          <w:szCs w:val="24"/>
        </w:rPr>
      </w:pPr>
    </w:p>
    <w:p w14:paraId="32957DCD" w14:textId="6AE7579E" w:rsidR="00AA46A2" w:rsidRDefault="00AA46A2" w:rsidP="00AA46A2">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48192EAD" w14:textId="308890F3" w:rsidR="000F61BA" w:rsidRDefault="000F61BA" w:rsidP="00AA46A2">
      <w:pPr>
        <w:spacing w:after="0"/>
        <w:jc w:val="both"/>
        <w:rPr>
          <w:rFonts w:ascii="Times New Roman" w:hAnsi="Times New Roman"/>
          <w:i/>
          <w:sz w:val="24"/>
          <w:szCs w:val="24"/>
        </w:rPr>
      </w:pPr>
      <w:r w:rsidRPr="000F61BA">
        <w:rPr>
          <w:rFonts w:ascii="Times New Roman" w:hAnsi="Times New Roman"/>
          <w:i/>
          <w:sz w:val="24"/>
          <w:szCs w:val="24"/>
        </w:rPr>
        <w:t>Jā, Tehniskais piedāvājums ir jāsagatavo un jāiesniedz brīvā formā.</w:t>
      </w:r>
    </w:p>
    <w:p w14:paraId="022D7FE4" w14:textId="77777777" w:rsidR="000F61BA" w:rsidRPr="000F61BA" w:rsidRDefault="000F61BA" w:rsidP="00AA46A2">
      <w:pPr>
        <w:spacing w:after="0"/>
        <w:jc w:val="both"/>
        <w:rPr>
          <w:rFonts w:ascii="Times New Roman" w:hAnsi="Times New Roman"/>
          <w:i/>
          <w:sz w:val="24"/>
          <w:szCs w:val="24"/>
        </w:rPr>
      </w:pPr>
    </w:p>
    <w:bookmarkEnd w:id="0"/>
    <w:p w14:paraId="4622E699" w14:textId="77777777" w:rsidR="004C31D0" w:rsidRDefault="004C31D0" w:rsidP="004C31D0">
      <w:pPr>
        <w:jc w:val="both"/>
        <w:rPr>
          <w:rFonts w:ascii="Times New Roman" w:hAnsi="Times New Roman"/>
          <w:sz w:val="24"/>
          <w:szCs w:val="24"/>
          <w:u w:val="single"/>
        </w:rPr>
      </w:pPr>
      <w:r>
        <w:rPr>
          <w:rFonts w:ascii="Times New Roman" w:hAnsi="Times New Roman"/>
          <w:sz w:val="24"/>
          <w:szCs w:val="24"/>
          <w:u w:val="single"/>
        </w:rPr>
        <w:t>2</w:t>
      </w:r>
      <w:r w:rsidRPr="00BE6F1E">
        <w:rPr>
          <w:rFonts w:ascii="Times New Roman" w:hAnsi="Times New Roman"/>
          <w:sz w:val="24"/>
          <w:szCs w:val="24"/>
          <w:u w:val="single"/>
        </w:rPr>
        <w:t>.jautājums.</w:t>
      </w:r>
    </w:p>
    <w:p w14:paraId="0751686C" w14:textId="1AD8E307" w:rsidR="000F61BA" w:rsidRDefault="000F61BA" w:rsidP="004C31D0">
      <w:pPr>
        <w:spacing w:after="0"/>
        <w:jc w:val="both"/>
        <w:rPr>
          <w:rFonts w:ascii="Times New Roman" w:hAnsi="Times New Roman"/>
          <w:iCs/>
          <w:sz w:val="24"/>
          <w:szCs w:val="24"/>
        </w:rPr>
      </w:pPr>
      <w:r>
        <w:rPr>
          <w:rFonts w:ascii="Times New Roman" w:hAnsi="Times New Roman"/>
          <w:iCs/>
          <w:sz w:val="24"/>
          <w:szCs w:val="24"/>
        </w:rPr>
        <w:t>Saskaņā ar nolikuma punktu 11.2. Komisija lēmumus pieņem pamatojoties tikai uz iesniegto dokumentu informāciju un nolikuma punktā 11.11 ir noteikti derīguma termiņi izziņām. Savukārt nolikuma punktos 11.9 un 11.10 noteikts ka Pasūtītājs pastāvīgi pārbaudīs publiski pieejamo informāciju attiecībā uz Pretendentu, kuram būtu piešķiramas līguma slēgšanas tiesības.</w:t>
      </w:r>
    </w:p>
    <w:p w14:paraId="0D8A5020" w14:textId="046FE69C" w:rsidR="000F61BA" w:rsidRDefault="000F61BA" w:rsidP="004C31D0">
      <w:pPr>
        <w:spacing w:after="0"/>
        <w:jc w:val="both"/>
        <w:rPr>
          <w:rFonts w:ascii="Times New Roman" w:hAnsi="Times New Roman"/>
          <w:iCs/>
          <w:sz w:val="24"/>
          <w:szCs w:val="24"/>
        </w:rPr>
      </w:pPr>
      <w:r>
        <w:rPr>
          <w:rFonts w:ascii="Times New Roman" w:hAnsi="Times New Roman"/>
          <w:iCs/>
          <w:sz w:val="24"/>
          <w:szCs w:val="24"/>
        </w:rPr>
        <w:t>Lūdzam precizēt, vai Latvijā reģistrētajam uzņēmumam Piedāvājumā ir jāiekļauj VID izdota izziņa par nodokļu parādu neesamību, vai būs pietiekami ar apliecinājumu par nodokļa parāda neesamību kas sagatavots saskaņā ar nolikuma punktu 7.1?</w:t>
      </w:r>
    </w:p>
    <w:p w14:paraId="53EE9A34" w14:textId="3C70B6B2" w:rsidR="000F61BA" w:rsidRPr="000F61BA" w:rsidRDefault="000F61BA" w:rsidP="004C31D0">
      <w:pPr>
        <w:spacing w:after="0"/>
        <w:jc w:val="both"/>
        <w:rPr>
          <w:rFonts w:ascii="Times New Roman" w:hAnsi="Times New Roman"/>
          <w:iCs/>
          <w:sz w:val="24"/>
          <w:szCs w:val="24"/>
        </w:rPr>
      </w:pPr>
      <w:r>
        <w:rPr>
          <w:rFonts w:ascii="Times New Roman" w:hAnsi="Times New Roman"/>
          <w:iCs/>
          <w:sz w:val="24"/>
          <w:szCs w:val="24"/>
        </w:rPr>
        <w:t>Lūdzam Pasūtītāju precizēt vai ir jāpievieno Piedāvājuma dokumentācijai uzņēmuma apliecības (</w:t>
      </w:r>
      <w:proofErr w:type="spellStart"/>
      <w:r>
        <w:rPr>
          <w:rFonts w:ascii="Times New Roman" w:hAnsi="Times New Roman"/>
          <w:iCs/>
          <w:sz w:val="24"/>
          <w:szCs w:val="24"/>
        </w:rPr>
        <w:t>piem.Komersanta</w:t>
      </w:r>
      <w:proofErr w:type="spellEnd"/>
      <w:r>
        <w:rPr>
          <w:rFonts w:ascii="Times New Roman" w:hAnsi="Times New Roman"/>
          <w:iCs/>
          <w:sz w:val="24"/>
          <w:szCs w:val="24"/>
        </w:rPr>
        <w:t xml:space="preserve"> reģistrācijas apliecība un </w:t>
      </w:r>
      <w:proofErr w:type="spellStart"/>
      <w:r>
        <w:rPr>
          <w:rFonts w:ascii="Times New Roman" w:hAnsi="Times New Roman"/>
          <w:iCs/>
          <w:sz w:val="24"/>
          <w:szCs w:val="24"/>
        </w:rPr>
        <w:t>Būvkomersanta</w:t>
      </w:r>
      <w:proofErr w:type="spellEnd"/>
      <w:r>
        <w:rPr>
          <w:rFonts w:ascii="Times New Roman" w:hAnsi="Times New Roman"/>
          <w:iCs/>
          <w:sz w:val="24"/>
          <w:szCs w:val="24"/>
        </w:rPr>
        <w:t xml:space="preserve"> apliecība)?</w:t>
      </w:r>
    </w:p>
    <w:p w14:paraId="2F4F3501" w14:textId="77777777" w:rsidR="000F61BA" w:rsidRDefault="000F61BA" w:rsidP="004C31D0">
      <w:pPr>
        <w:spacing w:after="0"/>
        <w:jc w:val="both"/>
        <w:rPr>
          <w:rFonts w:ascii="Times New Roman" w:hAnsi="Times New Roman"/>
          <w:i/>
          <w:sz w:val="24"/>
          <w:szCs w:val="24"/>
          <w:u w:val="single"/>
        </w:rPr>
      </w:pPr>
    </w:p>
    <w:p w14:paraId="380E488F" w14:textId="0CB141BB" w:rsidR="004C31D0" w:rsidRPr="00BE6F1E" w:rsidRDefault="004C31D0" w:rsidP="004C31D0">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67A26431" w14:textId="6D83172B" w:rsidR="004C31D0" w:rsidRPr="000F61BA" w:rsidRDefault="000F61BA" w:rsidP="000F61BA">
      <w:pPr>
        <w:jc w:val="both"/>
        <w:rPr>
          <w:rFonts w:ascii="Times New Roman" w:hAnsi="Times New Roman"/>
          <w:i/>
          <w:iCs/>
          <w:sz w:val="24"/>
          <w:szCs w:val="24"/>
        </w:rPr>
      </w:pPr>
      <w:r w:rsidRPr="000F61BA">
        <w:rPr>
          <w:rFonts w:ascii="Times New Roman" w:hAnsi="Times New Roman"/>
          <w:i/>
          <w:iCs/>
          <w:sz w:val="24"/>
          <w:szCs w:val="24"/>
        </w:rPr>
        <w:t>Nekādi papildus dokumenti no Valsts ieņēmumu dienesta, Komercreģistra, BIS u.c. nav jāiesniedz.</w:t>
      </w:r>
      <w:r w:rsidR="006702B9" w:rsidRPr="006702B9">
        <w:rPr>
          <w:rFonts w:ascii="Times New Roman" w:hAnsi="Times New Roman"/>
          <w:i/>
          <w:iCs/>
          <w:sz w:val="24"/>
          <w:szCs w:val="24"/>
        </w:rPr>
        <w:t xml:space="preserve"> </w:t>
      </w:r>
      <w:r w:rsidR="006702B9">
        <w:rPr>
          <w:rFonts w:ascii="Times New Roman" w:hAnsi="Times New Roman"/>
          <w:i/>
          <w:iCs/>
          <w:sz w:val="24"/>
          <w:szCs w:val="24"/>
        </w:rPr>
        <w:t xml:space="preserve">Informāciju </w:t>
      </w:r>
      <w:r w:rsidR="006702B9" w:rsidRPr="000F61BA">
        <w:rPr>
          <w:rFonts w:ascii="Times New Roman" w:hAnsi="Times New Roman"/>
          <w:i/>
          <w:iCs/>
          <w:sz w:val="24"/>
          <w:szCs w:val="24"/>
        </w:rPr>
        <w:t>Pasūtītājs pārbaudīs publiski p</w:t>
      </w:r>
      <w:r w:rsidR="006702B9">
        <w:rPr>
          <w:rFonts w:ascii="Times New Roman" w:hAnsi="Times New Roman"/>
          <w:i/>
          <w:iCs/>
          <w:sz w:val="24"/>
          <w:szCs w:val="24"/>
        </w:rPr>
        <w:t>i</w:t>
      </w:r>
      <w:r w:rsidR="006702B9" w:rsidRPr="000F61BA">
        <w:rPr>
          <w:rFonts w:ascii="Times New Roman" w:hAnsi="Times New Roman"/>
          <w:i/>
          <w:iCs/>
          <w:sz w:val="24"/>
          <w:szCs w:val="24"/>
        </w:rPr>
        <w:t>eejamajās datu bāzēs.</w:t>
      </w:r>
    </w:p>
    <w:p w14:paraId="5BEA93A6" w14:textId="77777777" w:rsidR="004C31D0" w:rsidRPr="00BE6F1E" w:rsidRDefault="000313DD" w:rsidP="004C31D0">
      <w:pPr>
        <w:jc w:val="both"/>
        <w:rPr>
          <w:rFonts w:ascii="Times New Roman" w:hAnsi="Times New Roman"/>
          <w:sz w:val="24"/>
          <w:szCs w:val="24"/>
          <w:u w:val="single"/>
        </w:rPr>
      </w:pPr>
      <w:r>
        <w:rPr>
          <w:rFonts w:ascii="Times New Roman" w:hAnsi="Times New Roman"/>
          <w:sz w:val="24"/>
          <w:szCs w:val="24"/>
          <w:u w:val="single"/>
        </w:rPr>
        <w:t>3</w:t>
      </w:r>
      <w:r w:rsidR="004C31D0" w:rsidRPr="00BE6F1E">
        <w:rPr>
          <w:rFonts w:ascii="Times New Roman" w:hAnsi="Times New Roman"/>
          <w:sz w:val="24"/>
          <w:szCs w:val="24"/>
          <w:u w:val="single"/>
        </w:rPr>
        <w:t>.jautājums.</w:t>
      </w:r>
    </w:p>
    <w:p w14:paraId="03B152F0" w14:textId="440677E4" w:rsidR="00511A65" w:rsidRPr="00511A65" w:rsidRDefault="00511A65" w:rsidP="004C31D0">
      <w:pPr>
        <w:spacing w:after="0"/>
        <w:jc w:val="both"/>
        <w:rPr>
          <w:rFonts w:ascii="Times New Roman" w:hAnsi="Times New Roman"/>
          <w:iCs/>
          <w:sz w:val="24"/>
          <w:szCs w:val="24"/>
        </w:rPr>
      </w:pPr>
      <w:r>
        <w:rPr>
          <w:rFonts w:ascii="Times New Roman" w:hAnsi="Times New Roman"/>
          <w:iCs/>
          <w:sz w:val="24"/>
          <w:szCs w:val="24"/>
        </w:rPr>
        <w:t>Jautājums par nolikuma punktiem 4.4 un 4.5. Lūdzam precizēt, vai būs pietiekami norādīt informāciju 4.pielikumā veidlapā par būvdarbu vadītāju un pievienot atsauksmi par vadīto būvobjektu? Vai ir nepieciešams pievienot būvdarbu vadītāja sertifikātu (izdruku no Būvniecības informācijas sistēmas)?</w:t>
      </w:r>
    </w:p>
    <w:p w14:paraId="336BC894" w14:textId="77777777" w:rsidR="00511A65" w:rsidRDefault="00511A65" w:rsidP="004C31D0">
      <w:pPr>
        <w:spacing w:after="0"/>
        <w:jc w:val="both"/>
        <w:rPr>
          <w:rFonts w:ascii="Times New Roman" w:hAnsi="Times New Roman"/>
          <w:i/>
          <w:sz w:val="24"/>
          <w:szCs w:val="24"/>
          <w:u w:val="single"/>
        </w:rPr>
      </w:pPr>
    </w:p>
    <w:p w14:paraId="19148DB9" w14:textId="44C778A2" w:rsidR="004C31D0" w:rsidRPr="00BE6F1E" w:rsidRDefault="004C31D0" w:rsidP="004C31D0">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0BC8FD57" w14:textId="02F01003" w:rsidR="004C31D0" w:rsidRDefault="00511A65" w:rsidP="00B83D11">
      <w:pPr>
        <w:jc w:val="both"/>
        <w:rPr>
          <w:rFonts w:ascii="Times New Roman" w:hAnsi="Times New Roman"/>
          <w:bCs/>
          <w:i/>
          <w:iCs/>
          <w:sz w:val="24"/>
          <w:szCs w:val="24"/>
        </w:rPr>
      </w:pPr>
      <w:r w:rsidRPr="00511A65">
        <w:rPr>
          <w:rFonts w:ascii="Times New Roman" w:hAnsi="Times New Roman"/>
          <w:bCs/>
          <w:i/>
          <w:iCs/>
          <w:sz w:val="24"/>
          <w:szCs w:val="24"/>
        </w:rPr>
        <w:t>Izdruku no Būvniecības informācijas sistēmas pievienot nav nepieciešams.</w:t>
      </w:r>
    </w:p>
    <w:p w14:paraId="2DDE107B" w14:textId="5A086ACF" w:rsidR="00B83D11" w:rsidRDefault="00511A65" w:rsidP="00B83D11">
      <w:pPr>
        <w:jc w:val="both"/>
        <w:rPr>
          <w:rFonts w:ascii="Times New Roman" w:hAnsi="Times New Roman"/>
          <w:sz w:val="24"/>
          <w:szCs w:val="24"/>
          <w:u w:val="single"/>
        </w:rPr>
      </w:pPr>
      <w:r>
        <w:rPr>
          <w:rFonts w:ascii="Times New Roman" w:hAnsi="Times New Roman"/>
          <w:sz w:val="24"/>
          <w:szCs w:val="24"/>
          <w:u w:val="single"/>
        </w:rPr>
        <w:t>4</w:t>
      </w:r>
      <w:r w:rsidR="00B83D11" w:rsidRPr="00BE6F1E">
        <w:rPr>
          <w:rFonts w:ascii="Times New Roman" w:hAnsi="Times New Roman"/>
          <w:sz w:val="24"/>
          <w:szCs w:val="24"/>
          <w:u w:val="single"/>
        </w:rPr>
        <w:t>.jautājums.</w:t>
      </w:r>
    </w:p>
    <w:p w14:paraId="0FF6762C" w14:textId="5C87B4A4" w:rsidR="00511A65" w:rsidRPr="00511A65" w:rsidRDefault="00511A65" w:rsidP="00B83D11">
      <w:pPr>
        <w:jc w:val="both"/>
        <w:rPr>
          <w:rFonts w:ascii="Times New Roman" w:hAnsi="Times New Roman"/>
          <w:sz w:val="24"/>
          <w:szCs w:val="24"/>
        </w:rPr>
      </w:pPr>
      <w:r w:rsidRPr="00511A65">
        <w:rPr>
          <w:rFonts w:ascii="Times New Roman" w:hAnsi="Times New Roman"/>
          <w:sz w:val="24"/>
          <w:szCs w:val="24"/>
        </w:rPr>
        <w:t xml:space="preserve">Jautājums par nolikuma punktu 4.6. </w:t>
      </w:r>
      <w:r>
        <w:rPr>
          <w:rFonts w:ascii="Times New Roman" w:hAnsi="Times New Roman"/>
          <w:sz w:val="24"/>
          <w:szCs w:val="24"/>
        </w:rPr>
        <w:t xml:space="preserve">Lūdzam precizēt, vai būs pietiekami norādīt informāciju 4.pielikumā pirmajā un otrajā kolonnā par darba </w:t>
      </w:r>
      <w:bookmarkStart w:id="2" w:name="_Hlk26883036"/>
      <w:r>
        <w:rPr>
          <w:rFonts w:ascii="Times New Roman" w:hAnsi="Times New Roman"/>
          <w:sz w:val="24"/>
          <w:szCs w:val="24"/>
        </w:rPr>
        <w:t xml:space="preserve">aizsardzības koordinatoru </w:t>
      </w:r>
      <w:bookmarkEnd w:id="2"/>
      <w:r>
        <w:rPr>
          <w:rFonts w:ascii="Times New Roman" w:hAnsi="Times New Roman"/>
          <w:sz w:val="24"/>
          <w:szCs w:val="24"/>
        </w:rPr>
        <w:t xml:space="preserve">un var atstāt 3. un 4.ailes neaizpildītas? Vai ir nepieciešams pievienot darba </w:t>
      </w:r>
      <w:r w:rsidRPr="00511A65">
        <w:rPr>
          <w:rFonts w:ascii="Times New Roman" w:hAnsi="Times New Roman"/>
          <w:sz w:val="24"/>
          <w:szCs w:val="24"/>
        </w:rPr>
        <w:t>aizsardzības koordinator</w:t>
      </w:r>
      <w:r>
        <w:rPr>
          <w:rFonts w:ascii="Times New Roman" w:hAnsi="Times New Roman"/>
          <w:sz w:val="24"/>
          <w:szCs w:val="24"/>
        </w:rPr>
        <w:t>a izglītības dokumentus un apliecību?</w:t>
      </w:r>
    </w:p>
    <w:p w14:paraId="400A567D" w14:textId="77777777" w:rsidR="006702B9" w:rsidRDefault="006702B9">
      <w:pPr>
        <w:spacing w:after="0" w:line="240" w:lineRule="auto"/>
        <w:rPr>
          <w:rFonts w:ascii="Times New Roman" w:hAnsi="Times New Roman"/>
          <w:i/>
          <w:sz w:val="24"/>
          <w:szCs w:val="24"/>
          <w:u w:val="single"/>
        </w:rPr>
      </w:pPr>
      <w:r>
        <w:rPr>
          <w:rFonts w:ascii="Times New Roman" w:hAnsi="Times New Roman"/>
          <w:i/>
          <w:sz w:val="24"/>
          <w:szCs w:val="24"/>
          <w:u w:val="single"/>
        </w:rPr>
        <w:br w:type="page"/>
      </w:r>
    </w:p>
    <w:p w14:paraId="14A108C0" w14:textId="591CC6FA" w:rsidR="00B83D11" w:rsidRDefault="00B83D11" w:rsidP="00B83D11">
      <w:pPr>
        <w:spacing w:after="0"/>
        <w:jc w:val="both"/>
        <w:rPr>
          <w:rFonts w:ascii="Times New Roman" w:hAnsi="Times New Roman"/>
          <w:i/>
          <w:sz w:val="24"/>
          <w:szCs w:val="24"/>
          <w:u w:val="single"/>
        </w:rPr>
      </w:pPr>
      <w:r w:rsidRPr="00BE6F1E">
        <w:rPr>
          <w:rFonts w:ascii="Times New Roman" w:hAnsi="Times New Roman"/>
          <w:i/>
          <w:sz w:val="24"/>
          <w:szCs w:val="24"/>
          <w:u w:val="single"/>
        </w:rPr>
        <w:lastRenderedPageBreak/>
        <w:t>Atbilde.</w:t>
      </w:r>
    </w:p>
    <w:p w14:paraId="50735270" w14:textId="12905EBB" w:rsidR="009A72E0" w:rsidRDefault="00511A65" w:rsidP="00B83D11">
      <w:pPr>
        <w:spacing w:after="0"/>
        <w:jc w:val="both"/>
        <w:rPr>
          <w:rFonts w:ascii="Times New Roman" w:hAnsi="Times New Roman"/>
          <w:i/>
          <w:sz w:val="24"/>
          <w:szCs w:val="24"/>
        </w:rPr>
      </w:pPr>
      <w:r w:rsidRPr="00511A65">
        <w:rPr>
          <w:rFonts w:ascii="Times New Roman" w:hAnsi="Times New Roman"/>
          <w:i/>
          <w:sz w:val="24"/>
          <w:szCs w:val="24"/>
        </w:rPr>
        <w:t>Informāciju par darba aizsardzības koordinatoru var norādīt Nolikuma 4.pielikumā, atstājot neaizpildītas 3. un 4.ailes. Darba aizsardzības koordinatora izglītību apliecinošu dokumentu kopijas ir jāpievieno.</w:t>
      </w:r>
    </w:p>
    <w:p w14:paraId="77411B88" w14:textId="77777777" w:rsidR="00F84CFB" w:rsidRDefault="00F84CFB" w:rsidP="00B83D11">
      <w:pPr>
        <w:spacing w:after="0"/>
        <w:jc w:val="both"/>
        <w:rPr>
          <w:rFonts w:ascii="Times New Roman" w:hAnsi="Times New Roman"/>
          <w:i/>
          <w:sz w:val="24"/>
          <w:szCs w:val="24"/>
          <w:u w:val="single"/>
        </w:rPr>
      </w:pPr>
    </w:p>
    <w:p w14:paraId="732E82F7" w14:textId="4FB30A17" w:rsidR="00307136" w:rsidRDefault="00511A65" w:rsidP="00307136">
      <w:pPr>
        <w:jc w:val="both"/>
        <w:rPr>
          <w:rFonts w:ascii="Times New Roman" w:hAnsi="Times New Roman"/>
          <w:sz w:val="24"/>
          <w:szCs w:val="24"/>
          <w:u w:val="single"/>
        </w:rPr>
      </w:pPr>
      <w:r>
        <w:rPr>
          <w:rFonts w:ascii="Times New Roman" w:hAnsi="Times New Roman"/>
          <w:sz w:val="24"/>
          <w:szCs w:val="24"/>
          <w:u w:val="single"/>
        </w:rPr>
        <w:t>5</w:t>
      </w:r>
      <w:r w:rsidR="00307136" w:rsidRPr="00BE6F1E">
        <w:rPr>
          <w:rFonts w:ascii="Times New Roman" w:hAnsi="Times New Roman"/>
          <w:sz w:val="24"/>
          <w:szCs w:val="24"/>
          <w:u w:val="single"/>
        </w:rPr>
        <w:t>.jautājums.</w:t>
      </w:r>
    </w:p>
    <w:p w14:paraId="3CA92103" w14:textId="530D3C2A" w:rsidR="000313DD" w:rsidRDefault="00511A65" w:rsidP="000313DD">
      <w:pPr>
        <w:pStyle w:val="BodyB"/>
        <w:jc w:val="both"/>
        <w:rPr>
          <w:rFonts w:eastAsia="Calibri" w:cs="Times New Roman"/>
          <w:color w:val="auto"/>
          <w:bdr w:val="none" w:sz="0" w:space="0" w:color="auto"/>
          <w:lang w:eastAsia="en-US"/>
        </w:rPr>
      </w:pPr>
      <w:r>
        <w:rPr>
          <w:rFonts w:eastAsia="Calibri" w:cs="Times New Roman"/>
          <w:color w:val="auto"/>
          <w:bdr w:val="none" w:sz="0" w:space="0" w:color="auto"/>
          <w:lang w:eastAsia="en-US"/>
        </w:rPr>
        <w:t xml:space="preserve">Pielikumā Nr.8 (pāļa Nr.4 avārijas remontdarbu risinājums) lapā Nr.AP1-05 ir redzams </w:t>
      </w:r>
      <w:proofErr w:type="spellStart"/>
      <w:r>
        <w:rPr>
          <w:rFonts w:eastAsia="Calibri" w:cs="Times New Roman"/>
          <w:color w:val="auto"/>
          <w:bdr w:val="none" w:sz="0" w:space="0" w:color="auto"/>
          <w:lang w:eastAsia="en-US"/>
        </w:rPr>
        <w:t>poleris</w:t>
      </w:r>
      <w:proofErr w:type="spellEnd"/>
      <w:r>
        <w:rPr>
          <w:rFonts w:eastAsia="Calibri" w:cs="Times New Roman"/>
          <w:color w:val="auto"/>
          <w:bdr w:val="none" w:sz="0" w:space="0" w:color="auto"/>
          <w:lang w:eastAsia="en-US"/>
        </w:rPr>
        <w:t xml:space="preserve"> SWL 800KN, savukārt pielikumā </w:t>
      </w:r>
      <w:r w:rsidR="006528A0">
        <w:rPr>
          <w:rFonts w:eastAsia="Calibri" w:cs="Times New Roman"/>
          <w:color w:val="auto"/>
          <w:bdr w:val="none" w:sz="0" w:space="0" w:color="auto"/>
          <w:lang w:eastAsia="en-US"/>
        </w:rPr>
        <w:t>Nr.6 “Lokālā tāme Nr.1-remontdarbi” šādu pozīciju nav. Lūdzam precizēt.</w:t>
      </w:r>
    </w:p>
    <w:p w14:paraId="3DC9F871" w14:textId="77777777" w:rsidR="00EF0FF4" w:rsidRDefault="00EF0FF4" w:rsidP="000313DD">
      <w:pPr>
        <w:pStyle w:val="BodyB"/>
        <w:jc w:val="both"/>
        <w:rPr>
          <w:bCs/>
        </w:rPr>
      </w:pPr>
    </w:p>
    <w:p w14:paraId="3F6455EB" w14:textId="77777777" w:rsidR="00307136" w:rsidRPr="00BE6F1E" w:rsidRDefault="00307136" w:rsidP="00307136">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r w:rsidR="009A72E0">
        <w:rPr>
          <w:rFonts w:ascii="Times New Roman" w:hAnsi="Times New Roman"/>
          <w:i/>
          <w:sz w:val="24"/>
          <w:szCs w:val="24"/>
          <w:u w:val="single"/>
        </w:rPr>
        <w:t>.</w:t>
      </w:r>
    </w:p>
    <w:p w14:paraId="1CDBEF23" w14:textId="3B298923" w:rsidR="009D4C12" w:rsidRPr="009A72E0" w:rsidRDefault="00EF0FF4" w:rsidP="009D4C12">
      <w:pPr>
        <w:spacing w:after="0"/>
        <w:jc w:val="both"/>
        <w:rPr>
          <w:rFonts w:ascii="Times New Roman" w:hAnsi="Times New Roman"/>
          <w:i/>
          <w:sz w:val="24"/>
          <w:szCs w:val="24"/>
        </w:rPr>
      </w:pPr>
      <w:r>
        <w:rPr>
          <w:rFonts w:ascii="Times New Roman" w:hAnsi="Times New Roman"/>
          <w:i/>
          <w:sz w:val="24"/>
          <w:szCs w:val="24"/>
        </w:rPr>
        <w:t xml:space="preserve">Drukas kļūda. </w:t>
      </w:r>
      <w:r w:rsidR="000F28D8">
        <w:rPr>
          <w:rFonts w:ascii="Times New Roman" w:hAnsi="Times New Roman"/>
          <w:i/>
          <w:sz w:val="24"/>
          <w:szCs w:val="24"/>
        </w:rPr>
        <w:t>Skatīt Nolikuma grozījumus Nr.1.</w:t>
      </w:r>
    </w:p>
    <w:p w14:paraId="60BB7D3F" w14:textId="77777777" w:rsidR="00B83D11" w:rsidRDefault="00B83D11" w:rsidP="00B83D11">
      <w:pPr>
        <w:spacing w:after="0"/>
        <w:jc w:val="both"/>
        <w:rPr>
          <w:rFonts w:ascii="Times New Roman" w:hAnsi="Times New Roman"/>
          <w:i/>
          <w:sz w:val="24"/>
          <w:szCs w:val="24"/>
        </w:rPr>
      </w:pPr>
    </w:p>
    <w:p w14:paraId="13C0BDB2" w14:textId="77777777" w:rsidR="009A72E0" w:rsidRPr="000537A9" w:rsidRDefault="009A72E0" w:rsidP="00B83D11">
      <w:pPr>
        <w:spacing w:after="0"/>
        <w:jc w:val="both"/>
        <w:rPr>
          <w:rFonts w:ascii="Times New Roman" w:hAnsi="Times New Roman"/>
          <w:i/>
          <w:sz w:val="24"/>
          <w:szCs w:val="24"/>
        </w:rPr>
      </w:pPr>
    </w:p>
    <w:p w14:paraId="643A070A" w14:textId="007522CE" w:rsidR="00307136" w:rsidRDefault="00EF0FF4" w:rsidP="00307136">
      <w:pPr>
        <w:jc w:val="both"/>
        <w:rPr>
          <w:rFonts w:ascii="Times New Roman" w:hAnsi="Times New Roman"/>
          <w:sz w:val="24"/>
          <w:szCs w:val="24"/>
          <w:u w:val="single"/>
        </w:rPr>
      </w:pPr>
      <w:r>
        <w:rPr>
          <w:rFonts w:ascii="Times New Roman" w:hAnsi="Times New Roman"/>
          <w:sz w:val="24"/>
          <w:szCs w:val="24"/>
          <w:u w:val="single"/>
        </w:rPr>
        <w:t>6</w:t>
      </w:r>
      <w:r w:rsidR="00307136" w:rsidRPr="00BE6F1E">
        <w:rPr>
          <w:rFonts w:ascii="Times New Roman" w:hAnsi="Times New Roman"/>
          <w:sz w:val="24"/>
          <w:szCs w:val="24"/>
          <w:u w:val="single"/>
        </w:rPr>
        <w:t>.jautājums.</w:t>
      </w:r>
    </w:p>
    <w:p w14:paraId="3B0320AB" w14:textId="058724F0" w:rsidR="000313DD" w:rsidRDefault="000F28D8" w:rsidP="000313DD">
      <w:pPr>
        <w:pStyle w:val="BodyB"/>
        <w:jc w:val="both"/>
        <w:rPr>
          <w:bCs/>
        </w:rPr>
      </w:pPr>
      <w:r>
        <w:rPr>
          <w:bCs/>
        </w:rPr>
        <w:t xml:space="preserve">Lokālā tāmē  ir pozīcija Nr.14 “Citi iespējamie darbi”, proti: tērauda bortiņš pa pāļa perimetru, </w:t>
      </w:r>
      <w:proofErr w:type="spellStart"/>
      <w:r>
        <w:rPr>
          <w:bCs/>
        </w:rPr>
        <w:t>el.kabeļa</w:t>
      </w:r>
      <w:proofErr w:type="spellEnd"/>
      <w:r>
        <w:rPr>
          <w:bCs/>
        </w:rPr>
        <w:t xml:space="preserve"> izbūve, jaunbūvētā bortiņa izgaismošanai, </w:t>
      </w:r>
      <w:proofErr w:type="spellStart"/>
      <w:r>
        <w:rPr>
          <w:bCs/>
        </w:rPr>
        <w:t>atvairierīču</w:t>
      </w:r>
      <w:proofErr w:type="spellEnd"/>
      <w:r>
        <w:rPr>
          <w:bCs/>
        </w:rPr>
        <w:t xml:space="preserve"> uzstādīšana uz tehnoloģiskā laukuma. Norādītās pozīcijas nav atspoguļotas rasējumos, nav nekādu prasību, dati vai apraksts nav atrodami arī citos konkursa dokumentos. Bez jebkādas informācijas norādītās pozīcijas nav iespējams korekti novērtēt. Lūdzam precizēt. </w:t>
      </w:r>
    </w:p>
    <w:p w14:paraId="02091505" w14:textId="77777777" w:rsidR="005801DA" w:rsidRDefault="005801DA" w:rsidP="00307136">
      <w:pPr>
        <w:spacing w:after="0"/>
        <w:jc w:val="both"/>
        <w:rPr>
          <w:rFonts w:ascii="Times New Roman" w:hAnsi="Times New Roman"/>
          <w:i/>
          <w:sz w:val="24"/>
          <w:szCs w:val="24"/>
          <w:u w:val="single"/>
        </w:rPr>
      </w:pPr>
    </w:p>
    <w:p w14:paraId="31780C93" w14:textId="77777777" w:rsidR="00307136" w:rsidRDefault="00307136" w:rsidP="00307136">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291C1DD4" w14:textId="2CCCB6F9" w:rsidR="00171931" w:rsidRPr="000F28D8" w:rsidRDefault="000F28D8" w:rsidP="00307136">
      <w:pPr>
        <w:spacing w:after="0"/>
        <w:jc w:val="both"/>
        <w:rPr>
          <w:rFonts w:ascii="Times New Roman" w:hAnsi="Times New Roman"/>
          <w:i/>
          <w:sz w:val="24"/>
          <w:szCs w:val="24"/>
        </w:rPr>
      </w:pPr>
      <w:bookmarkStart w:id="3" w:name="_Hlk26884048"/>
      <w:r w:rsidRPr="000F28D8">
        <w:rPr>
          <w:rFonts w:ascii="Times New Roman" w:hAnsi="Times New Roman"/>
          <w:i/>
          <w:sz w:val="24"/>
          <w:szCs w:val="24"/>
        </w:rPr>
        <w:t>Skatīt Nolikuma grozījumus Nr.1.</w:t>
      </w:r>
    </w:p>
    <w:bookmarkEnd w:id="3"/>
    <w:p w14:paraId="4553905A" w14:textId="77777777" w:rsidR="00171931" w:rsidRPr="009A72E0" w:rsidRDefault="00171931" w:rsidP="00171931">
      <w:pPr>
        <w:spacing w:after="0"/>
        <w:jc w:val="both"/>
        <w:rPr>
          <w:rFonts w:ascii="Times New Roman" w:hAnsi="Times New Roman"/>
          <w:i/>
          <w:sz w:val="24"/>
          <w:szCs w:val="24"/>
        </w:rPr>
      </w:pPr>
    </w:p>
    <w:p w14:paraId="12E509D0" w14:textId="0644FD4E" w:rsidR="00171931" w:rsidRDefault="00EF0FF4" w:rsidP="00171931">
      <w:pPr>
        <w:jc w:val="both"/>
        <w:rPr>
          <w:rFonts w:ascii="Times New Roman" w:hAnsi="Times New Roman"/>
          <w:sz w:val="24"/>
          <w:szCs w:val="24"/>
          <w:u w:val="single"/>
        </w:rPr>
      </w:pPr>
      <w:r>
        <w:rPr>
          <w:rFonts w:ascii="Times New Roman" w:hAnsi="Times New Roman"/>
          <w:sz w:val="24"/>
          <w:szCs w:val="24"/>
          <w:u w:val="single"/>
        </w:rPr>
        <w:t>7</w:t>
      </w:r>
      <w:r w:rsidR="00171931" w:rsidRPr="00BE6F1E">
        <w:rPr>
          <w:rFonts w:ascii="Times New Roman" w:hAnsi="Times New Roman"/>
          <w:sz w:val="24"/>
          <w:szCs w:val="24"/>
          <w:u w:val="single"/>
        </w:rPr>
        <w:t>.jautājums.</w:t>
      </w:r>
    </w:p>
    <w:p w14:paraId="1FB641A7" w14:textId="53D84ADB" w:rsidR="00485CC0" w:rsidRPr="00485CC0" w:rsidRDefault="00485CC0" w:rsidP="00171931">
      <w:pPr>
        <w:jc w:val="both"/>
        <w:rPr>
          <w:rFonts w:ascii="Times New Roman" w:hAnsi="Times New Roman"/>
          <w:sz w:val="24"/>
          <w:szCs w:val="24"/>
        </w:rPr>
      </w:pPr>
      <w:r>
        <w:rPr>
          <w:rFonts w:ascii="Times New Roman" w:hAnsi="Times New Roman"/>
          <w:sz w:val="24"/>
          <w:szCs w:val="24"/>
        </w:rPr>
        <w:t>Ievērojot apstākli, ka ir daudz neskaidru jautājumu, kā arī nav iespējams tik ātri saņemt cenu piedāvājumus no ārzemju piegādātājiem, lūdzam Jūs pagarināt piedāvājuma iesniegšanas termiņu līdz 17.12.2019.g</w:t>
      </w:r>
    </w:p>
    <w:p w14:paraId="18E3A1E5" w14:textId="6FC686C2" w:rsidR="00171931" w:rsidRDefault="00171931" w:rsidP="00171931">
      <w:pPr>
        <w:pStyle w:val="ListParagraph"/>
        <w:widowControl w:val="0"/>
        <w:suppressAutoHyphens/>
        <w:spacing w:after="0" w:line="240" w:lineRule="auto"/>
        <w:ind w:left="0" w:firstLine="567"/>
        <w:rPr>
          <w:rFonts w:ascii="Times New Roman" w:hAnsi="Times New Roman"/>
          <w:sz w:val="24"/>
          <w:szCs w:val="24"/>
        </w:rPr>
      </w:pPr>
    </w:p>
    <w:p w14:paraId="06B4BBDB" w14:textId="77777777" w:rsidR="00171931" w:rsidRPr="00BE6F1E" w:rsidRDefault="00171931" w:rsidP="00171931">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r>
        <w:rPr>
          <w:rFonts w:ascii="Times New Roman" w:hAnsi="Times New Roman"/>
          <w:i/>
          <w:sz w:val="24"/>
          <w:szCs w:val="24"/>
          <w:u w:val="single"/>
        </w:rPr>
        <w:t>.</w:t>
      </w:r>
    </w:p>
    <w:p w14:paraId="0DD66523" w14:textId="624D7266" w:rsidR="00303625" w:rsidRPr="00485CC0" w:rsidRDefault="00485CC0" w:rsidP="00485CC0">
      <w:pPr>
        <w:widowControl w:val="0"/>
        <w:suppressAutoHyphens/>
        <w:spacing w:after="0" w:line="240" w:lineRule="auto"/>
        <w:rPr>
          <w:rFonts w:ascii="Times New Roman" w:hAnsi="Times New Roman"/>
          <w:i/>
          <w:iCs/>
          <w:sz w:val="24"/>
          <w:szCs w:val="24"/>
        </w:rPr>
      </w:pPr>
      <w:r w:rsidRPr="00485CC0">
        <w:rPr>
          <w:rFonts w:ascii="Times New Roman" w:hAnsi="Times New Roman"/>
          <w:i/>
          <w:iCs/>
          <w:sz w:val="24"/>
          <w:szCs w:val="24"/>
        </w:rPr>
        <w:t>Skatīt Nolikuma grozījumus Nr.1.</w:t>
      </w:r>
    </w:p>
    <w:p w14:paraId="2C539049" w14:textId="77777777" w:rsidR="000E1061" w:rsidRPr="00485CC0" w:rsidRDefault="000E1061" w:rsidP="00303625">
      <w:pPr>
        <w:widowControl w:val="0"/>
        <w:suppressAutoHyphens/>
        <w:spacing w:after="0" w:line="240" w:lineRule="auto"/>
        <w:ind w:firstLine="567"/>
        <w:rPr>
          <w:rFonts w:ascii="Times New Roman" w:hAnsi="Times New Roman"/>
          <w:i/>
          <w:iCs/>
          <w:sz w:val="24"/>
          <w:szCs w:val="24"/>
        </w:rPr>
      </w:pPr>
    </w:p>
    <w:p w14:paraId="49AE80C5" w14:textId="77777777" w:rsidR="00171931" w:rsidRPr="00485CC0" w:rsidRDefault="00171931" w:rsidP="00171931">
      <w:pPr>
        <w:rPr>
          <w:rFonts w:ascii="Times New Roman" w:hAnsi="Times New Roman"/>
          <w:i/>
          <w:iCs/>
          <w:sz w:val="24"/>
          <w:szCs w:val="24"/>
        </w:rPr>
      </w:pPr>
    </w:p>
    <w:sectPr w:rsidR="00171931" w:rsidRPr="00485CC0" w:rsidSect="00B70225">
      <w:footerReference w:type="default" r:id="rId8"/>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77F1" w14:textId="77777777" w:rsidR="004C31D0" w:rsidRDefault="004C31D0" w:rsidP="002740A4">
      <w:pPr>
        <w:spacing w:after="0" w:line="240" w:lineRule="auto"/>
      </w:pPr>
      <w:r>
        <w:separator/>
      </w:r>
    </w:p>
  </w:endnote>
  <w:endnote w:type="continuationSeparator" w:id="0">
    <w:p w14:paraId="0C00CD79" w14:textId="77777777" w:rsidR="004C31D0" w:rsidRDefault="004C31D0"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BEDA" w14:textId="77777777" w:rsidR="004C31D0" w:rsidRDefault="004C31D0" w:rsidP="002740A4">
      <w:pPr>
        <w:spacing w:after="0" w:line="240" w:lineRule="auto"/>
      </w:pPr>
      <w:r>
        <w:separator/>
      </w:r>
    </w:p>
  </w:footnote>
  <w:footnote w:type="continuationSeparator" w:id="0">
    <w:p w14:paraId="43BB257E" w14:textId="77777777" w:rsidR="004C31D0" w:rsidRDefault="004C31D0"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1705"/>
    <w:rsid w:val="000245C4"/>
    <w:rsid w:val="00026AE5"/>
    <w:rsid w:val="000313DD"/>
    <w:rsid w:val="0003268D"/>
    <w:rsid w:val="00033373"/>
    <w:rsid w:val="00033559"/>
    <w:rsid w:val="000348C5"/>
    <w:rsid w:val="000409C4"/>
    <w:rsid w:val="0004209B"/>
    <w:rsid w:val="0004697C"/>
    <w:rsid w:val="00051822"/>
    <w:rsid w:val="000537A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1061"/>
    <w:rsid w:val="000E33B3"/>
    <w:rsid w:val="000E5882"/>
    <w:rsid w:val="000F0B28"/>
    <w:rsid w:val="000F1E58"/>
    <w:rsid w:val="000F28D8"/>
    <w:rsid w:val="000F61BA"/>
    <w:rsid w:val="00103C91"/>
    <w:rsid w:val="00111A2D"/>
    <w:rsid w:val="00114EFA"/>
    <w:rsid w:val="00127B6A"/>
    <w:rsid w:val="00127F3F"/>
    <w:rsid w:val="0015255D"/>
    <w:rsid w:val="00154010"/>
    <w:rsid w:val="00160100"/>
    <w:rsid w:val="00161B64"/>
    <w:rsid w:val="00162FE5"/>
    <w:rsid w:val="00170366"/>
    <w:rsid w:val="00171644"/>
    <w:rsid w:val="00171931"/>
    <w:rsid w:val="001744E5"/>
    <w:rsid w:val="0019529C"/>
    <w:rsid w:val="001A185D"/>
    <w:rsid w:val="001A41D6"/>
    <w:rsid w:val="001B2930"/>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E08A5"/>
    <w:rsid w:val="002E17F3"/>
    <w:rsid w:val="002E18E3"/>
    <w:rsid w:val="002E2BD4"/>
    <w:rsid w:val="002F3A62"/>
    <w:rsid w:val="00303625"/>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D35C3"/>
    <w:rsid w:val="003E13CE"/>
    <w:rsid w:val="003F219B"/>
    <w:rsid w:val="003F4A9E"/>
    <w:rsid w:val="00411311"/>
    <w:rsid w:val="004122C7"/>
    <w:rsid w:val="00420835"/>
    <w:rsid w:val="0042346A"/>
    <w:rsid w:val="004238A6"/>
    <w:rsid w:val="00423AA7"/>
    <w:rsid w:val="004309BE"/>
    <w:rsid w:val="00431578"/>
    <w:rsid w:val="00457705"/>
    <w:rsid w:val="004611C3"/>
    <w:rsid w:val="00464366"/>
    <w:rsid w:val="00464EE3"/>
    <w:rsid w:val="0048530F"/>
    <w:rsid w:val="00485CC0"/>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6964"/>
    <w:rsid w:val="004E7A47"/>
    <w:rsid w:val="004F5AA6"/>
    <w:rsid w:val="004F674F"/>
    <w:rsid w:val="004F7496"/>
    <w:rsid w:val="0050183F"/>
    <w:rsid w:val="00501CEA"/>
    <w:rsid w:val="005070FE"/>
    <w:rsid w:val="00511A65"/>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A572D"/>
    <w:rsid w:val="005A6899"/>
    <w:rsid w:val="005C53B7"/>
    <w:rsid w:val="005D0332"/>
    <w:rsid w:val="005D3E7B"/>
    <w:rsid w:val="005D3F5D"/>
    <w:rsid w:val="005D5B44"/>
    <w:rsid w:val="005D7DCA"/>
    <w:rsid w:val="005E1B96"/>
    <w:rsid w:val="005E2AFD"/>
    <w:rsid w:val="005E4AD1"/>
    <w:rsid w:val="005F077E"/>
    <w:rsid w:val="005F0946"/>
    <w:rsid w:val="005F2644"/>
    <w:rsid w:val="005F7CEB"/>
    <w:rsid w:val="0061066E"/>
    <w:rsid w:val="00613D69"/>
    <w:rsid w:val="00615F67"/>
    <w:rsid w:val="006232F4"/>
    <w:rsid w:val="00623378"/>
    <w:rsid w:val="00624DFA"/>
    <w:rsid w:val="006405A7"/>
    <w:rsid w:val="0064563B"/>
    <w:rsid w:val="006528A0"/>
    <w:rsid w:val="0065646D"/>
    <w:rsid w:val="00661B7B"/>
    <w:rsid w:val="006637D4"/>
    <w:rsid w:val="006702B9"/>
    <w:rsid w:val="0067505B"/>
    <w:rsid w:val="006920D9"/>
    <w:rsid w:val="006C4598"/>
    <w:rsid w:val="006D0E4E"/>
    <w:rsid w:val="006D6E2A"/>
    <w:rsid w:val="00704742"/>
    <w:rsid w:val="0070513C"/>
    <w:rsid w:val="007055A4"/>
    <w:rsid w:val="00711462"/>
    <w:rsid w:val="007434A0"/>
    <w:rsid w:val="007718B2"/>
    <w:rsid w:val="007777AA"/>
    <w:rsid w:val="00782353"/>
    <w:rsid w:val="007865AC"/>
    <w:rsid w:val="00793559"/>
    <w:rsid w:val="007968A2"/>
    <w:rsid w:val="0079698F"/>
    <w:rsid w:val="007A0D2D"/>
    <w:rsid w:val="007A22DF"/>
    <w:rsid w:val="007B20DC"/>
    <w:rsid w:val="007B2BAA"/>
    <w:rsid w:val="007C51C2"/>
    <w:rsid w:val="007D5A87"/>
    <w:rsid w:val="007E4076"/>
    <w:rsid w:val="007E6C5B"/>
    <w:rsid w:val="007F6E2D"/>
    <w:rsid w:val="008059D2"/>
    <w:rsid w:val="00815D94"/>
    <w:rsid w:val="008160D4"/>
    <w:rsid w:val="00824C0D"/>
    <w:rsid w:val="00825D3F"/>
    <w:rsid w:val="00834974"/>
    <w:rsid w:val="00837124"/>
    <w:rsid w:val="008378AC"/>
    <w:rsid w:val="008449FB"/>
    <w:rsid w:val="008539D9"/>
    <w:rsid w:val="008540EC"/>
    <w:rsid w:val="00855463"/>
    <w:rsid w:val="00857CBC"/>
    <w:rsid w:val="008626BD"/>
    <w:rsid w:val="0088536D"/>
    <w:rsid w:val="008867C0"/>
    <w:rsid w:val="0088706E"/>
    <w:rsid w:val="008968E3"/>
    <w:rsid w:val="00897A16"/>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76E5"/>
    <w:rsid w:val="00971CA9"/>
    <w:rsid w:val="009735BB"/>
    <w:rsid w:val="00977412"/>
    <w:rsid w:val="00980ECB"/>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4C12"/>
    <w:rsid w:val="009D53C8"/>
    <w:rsid w:val="009D6ADC"/>
    <w:rsid w:val="009E6806"/>
    <w:rsid w:val="009F269D"/>
    <w:rsid w:val="009F337A"/>
    <w:rsid w:val="009F4902"/>
    <w:rsid w:val="00A254B9"/>
    <w:rsid w:val="00A356E6"/>
    <w:rsid w:val="00A37043"/>
    <w:rsid w:val="00A41206"/>
    <w:rsid w:val="00A509AF"/>
    <w:rsid w:val="00A54ABD"/>
    <w:rsid w:val="00A55D6C"/>
    <w:rsid w:val="00A5648C"/>
    <w:rsid w:val="00A77E54"/>
    <w:rsid w:val="00A832D8"/>
    <w:rsid w:val="00A85A61"/>
    <w:rsid w:val="00A873BC"/>
    <w:rsid w:val="00A96B45"/>
    <w:rsid w:val="00AA0D73"/>
    <w:rsid w:val="00AA20A0"/>
    <w:rsid w:val="00AA46A2"/>
    <w:rsid w:val="00AA6009"/>
    <w:rsid w:val="00AB49BE"/>
    <w:rsid w:val="00AB4B18"/>
    <w:rsid w:val="00AB5D67"/>
    <w:rsid w:val="00AD3B0F"/>
    <w:rsid w:val="00AD5D2B"/>
    <w:rsid w:val="00AD7139"/>
    <w:rsid w:val="00AE49D2"/>
    <w:rsid w:val="00B114E5"/>
    <w:rsid w:val="00B1333D"/>
    <w:rsid w:val="00B17558"/>
    <w:rsid w:val="00B17CA3"/>
    <w:rsid w:val="00B17CDB"/>
    <w:rsid w:val="00B17D6E"/>
    <w:rsid w:val="00B25C4D"/>
    <w:rsid w:val="00B302DA"/>
    <w:rsid w:val="00B33013"/>
    <w:rsid w:val="00B50DAC"/>
    <w:rsid w:val="00B6583C"/>
    <w:rsid w:val="00B70225"/>
    <w:rsid w:val="00B80D45"/>
    <w:rsid w:val="00B83D11"/>
    <w:rsid w:val="00B939C8"/>
    <w:rsid w:val="00B94C39"/>
    <w:rsid w:val="00BB3676"/>
    <w:rsid w:val="00BC052B"/>
    <w:rsid w:val="00BC23B9"/>
    <w:rsid w:val="00BC47C5"/>
    <w:rsid w:val="00BC4B5A"/>
    <w:rsid w:val="00BC593A"/>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319E6"/>
    <w:rsid w:val="00D40842"/>
    <w:rsid w:val="00D47599"/>
    <w:rsid w:val="00D50058"/>
    <w:rsid w:val="00D50B6F"/>
    <w:rsid w:val="00D50F77"/>
    <w:rsid w:val="00D60BBC"/>
    <w:rsid w:val="00D71470"/>
    <w:rsid w:val="00D859C9"/>
    <w:rsid w:val="00D87228"/>
    <w:rsid w:val="00DA1221"/>
    <w:rsid w:val="00DB21A4"/>
    <w:rsid w:val="00DB2E85"/>
    <w:rsid w:val="00DB44B0"/>
    <w:rsid w:val="00DB62AF"/>
    <w:rsid w:val="00DB76AB"/>
    <w:rsid w:val="00DB7AB2"/>
    <w:rsid w:val="00DC0E70"/>
    <w:rsid w:val="00DC2E6B"/>
    <w:rsid w:val="00DC4CC9"/>
    <w:rsid w:val="00DD0870"/>
    <w:rsid w:val="00DD1E16"/>
    <w:rsid w:val="00DD268D"/>
    <w:rsid w:val="00DE4446"/>
    <w:rsid w:val="00DE5B4F"/>
    <w:rsid w:val="00DF3204"/>
    <w:rsid w:val="00DF5887"/>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3801"/>
    <w:rsid w:val="00E75A11"/>
    <w:rsid w:val="00E8218D"/>
    <w:rsid w:val="00E83213"/>
    <w:rsid w:val="00E915CC"/>
    <w:rsid w:val="00EA0825"/>
    <w:rsid w:val="00EB6BEA"/>
    <w:rsid w:val="00EC3C88"/>
    <w:rsid w:val="00EC437E"/>
    <w:rsid w:val="00ED0AD4"/>
    <w:rsid w:val="00EF05E3"/>
    <w:rsid w:val="00EF0FF4"/>
    <w:rsid w:val="00EF2B96"/>
    <w:rsid w:val="00EF534A"/>
    <w:rsid w:val="00EF668B"/>
    <w:rsid w:val="00F010DE"/>
    <w:rsid w:val="00F04D6A"/>
    <w:rsid w:val="00F1001C"/>
    <w:rsid w:val="00F14A37"/>
    <w:rsid w:val="00F20523"/>
    <w:rsid w:val="00F232A3"/>
    <w:rsid w:val="00F27A17"/>
    <w:rsid w:val="00F27DAE"/>
    <w:rsid w:val="00F343DF"/>
    <w:rsid w:val="00F611D7"/>
    <w:rsid w:val="00F6443D"/>
    <w:rsid w:val="00F76F5A"/>
    <w:rsid w:val="00F827C4"/>
    <w:rsid w:val="00F84CFB"/>
    <w:rsid w:val="00F86799"/>
    <w:rsid w:val="00FA2D3F"/>
    <w:rsid w:val="00FA48FC"/>
    <w:rsid w:val="00FA69B4"/>
    <w:rsid w:val="00FC3559"/>
    <w:rsid w:val="00FC6015"/>
    <w:rsid w:val="00FD43CD"/>
    <w:rsid w:val="00FD61FC"/>
    <w:rsid w:val="00FD6C75"/>
    <w:rsid w:val="00FD7506"/>
    <w:rsid w:val="00FE6D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E504-1254-4B3D-86E2-ED2FDA28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2296</Words>
  <Characters>1310</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Ilze Remerte</cp:lastModifiedBy>
  <cp:revision>3</cp:revision>
  <cp:lastPrinted>2017-07-21T10:20:00Z</cp:lastPrinted>
  <dcterms:created xsi:type="dcterms:W3CDTF">2019-12-10T14:01:00Z</dcterms:created>
  <dcterms:modified xsi:type="dcterms:W3CDTF">2019-12-11T08:11:00Z</dcterms:modified>
</cp:coreProperties>
</file>