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2308B" w14:textId="77777777" w:rsidR="00BF02C1" w:rsidRPr="00B90D86" w:rsidRDefault="00BF02C1" w:rsidP="00BF02C1">
      <w:pPr>
        <w:tabs>
          <w:tab w:val="left" w:pos="0"/>
        </w:tabs>
        <w:spacing w:after="0" w:line="240" w:lineRule="auto"/>
        <w:ind w:right="-97"/>
        <w:jc w:val="right"/>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APSTIPRINĀTS</w:t>
      </w:r>
    </w:p>
    <w:p w14:paraId="4EAD00D0" w14:textId="77777777" w:rsidR="00BF02C1" w:rsidRPr="00B90D86" w:rsidRDefault="00BF02C1" w:rsidP="00BF02C1">
      <w:pPr>
        <w:spacing w:after="0" w:line="240" w:lineRule="auto"/>
        <w:ind w:right="-57"/>
        <w:jc w:val="right"/>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Ventspils brīvostas pārvaldes</w:t>
      </w:r>
    </w:p>
    <w:p w14:paraId="5E050DDE" w14:textId="77777777" w:rsidR="00BF02C1" w:rsidRPr="00B90D86" w:rsidRDefault="00BF02C1" w:rsidP="00BF02C1">
      <w:pPr>
        <w:spacing w:after="0" w:line="240" w:lineRule="auto"/>
        <w:ind w:right="-57"/>
        <w:jc w:val="right"/>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2020.gada </w:t>
      </w:r>
      <w:r w:rsidR="00F5448B" w:rsidRPr="00B90D86">
        <w:rPr>
          <w:rFonts w:ascii="Times New Roman" w:eastAsia="Times New Roman" w:hAnsi="Times New Roman" w:cs="Times New Roman"/>
          <w:sz w:val="24"/>
          <w:szCs w:val="24"/>
        </w:rPr>
        <w:t>14</w:t>
      </w:r>
      <w:r w:rsidRPr="00B90D86">
        <w:rPr>
          <w:rFonts w:ascii="Times New Roman" w:eastAsia="Times New Roman" w:hAnsi="Times New Roman" w:cs="Times New Roman"/>
          <w:sz w:val="24"/>
          <w:szCs w:val="24"/>
        </w:rPr>
        <w:t>.maija</w:t>
      </w:r>
    </w:p>
    <w:p w14:paraId="02F1E37B" w14:textId="77777777" w:rsidR="00BF02C1" w:rsidRPr="00B90D86" w:rsidRDefault="00BF02C1" w:rsidP="00BF02C1">
      <w:pPr>
        <w:spacing w:after="0" w:line="240" w:lineRule="auto"/>
        <w:ind w:right="-57"/>
        <w:jc w:val="right"/>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Iepirkumu komisijas sēdē</w:t>
      </w:r>
    </w:p>
    <w:p w14:paraId="14B09365" w14:textId="77777777" w:rsidR="00BF02C1" w:rsidRPr="00B90D86" w:rsidRDefault="00BF02C1" w:rsidP="00BF02C1">
      <w:pPr>
        <w:spacing w:after="0" w:line="240" w:lineRule="auto"/>
        <w:rPr>
          <w:rFonts w:ascii="Times New Roman" w:eastAsia="Times New Roman" w:hAnsi="Times New Roman" w:cs="Times New Roman"/>
          <w:sz w:val="24"/>
          <w:szCs w:val="24"/>
          <w:lang w:eastAsia="lv-LV"/>
        </w:rPr>
      </w:pPr>
    </w:p>
    <w:p w14:paraId="55133587" w14:textId="77777777" w:rsidR="00BF02C1" w:rsidRPr="00B90D86" w:rsidRDefault="00BF02C1" w:rsidP="00BF02C1">
      <w:pPr>
        <w:spacing w:after="0" w:line="240" w:lineRule="auto"/>
        <w:rPr>
          <w:rFonts w:ascii="Times New Roman" w:eastAsia="Times New Roman" w:hAnsi="Times New Roman" w:cs="Times New Roman"/>
          <w:sz w:val="24"/>
          <w:szCs w:val="24"/>
          <w:lang w:eastAsia="lv-LV"/>
        </w:rPr>
      </w:pPr>
    </w:p>
    <w:p w14:paraId="5CF9507C" w14:textId="77777777" w:rsidR="00BF02C1" w:rsidRPr="00B90D86" w:rsidRDefault="00BF02C1" w:rsidP="00BF02C1">
      <w:pPr>
        <w:spacing w:after="0" w:line="240" w:lineRule="auto"/>
        <w:rPr>
          <w:rFonts w:ascii="Times New Roman" w:eastAsia="Times New Roman" w:hAnsi="Times New Roman" w:cs="Times New Roman"/>
          <w:sz w:val="24"/>
          <w:szCs w:val="24"/>
          <w:lang w:eastAsia="lv-LV"/>
        </w:rPr>
      </w:pPr>
    </w:p>
    <w:p w14:paraId="63919A15" w14:textId="77777777" w:rsidR="00BF02C1" w:rsidRPr="00B90D86" w:rsidRDefault="00BF02C1" w:rsidP="00BF02C1">
      <w:pPr>
        <w:spacing w:after="0" w:line="240" w:lineRule="auto"/>
        <w:rPr>
          <w:rFonts w:ascii="Times New Roman" w:eastAsia="Times New Roman" w:hAnsi="Times New Roman" w:cs="Times New Roman"/>
          <w:sz w:val="24"/>
          <w:szCs w:val="24"/>
        </w:rPr>
      </w:pPr>
    </w:p>
    <w:p w14:paraId="63D10D31" w14:textId="77777777" w:rsidR="00BF02C1" w:rsidRPr="00B90D86" w:rsidRDefault="00BF02C1" w:rsidP="00BF02C1">
      <w:pPr>
        <w:spacing w:after="0" w:line="240" w:lineRule="auto"/>
        <w:rPr>
          <w:rFonts w:ascii="Times New Roman" w:eastAsia="Times New Roman" w:hAnsi="Times New Roman" w:cs="Times New Roman"/>
          <w:sz w:val="24"/>
          <w:szCs w:val="24"/>
        </w:rPr>
      </w:pPr>
    </w:p>
    <w:p w14:paraId="65F3EA6A" w14:textId="77777777" w:rsidR="00BF02C1" w:rsidRPr="00B90D86" w:rsidRDefault="00BF02C1" w:rsidP="00BF02C1">
      <w:pPr>
        <w:spacing w:after="0" w:line="240" w:lineRule="auto"/>
        <w:rPr>
          <w:rFonts w:ascii="Times New Roman" w:eastAsia="Times New Roman" w:hAnsi="Times New Roman" w:cs="Times New Roman"/>
          <w:sz w:val="24"/>
          <w:szCs w:val="24"/>
        </w:rPr>
      </w:pPr>
    </w:p>
    <w:p w14:paraId="5974C7A3" w14:textId="77777777" w:rsidR="00BF02C1" w:rsidRPr="00B90D86" w:rsidRDefault="00BF02C1" w:rsidP="00BF02C1">
      <w:pPr>
        <w:spacing w:after="0" w:line="240" w:lineRule="auto"/>
        <w:rPr>
          <w:rFonts w:ascii="Times New Roman" w:eastAsia="Times New Roman" w:hAnsi="Times New Roman" w:cs="Times New Roman"/>
          <w:sz w:val="24"/>
          <w:szCs w:val="24"/>
        </w:rPr>
      </w:pPr>
    </w:p>
    <w:p w14:paraId="701B9DF7" w14:textId="77777777" w:rsidR="00BF02C1" w:rsidRPr="00B90D86" w:rsidRDefault="00BF02C1" w:rsidP="00BF02C1">
      <w:pPr>
        <w:spacing w:after="0" w:line="240" w:lineRule="auto"/>
        <w:rPr>
          <w:rFonts w:ascii="Times New Roman" w:eastAsia="Times New Roman" w:hAnsi="Times New Roman" w:cs="Times New Roman"/>
          <w:sz w:val="32"/>
          <w:szCs w:val="32"/>
        </w:rPr>
      </w:pPr>
    </w:p>
    <w:p w14:paraId="6E880031"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r w:rsidRPr="00B90D86">
        <w:rPr>
          <w:rFonts w:ascii="Times New Roman" w:eastAsia="Times New Roman" w:hAnsi="Times New Roman" w:cs="Times New Roman"/>
          <w:b/>
          <w:sz w:val="32"/>
          <w:szCs w:val="32"/>
          <w:lang w:eastAsia="lv-LV"/>
        </w:rPr>
        <w:t xml:space="preserve">ATKLĀTĀ KONKURSA </w:t>
      </w:r>
    </w:p>
    <w:p w14:paraId="727C548E"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p>
    <w:p w14:paraId="26C4B610"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p>
    <w:p w14:paraId="63893BA2"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r w:rsidRPr="00B90D86">
        <w:rPr>
          <w:rFonts w:ascii="Times New Roman" w:eastAsia="Times New Roman" w:hAnsi="Times New Roman" w:cs="Times New Roman"/>
          <w:b/>
          <w:sz w:val="32"/>
          <w:szCs w:val="32"/>
          <w:lang w:eastAsia="lv-LV"/>
        </w:rPr>
        <w:t>„</w:t>
      </w:r>
      <w:r w:rsidRPr="00B90D86">
        <w:rPr>
          <w:rFonts w:ascii="Times New Roman" w:eastAsia="Times New Roman" w:hAnsi="Times New Roman" w:cs="Times New Roman"/>
          <w:sz w:val="32"/>
          <w:szCs w:val="32"/>
          <w:lang w:eastAsia="lv-LV"/>
        </w:rPr>
        <w:t xml:space="preserve"> </w:t>
      </w:r>
      <w:r w:rsidRPr="00B90D86">
        <w:rPr>
          <w:rFonts w:ascii="Times New Roman" w:eastAsia="Times New Roman" w:hAnsi="Times New Roman" w:cs="Times New Roman"/>
          <w:b/>
          <w:sz w:val="32"/>
          <w:szCs w:val="32"/>
          <w:lang w:eastAsia="lv-LV"/>
        </w:rPr>
        <w:t>Kredītlīdzekļu piesaiste Ventspils brīvostas pārvaldes kredītsaistību pārfinansēšanai”</w:t>
      </w:r>
    </w:p>
    <w:p w14:paraId="22C19C0E"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p>
    <w:p w14:paraId="788C95A1"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p>
    <w:p w14:paraId="44554BCE"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r w:rsidRPr="00B90D86">
        <w:rPr>
          <w:rFonts w:ascii="Times New Roman" w:eastAsia="Times New Roman" w:hAnsi="Times New Roman" w:cs="Times New Roman"/>
          <w:b/>
          <w:sz w:val="32"/>
          <w:szCs w:val="32"/>
          <w:lang w:eastAsia="lv-LV"/>
        </w:rPr>
        <w:t xml:space="preserve">iepirkuma identifikācijas </w:t>
      </w:r>
    </w:p>
    <w:p w14:paraId="174A03AB"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r w:rsidRPr="00B90D86">
        <w:rPr>
          <w:rFonts w:ascii="Times New Roman" w:eastAsia="Times New Roman" w:hAnsi="Times New Roman" w:cs="Times New Roman"/>
          <w:b/>
          <w:sz w:val="32"/>
          <w:szCs w:val="32"/>
          <w:lang w:eastAsia="lv-LV"/>
        </w:rPr>
        <w:t>Nr. VBOP 2020/ 50</w:t>
      </w:r>
    </w:p>
    <w:p w14:paraId="0D7B64D5"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51D7EB36"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r w:rsidRPr="00B90D86">
        <w:rPr>
          <w:rFonts w:ascii="Times New Roman" w:eastAsia="Times New Roman" w:hAnsi="Times New Roman" w:cs="Times New Roman"/>
          <w:b/>
          <w:sz w:val="32"/>
          <w:szCs w:val="32"/>
          <w:lang w:eastAsia="lv-LV"/>
        </w:rPr>
        <w:t>NOLIKUMS</w:t>
      </w:r>
    </w:p>
    <w:p w14:paraId="63675A6B"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0F04B8FB"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43391D32"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0121E0DB"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0BBBF54C"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44BE1FE1"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4CD9D3B7"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5B9BF4E3"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090E8767"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0D6D3338"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315292AF"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47D204E9"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5F134778"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01A9A4DC" w14:textId="77777777" w:rsidR="00BF02C1" w:rsidRPr="00B90D86" w:rsidRDefault="00BF02C1" w:rsidP="00BF02C1">
      <w:pPr>
        <w:spacing w:after="0" w:line="240" w:lineRule="auto"/>
        <w:ind w:right="-57"/>
        <w:rPr>
          <w:rFonts w:ascii="Times New Roman" w:eastAsia="Times New Roman" w:hAnsi="Times New Roman" w:cs="Times New Roman"/>
          <w:sz w:val="32"/>
          <w:szCs w:val="32"/>
          <w:lang w:eastAsia="lv-LV"/>
        </w:rPr>
      </w:pPr>
    </w:p>
    <w:p w14:paraId="64262C5D" w14:textId="77777777" w:rsidR="00BF02C1" w:rsidRPr="00B90D86" w:rsidRDefault="00BF02C1" w:rsidP="00BF02C1">
      <w:pPr>
        <w:spacing w:after="0" w:line="240" w:lineRule="auto"/>
        <w:ind w:right="-57"/>
        <w:jc w:val="center"/>
        <w:rPr>
          <w:rFonts w:ascii="Times New Roman" w:eastAsia="Times New Roman" w:hAnsi="Times New Roman" w:cs="Times New Roman"/>
          <w:b/>
          <w:sz w:val="32"/>
          <w:szCs w:val="32"/>
          <w:lang w:eastAsia="lv-LV"/>
        </w:rPr>
      </w:pPr>
      <w:r w:rsidRPr="00B90D86">
        <w:rPr>
          <w:rFonts w:ascii="Times New Roman" w:eastAsia="Times New Roman" w:hAnsi="Times New Roman" w:cs="Times New Roman"/>
          <w:b/>
          <w:sz w:val="32"/>
          <w:szCs w:val="32"/>
          <w:lang w:eastAsia="lv-LV"/>
        </w:rPr>
        <w:t>Ventspils, 2020.gads</w:t>
      </w:r>
    </w:p>
    <w:p w14:paraId="2780DE94" w14:textId="77777777" w:rsidR="00BF02C1" w:rsidRPr="00B90D86" w:rsidRDefault="00BF02C1" w:rsidP="00BF02C1">
      <w:pPr>
        <w:pageBreakBefore/>
        <w:spacing w:after="0" w:line="240" w:lineRule="auto"/>
        <w:ind w:right="-57"/>
        <w:rPr>
          <w:rFonts w:ascii="Times New Roman" w:eastAsia="Times New Roman" w:hAnsi="Times New Roman" w:cs="Times New Roman"/>
          <w:b/>
          <w:sz w:val="24"/>
          <w:szCs w:val="24"/>
          <w:u w:val="single"/>
          <w:lang w:eastAsia="lv-LV"/>
        </w:rPr>
      </w:pPr>
      <w:r w:rsidRPr="00B90D86">
        <w:rPr>
          <w:rFonts w:ascii="Times New Roman" w:eastAsia="Times New Roman" w:hAnsi="Times New Roman" w:cs="Times New Roman"/>
          <w:b/>
          <w:sz w:val="24"/>
          <w:szCs w:val="24"/>
          <w:lang w:eastAsia="lv-LV"/>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26"/>
        <w:gridCol w:w="1372"/>
      </w:tblGrid>
      <w:tr w:rsidR="0079335D" w:rsidRPr="00B90D86" w14:paraId="169FE92D" w14:textId="77777777" w:rsidTr="007C0549">
        <w:tc>
          <w:tcPr>
            <w:tcW w:w="6826" w:type="dxa"/>
            <w:tcBorders>
              <w:top w:val="nil"/>
            </w:tcBorders>
            <w:vAlign w:val="center"/>
          </w:tcPr>
          <w:p w14:paraId="15E79D33"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p>
          <w:p w14:paraId="7186614D"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 VISPĀRĪGĀ  INFORMĀCIJA</w:t>
            </w:r>
          </w:p>
        </w:tc>
        <w:tc>
          <w:tcPr>
            <w:tcW w:w="1372" w:type="dxa"/>
            <w:tcBorders>
              <w:top w:val="nil"/>
            </w:tcBorders>
            <w:vAlign w:val="center"/>
          </w:tcPr>
          <w:p w14:paraId="4B4FB484"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p>
          <w:p w14:paraId="4BCD1B5F"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3.lpp.</w:t>
            </w:r>
          </w:p>
        </w:tc>
      </w:tr>
      <w:tr w:rsidR="0079335D" w:rsidRPr="00B90D86" w14:paraId="1BDD00B4" w14:textId="77777777" w:rsidTr="007C0549">
        <w:tc>
          <w:tcPr>
            <w:tcW w:w="6826" w:type="dxa"/>
            <w:vAlign w:val="center"/>
          </w:tcPr>
          <w:p w14:paraId="0FC118C6"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2. INFORMĀCIJA  PAR  IEPIRKUMA  PRIEKŠMETU</w:t>
            </w:r>
          </w:p>
        </w:tc>
        <w:tc>
          <w:tcPr>
            <w:tcW w:w="1372" w:type="dxa"/>
            <w:vAlign w:val="center"/>
          </w:tcPr>
          <w:p w14:paraId="7DE02AF5"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3.lpp.</w:t>
            </w:r>
          </w:p>
        </w:tc>
      </w:tr>
      <w:tr w:rsidR="0079335D" w:rsidRPr="00B90D86" w14:paraId="1EF43FCE" w14:textId="77777777" w:rsidTr="007C0549">
        <w:tc>
          <w:tcPr>
            <w:tcW w:w="6826" w:type="dxa"/>
            <w:vAlign w:val="center"/>
          </w:tcPr>
          <w:p w14:paraId="0870AB12" w14:textId="77777777" w:rsidR="00BF02C1" w:rsidRPr="00B90D86" w:rsidRDefault="00BF02C1" w:rsidP="007C0549">
            <w:pPr>
              <w:keepNext/>
              <w:overflowPunct w:val="0"/>
              <w:autoSpaceDE w:val="0"/>
              <w:autoSpaceDN w:val="0"/>
              <w:adjustRightInd w:val="0"/>
              <w:spacing w:after="0" w:line="276" w:lineRule="auto"/>
              <w:textAlignment w:val="baseline"/>
              <w:outlineLvl w:val="0"/>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3. IEPIRKUMA  PROCEDŪRAS  DOKUMENTI</w:t>
            </w:r>
          </w:p>
        </w:tc>
        <w:tc>
          <w:tcPr>
            <w:tcW w:w="1372" w:type="dxa"/>
            <w:vAlign w:val="center"/>
          </w:tcPr>
          <w:p w14:paraId="655F956C"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4.lpp.</w:t>
            </w:r>
          </w:p>
        </w:tc>
      </w:tr>
      <w:tr w:rsidR="0079335D" w:rsidRPr="00B90D86" w14:paraId="7FECC0C5" w14:textId="77777777" w:rsidTr="007C0549">
        <w:tc>
          <w:tcPr>
            <w:tcW w:w="6826" w:type="dxa"/>
            <w:vAlign w:val="center"/>
          </w:tcPr>
          <w:p w14:paraId="1B408712"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4. PIEDĀVĀJUMA  NODROŠINĀJUMS</w:t>
            </w:r>
          </w:p>
        </w:tc>
        <w:tc>
          <w:tcPr>
            <w:tcW w:w="1372" w:type="dxa"/>
            <w:vAlign w:val="center"/>
          </w:tcPr>
          <w:p w14:paraId="158A9116"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5.lpp.</w:t>
            </w:r>
          </w:p>
        </w:tc>
      </w:tr>
      <w:tr w:rsidR="0079335D" w:rsidRPr="00B90D86" w14:paraId="013E20C5" w14:textId="77777777" w:rsidTr="007C0549">
        <w:tc>
          <w:tcPr>
            <w:tcW w:w="6826" w:type="dxa"/>
            <w:vAlign w:val="center"/>
          </w:tcPr>
          <w:p w14:paraId="38AC4638"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5. DALĪBAS  NOSACĪJUMI  IEPIRKUMA  PROCEDŪRĀ</w:t>
            </w:r>
          </w:p>
        </w:tc>
        <w:tc>
          <w:tcPr>
            <w:tcW w:w="1372" w:type="dxa"/>
            <w:vAlign w:val="center"/>
          </w:tcPr>
          <w:p w14:paraId="440EA78A"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6.lpp.</w:t>
            </w:r>
          </w:p>
        </w:tc>
      </w:tr>
      <w:tr w:rsidR="0079335D" w:rsidRPr="00B90D86" w14:paraId="0201ACA9" w14:textId="77777777" w:rsidTr="007C0549">
        <w:tc>
          <w:tcPr>
            <w:tcW w:w="6826" w:type="dxa"/>
            <w:vAlign w:val="center"/>
          </w:tcPr>
          <w:p w14:paraId="477BCB8E"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6. UZTICAMĪBAS NODROŠINĀŠANAI IESNIEGTO PIERĀDĪJUMU VĒRTĒŠANA</w:t>
            </w:r>
          </w:p>
        </w:tc>
        <w:tc>
          <w:tcPr>
            <w:tcW w:w="1372" w:type="dxa"/>
            <w:vAlign w:val="center"/>
          </w:tcPr>
          <w:p w14:paraId="733CE3F2"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8.lpp.</w:t>
            </w:r>
          </w:p>
        </w:tc>
      </w:tr>
      <w:tr w:rsidR="0079335D" w:rsidRPr="00B90D86" w14:paraId="3C23C6D6" w14:textId="77777777" w:rsidTr="007C0549">
        <w:tc>
          <w:tcPr>
            <w:tcW w:w="6826" w:type="dxa"/>
            <w:vAlign w:val="center"/>
          </w:tcPr>
          <w:p w14:paraId="154978AF"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7. KVALIFIKĀCIJAS  PRASĪBAS</w:t>
            </w:r>
          </w:p>
        </w:tc>
        <w:tc>
          <w:tcPr>
            <w:tcW w:w="1372" w:type="dxa"/>
            <w:vAlign w:val="center"/>
          </w:tcPr>
          <w:p w14:paraId="3EA78846" w14:textId="34B44290" w:rsidR="00BF02C1" w:rsidRPr="00B90D86" w:rsidRDefault="00B90D86" w:rsidP="007C0549">
            <w:pPr>
              <w:spacing w:after="0" w:line="240" w:lineRule="auto"/>
              <w:ind w:right="34"/>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BF02C1" w:rsidRPr="00B90D86">
              <w:rPr>
                <w:rFonts w:ascii="Times New Roman" w:eastAsia="Times New Roman" w:hAnsi="Times New Roman" w:cs="Times New Roman"/>
                <w:sz w:val="24"/>
                <w:szCs w:val="24"/>
                <w:lang w:eastAsia="lv-LV"/>
              </w:rPr>
              <w:t>.lpp.</w:t>
            </w:r>
          </w:p>
        </w:tc>
      </w:tr>
      <w:tr w:rsidR="0079335D" w:rsidRPr="00B90D86" w14:paraId="1F48846E" w14:textId="77777777" w:rsidTr="007C0549">
        <w:tc>
          <w:tcPr>
            <w:tcW w:w="6826" w:type="dxa"/>
            <w:vAlign w:val="center"/>
          </w:tcPr>
          <w:p w14:paraId="438FDEAD"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8. IESNIEDZAMIE  DOKUMENTI</w:t>
            </w:r>
          </w:p>
        </w:tc>
        <w:tc>
          <w:tcPr>
            <w:tcW w:w="1372" w:type="dxa"/>
            <w:vAlign w:val="center"/>
          </w:tcPr>
          <w:p w14:paraId="015E7203" w14:textId="00FECA57" w:rsidR="00BF02C1" w:rsidRPr="00B90D86" w:rsidRDefault="00B90D86" w:rsidP="007C0549">
            <w:pPr>
              <w:spacing w:after="0" w:line="240" w:lineRule="auto"/>
              <w:ind w:right="34"/>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BF02C1" w:rsidRPr="00B90D86">
              <w:rPr>
                <w:rFonts w:ascii="Times New Roman" w:eastAsia="Times New Roman" w:hAnsi="Times New Roman" w:cs="Times New Roman"/>
                <w:sz w:val="24"/>
                <w:szCs w:val="24"/>
                <w:lang w:eastAsia="lv-LV"/>
              </w:rPr>
              <w:t>.lpp.</w:t>
            </w:r>
          </w:p>
        </w:tc>
      </w:tr>
      <w:tr w:rsidR="0079335D" w:rsidRPr="00B90D86" w14:paraId="027AD1C6" w14:textId="77777777" w:rsidTr="007C0549">
        <w:tc>
          <w:tcPr>
            <w:tcW w:w="6826" w:type="dxa"/>
            <w:vAlign w:val="center"/>
          </w:tcPr>
          <w:p w14:paraId="3C0D314D"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9. PRETENDENTU  ATLASES  DOKUMENTI</w:t>
            </w:r>
          </w:p>
        </w:tc>
        <w:tc>
          <w:tcPr>
            <w:tcW w:w="1372" w:type="dxa"/>
            <w:vAlign w:val="center"/>
          </w:tcPr>
          <w:p w14:paraId="612924EF" w14:textId="6EF7D817" w:rsidR="00BF02C1" w:rsidRPr="00B90D86" w:rsidRDefault="00B90D86" w:rsidP="007C0549">
            <w:pPr>
              <w:spacing w:after="0" w:line="240" w:lineRule="auto"/>
              <w:ind w:right="34"/>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BF02C1" w:rsidRPr="00B90D86">
              <w:rPr>
                <w:rFonts w:ascii="Times New Roman" w:eastAsia="Times New Roman" w:hAnsi="Times New Roman" w:cs="Times New Roman"/>
                <w:sz w:val="24"/>
                <w:szCs w:val="24"/>
                <w:lang w:eastAsia="lv-LV"/>
              </w:rPr>
              <w:t>.lpp.</w:t>
            </w:r>
          </w:p>
        </w:tc>
      </w:tr>
      <w:tr w:rsidR="0079335D" w:rsidRPr="00B90D86" w14:paraId="2EA9BFA1" w14:textId="77777777" w:rsidTr="007C0549">
        <w:tc>
          <w:tcPr>
            <w:tcW w:w="6826" w:type="dxa"/>
            <w:vAlign w:val="center"/>
          </w:tcPr>
          <w:p w14:paraId="3CCE5074"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10. TEHNISKAIS  PIEDĀVĀJUMS</w:t>
            </w:r>
          </w:p>
        </w:tc>
        <w:tc>
          <w:tcPr>
            <w:tcW w:w="1372" w:type="dxa"/>
            <w:vAlign w:val="center"/>
          </w:tcPr>
          <w:p w14:paraId="51F13C79"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11.lpp.</w:t>
            </w:r>
          </w:p>
        </w:tc>
      </w:tr>
      <w:tr w:rsidR="0079335D" w:rsidRPr="00B90D86" w14:paraId="393B5C7C" w14:textId="77777777" w:rsidTr="007C0549">
        <w:tc>
          <w:tcPr>
            <w:tcW w:w="6826" w:type="dxa"/>
            <w:vAlign w:val="center"/>
          </w:tcPr>
          <w:p w14:paraId="41295CE1"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11. FINANŠU  PIEDĀVĀJUMS</w:t>
            </w:r>
          </w:p>
        </w:tc>
        <w:tc>
          <w:tcPr>
            <w:tcW w:w="1372" w:type="dxa"/>
            <w:vAlign w:val="center"/>
          </w:tcPr>
          <w:p w14:paraId="6ADCF1F6"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11.lpp.</w:t>
            </w:r>
          </w:p>
        </w:tc>
      </w:tr>
      <w:tr w:rsidR="0079335D" w:rsidRPr="00B90D86" w14:paraId="1029E43A" w14:textId="77777777" w:rsidTr="007C0549">
        <w:tc>
          <w:tcPr>
            <w:tcW w:w="6826" w:type="dxa"/>
            <w:vAlign w:val="center"/>
          </w:tcPr>
          <w:p w14:paraId="3557CD1A"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12. PIEDĀVĀJUMA  IESNIEGŠANA  UN  ATVĒRŠANA</w:t>
            </w:r>
          </w:p>
        </w:tc>
        <w:tc>
          <w:tcPr>
            <w:tcW w:w="1372" w:type="dxa"/>
            <w:vAlign w:val="center"/>
          </w:tcPr>
          <w:p w14:paraId="04641FF0" w14:textId="228E737E"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w:t>
            </w:r>
            <w:r w:rsidR="00B90D86">
              <w:rPr>
                <w:rFonts w:ascii="Times New Roman" w:eastAsia="Times New Roman" w:hAnsi="Times New Roman" w:cs="Times New Roman"/>
                <w:sz w:val="24"/>
                <w:szCs w:val="24"/>
                <w:lang w:eastAsia="lv-LV"/>
              </w:rPr>
              <w:t>1</w:t>
            </w:r>
            <w:r w:rsidRPr="00B90D86">
              <w:rPr>
                <w:rFonts w:ascii="Times New Roman" w:eastAsia="Times New Roman" w:hAnsi="Times New Roman" w:cs="Times New Roman"/>
                <w:sz w:val="24"/>
                <w:szCs w:val="24"/>
                <w:lang w:eastAsia="lv-LV"/>
              </w:rPr>
              <w:t>.lpp.</w:t>
            </w:r>
          </w:p>
        </w:tc>
      </w:tr>
      <w:tr w:rsidR="0079335D" w:rsidRPr="00B90D86" w14:paraId="243A3660" w14:textId="77777777" w:rsidTr="007C0549">
        <w:tc>
          <w:tcPr>
            <w:tcW w:w="6826" w:type="dxa"/>
            <w:vAlign w:val="center"/>
          </w:tcPr>
          <w:p w14:paraId="322534BA"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13. PIEDĀVĀJUMA  SAGATAVOŠANA  UN  NOFORMĒŠANA</w:t>
            </w:r>
          </w:p>
        </w:tc>
        <w:tc>
          <w:tcPr>
            <w:tcW w:w="1372" w:type="dxa"/>
            <w:vAlign w:val="center"/>
          </w:tcPr>
          <w:p w14:paraId="58648B20" w14:textId="3FD17065"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w:t>
            </w:r>
            <w:r w:rsidR="00B90D86">
              <w:rPr>
                <w:rFonts w:ascii="Times New Roman" w:eastAsia="Times New Roman" w:hAnsi="Times New Roman" w:cs="Times New Roman"/>
                <w:sz w:val="24"/>
                <w:szCs w:val="24"/>
                <w:lang w:eastAsia="lv-LV"/>
              </w:rPr>
              <w:t>2</w:t>
            </w:r>
            <w:r w:rsidRPr="00B90D86">
              <w:rPr>
                <w:rFonts w:ascii="Times New Roman" w:eastAsia="Times New Roman" w:hAnsi="Times New Roman" w:cs="Times New Roman"/>
                <w:sz w:val="24"/>
                <w:szCs w:val="24"/>
                <w:lang w:eastAsia="lv-LV"/>
              </w:rPr>
              <w:t>.lpp.</w:t>
            </w:r>
          </w:p>
        </w:tc>
      </w:tr>
      <w:tr w:rsidR="0079335D" w:rsidRPr="00B90D86" w14:paraId="2E20CA63" w14:textId="77777777" w:rsidTr="007C0549">
        <w:tc>
          <w:tcPr>
            <w:tcW w:w="6826" w:type="dxa"/>
            <w:vAlign w:val="center"/>
          </w:tcPr>
          <w:p w14:paraId="6844BBFE"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14. PRETENDENTU  ATLASE,  PIEDĀVĀJUMA  ATBILSTĪBAS PĀRBAUDE  UN  IZVĒLE</w:t>
            </w:r>
          </w:p>
        </w:tc>
        <w:tc>
          <w:tcPr>
            <w:tcW w:w="1372" w:type="dxa"/>
            <w:vAlign w:val="center"/>
          </w:tcPr>
          <w:p w14:paraId="2FECE52D" w14:textId="6824FFF2"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w:t>
            </w:r>
            <w:r w:rsidR="00B90D86">
              <w:rPr>
                <w:rFonts w:ascii="Times New Roman" w:eastAsia="Times New Roman" w:hAnsi="Times New Roman" w:cs="Times New Roman"/>
                <w:sz w:val="24"/>
                <w:szCs w:val="24"/>
                <w:lang w:eastAsia="lv-LV"/>
              </w:rPr>
              <w:t>3</w:t>
            </w:r>
            <w:r w:rsidRPr="00B90D86">
              <w:rPr>
                <w:rFonts w:ascii="Times New Roman" w:eastAsia="Times New Roman" w:hAnsi="Times New Roman" w:cs="Times New Roman"/>
                <w:sz w:val="24"/>
                <w:szCs w:val="24"/>
                <w:lang w:eastAsia="lv-LV"/>
              </w:rPr>
              <w:t>.lpp.</w:t>
            </w:r>
          </w:p>
        </w:tc>
      </w:tr>
      <w:tr w:rsidR="0079335D" w:rsidRPr="00B90D86" w14:paraId="2153ACC9" w14:textId="77777777" w:rsidTr="007C0549">
        <w:tc>
          <w:tcPr>
            <w:tcW w:w="6826" w:type="dxa"/>
            <w:vAlign w:val="center"/>
          </w:tcPr>
          <w:p w14:paraId="3B01060A"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15. IEPIRKUMA  LĪGUMA  SLĒGŠANA</w:t>
            </w:r>
          </w:p>
        </w:tc>
        <w:tc>
          <w:tcPr>
            <w:tcW w:w="1372" w:type="dxa"/>
            <w:vAlign w:val="center"/>
          </w:tcPr>
          <w:p w14:paraId="315191D0"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15.lpp.</w:t>
            </w:r>
          </w:p>
        </w:tc>
      </w:tr>
      <w:tr w:rsidR="0079335D" w:rsidRPr="00B90D86" w14:paraId="47B9B067" w14:textId="77777777" w:rsidTr="007C0549">
        <w:tc>
          <w:tcPr>
            <w:tcW w:w="6826" w:type="dxa"/>
            <w:vAlign w:val="center"/>
          </w:tcPr>
          <w:p w14:paraId="221854CB"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1.PIELIKUMS  –  TEHNISKĀ  SPECIFIKĀCIJA</w:t>
            </w:r>
          </w:p>
        </w:tc>
        <w:tc>
          <w:tcPr>
            <w:tcW w:w="1372" w:type="dxa"/>
            <w:vAlign w:val="center"/>
          </w:tcPr>
          <w:p w14:paraId="1A79A4F3"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17.lpp.</w:t>
            </w:r>
          </w:p>
        </w:tc>
      </w:tr>
      <w:tr w:rsidR="0079335D" w:rsidRPr="00B90D86" w14:paraId="2261D8B9" w14:textId="77777777" w:rsidTr="007C0549">
        <w:tc>
          <w:tcPr>
            <w:tcW w:w="6826" w:type="dxa"/>
            <w:vAlign w:val="center"/>
          </w:tcPr>
          <w:p w14:paraId="39B14D1D" w14:textId="77777777" w:rsidR="00BF02C1" w:rsidRPr="00B90D86" w:rsidRDefault="00BF02C1" w:rsidP="007C0549">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2.PIELIKUMS  – PRETENDENTA PIETEIKUMA  VEIDLAPA</w:t>
            </w:r>
          </w:p>
        </w:tc>
        <w:tc>
          <w:tcPr>
            <w:tcW w:w="1372" w:type="dxa"/>
            <w:vAlign w:val="center"/>
          </w:tcPr>
          <w:p w14:paraId="61E82860" w14:textId="77777777" w:rsidR="00BF02C1" w:rsidRPr="00B90D86" w:rsidRDefault="00BF02C1" w:rsidP="007C0549">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19.lpp.</w:t>
            </w:r>
          </w:p>
        </w:tc>
      </w:tr>
      <w:tr w:rsidR="0079335D" w:rsidRPr="00B90D86" w14:paraId="0B31B151" w14:textId="77777777" w:rsidTr="0079335D">
        <w:tc>
          <w:tcPr>
            <w:tcW w:w="6826" w:type="dxa"/>
            <w:vAlign w:val="center"/>
          </w:tcPr>
          <w:p w14:paraId="1EC3EFA0" w14:textId="17FEF7CF" w:rsidR="00BF02C1" w:rsidRPr="00B90D86" w:rsidRDefault="00E526A1" w:rsidP="0079335D">
            <w:pPr>
              <w:spacing w:after="0" w:line="240" w:lineRule="auto"/>
              <w:ind w:right="34"/>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3.PIELIKUMS</w:t>
            </w:r>
            <w:r w:rsidR="0079335D" w:rsidRPr="00B90D86">
              <w:rPr>
                <w:rFonts w:ascii="Times New Roman" w:eastAsia="Times New Roman" w:hAnsi="Times New Roman" w:cs="Times New Roman"/>
                <w:sz w:val="24"/>
                <w:szCs w:val="24"/>
                <w:lang w:eastAsia="lv-LV"/>
              </w:rPr>
              <w:t xml:space="preserve"> – APAKŠUZŅĒMĒJA VEIDLAPA UN APLIECINĀJUMS</w:t>
            </w:r>
          </w:p>
        </w:tc>
        <w:tc>
          <w:tcPr>
            <w:tcW w:w="1372" w:type="dxa"/>
            <w:shd w:val="clear" w:color="auto" w:fill="auto"/>
            <w:vAlign w:val="center"/>
          </w:tcPr>
          <w:p w14:paraId="5DCC8C5D" w14:textId="2F8AF86F" w:rsidR="00BF02C1" w:rsidRPr="00B90D86" w:rsidRDefault="0079335D" w:rsidP="0079335D">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21.lpp.</w:t>
            </w:r>
          </w:p>
        </w:tc>
      </w:tr>
      <w:tr w:rsidR="0079335D" w:rsidRPr="00B90D86" w14:paraId="5CEB575B" w14:textId="77777777" w:rsidTr="00FB1080">
        <w:tc>
          <w:tcPr>
            <w:tcW w:w="6826" w:type="dxa"/>
            <w:vAlign w:val="center"/>
          </w:tcPr>
          <w:p w14:paraId="0C6C28A0" w14:textId="77777777" w:rsidR="00E526A1" w:rsidRPr="00B90D86" w:rsidRDefault="00E526A1" w:rsidP="00FB1080">
            <w:pPr>
              <w:spacing w:after="0" w:line="276" w:lineRule="auto"/>
              <w:ind w:right="-57"/>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4.PIELIKUMS  –  AIZDEVUMA ATMAKSAS GRAFIKS</w:t>
            </w:r>
          </w:p>
        </w:tc>
        <w:tc>
          <w:tcPr>
            <w:tcW w:w="1372" w:type="dxa"/>
            <w:vAlign w:val="center"/>
          </w:tcPr>
          <w:p w14:paraId="2C5F3E72" w14:textId="77777777" w:rsidR="00E526A1" w:rsidRPr="00B90D86" w:rsidRDefault="00E526A1" w:rsidP="00FB1080">
            <w:pPr>
              <w:spacing w:after="0" w:line="240" w:lineRule="auto"/>
              <w:ind w:right="34"/>
              <w:jc w:val="right"/>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23.lpp.</w:t>
            </w:r>
          </w:p>
        </w:tc>
      </w:tr>
    </w:tbl>
    <w:p w14:paraId="4B8323E3" w14:textId="77777777" w:rsidR="00BF02C1" w:rsidRPr="00B90D86" w:rsidRDefault="00BF02C1" w:rsidP="00BF02C1">
      <w:pPr>
        <w:tabs>
          <w:tab w:val="left" w:pos="2325"/>
        </w:tabs>
        <w:spacing w:after="0" w:line="240" w:lineRule="auto"/>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ab/>
      </w:r>
    </w:p>
    <w:p w14:paraId="01048F8A" w14:textId="77777777" w:rsidR="00BF02C1" w:rsidRPr="00B90D86" w:rsidRDefault="00BF02C1" w:rsidP="00BF02C1">
      <w:pPr>
        <w:keepNext/>
        <w:pageBreakBefore/>
        <w:numPr>
          <w:ilvl w:val="0"/>
          <w:numId w:val="1"/>
        </w:numPr>
        <w:overflowPunct w:val="0"/>
        <w:autoSpaceDE w:val="0"/>
        <w:autoSpaceDN w:val="0"/>
        <w:adjustRightInd w:val="0"/>
        <w:spacing w:before="12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lastRenderedPageBreak/>
        <w:t>VISPĀRĪGĀ INFORMĀCIJA</w:t>
      </w:r>
    </w:p>
    <w:p w14:paraId="27034CF8" w14:textId="77777777" w:rsidR="00BF02C1" w:rsidRPr="00B90D86" w:rsidRDefault="00BF02C1" w:rsidP="00BF02C1">
      <w:pPr>
        <w:numPr>
          <w:ilvl w:val="1"/>
          <w:numId w:val="1"/>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Iepirkuma identifikācijas Nr. VBOP 2020/ 50.</w:t>
      </w:r>
    </w:p>
    <w:p w14:paraId="44AC8389" w14:textId="77777777" w:rsidR="00BF02C1" w:rsidRPr="00B90D86" w:rsidRDefault="00BF02C1" w:rsidP="00BF02C1">
      <w:pPr>
        <w:numPr>
          <w:ilvl w:val="1"/>
          <w:numId w:val="1"/>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5179"/>
      </w:tblGrid>
      <w:tr w:rsidR="0079335D" w:rsidRPr="00B90D86" w14:paraId="4DBB4492" w14:textId="77777777" w:rsidTr="007C0549">
        <w:tc>
          <w:tcPr>
            <w:tcW w:w="3544" w:type="dxa"/>
            <w:vAlign w:val="center"/>
          </w:tcPr>
          <w:p w14:paraId="293F0204"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Pasūtītāja nosaukums</w:t>
            </w:r>
          </w:p>
        </w:tc>
        <w:tc>
          <w:tcPr>
            <w:tcW w:w="5245" w:type="dxa"/>
            <w:vAlign w:val="center"/>
          </w:tcPr>
          <w:p w14:paraId="713D0A26"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Ventspils brīvostas pārvalde</w:t>
            </w:r>
          </w:p>
        </w:tc>
      </w:tr>
      <w:tr w:rsidR="0079335D" w:rsidRPr="00B90D86" w14:paraId="50FB4FC2" w14:textId="77777777" w:rsidTr="007C0549">
        <w:tc>
          <w:tcPr>
            <w:tcW w:w="3544" w:type="dxa"/>
            <w:vAlign w:val="center"/>
          </w:tcPr>
          <w:p w14:paraId="24427D1E"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Adrese</w:t>
            </w:r>
          </w:p>
        </w:tc>
        <w:tc>
          <w:tcPr>
            <w:tcW w:w="5245" w:type="dxa"/>
            <w:vAlign w:val="center"/>
          </w:tcPr>
          <w:p w14:paraId="25C6A6D7"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Jāņa iela 19, Ventspilī, LV-3601</w:t>
            </w:r>
          </w:p>
        </w:tc>
      </w:tr>
      <w:tr w:rsidR="0079335D" w:rsidRPr="00B90D86" w14:paraId="721D7F87" w14:textId="77777777" w:rsidTr="007C0549">
        <w:tc>
          <w:tcPr>
            <w:tcW w:w="3544" w:type="dxa"/>
            <w:vAlign w:val="center"/>
          </w:tcPr>
          <w:p w14:paraId="542FB485"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Nodokļu maksātāja reģistrācijas numurs</w:t>
            </w:r>
          </w:p>
        </w:tc>
        <w:tc>
          <w:tcPr>
            <w:tcW w:w="5245" w:type="dxa"/>
            <w:vAlign w:val="center"/>
          </w:tcPr>
          <w:p w14:paraId="452D3380"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90000284085</w:t>
            </w:r>
          </w:p>
        </w:tc>
      </w:tr>
      <w:tr w:rsidR="0079335D" w:rsidRPr="00B90D86" w14:paraId="298EC577" w14:textId="77777777" w:rsidTr="007C0549">
        <w:tc>
          <w:tcPr>
            <w:tcW w:w="3544" w:type="dxa"/>
            <w:vAlign w:val="center"/>
          </w:tcPr>
          <w:p w14:paraId="70B24990"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Tālruņa numurs</w:t>
            </w:r>
          </w:p>
        </w:tc>
        <w:tc>
          <w:tcPr>
            <w:tcW w:w="5245" w:type="dxa"/>
            <w:vAlign w:val="center"/>
          </w:tcPr>
          <w:p w14:paraId="02BD0C55"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63622586</w:t>
            </w:r>
          </w:p>
        </w:tc>
      </w:tr>
      <w:tr w:rsidR="0079335D" w:rsidRPr="00B90D86" w14:paraId="3CA4F705" w14:textId="77777777" w:rsidTr="007C0549">
        <w:tc>
          <w:tcPr>
            <w:tcW w:w="3544" w:type="dxa"/>
            <w:vAlign w:val="center"/>
          </w:tcPr>
          <w:p w14:paraId="653A1CA1"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Faksa numurs</w:t>
            </w:r>
          </w:p>
        </w:tc>
        <w:tc>
          <w:tcPr>
            <w:tcW w:w="5245" w:type="dxa"/>
            <w:vAlign w:val="center"/>
          </w:tcPr>
          <w:p w14:paraId="01693864"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63621297</w:t>
            </w:r>
          </w:p>
        </w:tc>
      </w:tr>
      <w:tr w:rsidR="0079335D" w:rsidRPr="00B90D86" w14:paraId="293AF16B" w14:textId="77777777" w:rsidTr="007C0549">
        <w:tc>
          <w:tcPr>
            <w:tcW w:w="3544" w:type="dxa"/>
            <w:vAlign w:val="center"/>
          </w:tcPr>
          <w:p w14:paraId="1FA5587B"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E-pasta adrese</w:t>
            </w:r>
          </w:p>
        </w:tc>
        <w:tc>
          <w:tcPr>
            <w:tcW w:w="5245" w:type="dxa"/>
            <w:vAlign w:val="center"/>
          </w:tcPr>
          <w:p w14:paraId="25402793" w14:textId="77777777" w:rsidR="00BF02C1" w:rsidRPr="00B90D86" w:rsidRDefault="00B177D7"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hyperlink r:id="rId8" w:history="1">
              <w:r w:rsidR="00BF02C1" w:rsidRPr="00B90D86">
                <w:rPr>
                  <w:rFonts w:ascii="Times New Roman" w:eastAsia="Times New Roman" w:hAnsi="Times New Roman" w:cs="Times New Roman"/>
                  <w:sz w:val="24"/>
                  <w:szCs w:val="24"/>
                  <w:u w:val="single"/>
                  <w:lang w:eastAsia="lv-LV"/>
                </w:rPr>
                <w:t>iepirkumi@vbp.lv</w:t>
              </w:r>
            </w:hyperlink>
          </w:p>
        </w:tc>
      </w:tr>
      <w:tr w:rsidR="0079335D" w:rsidRPr="00B90D86" w14:paraId="2846C039" w14:textId="77777777" w:rsidTr="007C0549">
        <w:trPr>
          <w:trHeight w:val="457"/>
        </w:trPr>
        <w:tc>
          <w:tcPr>
            <w:tcW w:w="3544" w:type="dxa"/>
            <w:vAlign w:val="center"/>
          </w:tcPr>
          <w:p w14:paraId="554C667E"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Kontaktpersona</w:t>
            </w:r>
          </w:p>
        </w:tc>
        <w:tc>
          <w:tcPr>
            <w:tcW w:w="5245" w:type="dxa"/>
            <w:vAlign w:val="center"/>
          </w:tcPr>
          <w:p w14:paraId="6F04DAB2" w14:textId="77777777" w:rsidR="00BF02C1" w:rsidRPr="00B90D86" w:rsidRDefault="00BF02C1" w:rsidP="007C0549">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 xml:space="preserve">Mārīte Grīnpauka, tālr. numurs 63602309, e-pasta adrese </w:t>
            </w:r>
            <w:hyperlink r:id="rId9" w:history="1">
              <w:r w:rsidRPr="00B90D86">
                <w:rPr>
                  <w:rFonts w:ascii="Times New Roman" w:eastAsia="Times New Roman" w:hAnsi="Times New Roman" w:cs="Times New Roman"/>
                  <w:sz w:val="24"/>
                  <w:szCs w:val="24"/>
                  <w:u w:val="single"/>
                  <w:lang w:eastAsia="lv-LV"/>
                </w:rPr>
                <w:t>marite.grinpauka@vbp.lv</w:t>
              </w:r>
            </w:hyperlink>
          </w:p>
        </w:tc>
      </w:tr>
      <w:tr w:rsidR="0079335D" w:rsidRPr="00B90D86" w14:paraId="2E47B6CA" w14:textId="77777777" w:rsidTr="007C0549">
        <w:tc>
          <w:tcPr>
            <w:tcW w:w="3544" w:type="dxa"/>
            <w:vAlign w:val="center"/>
          </w:tcPr>
          <w:p w14:paraId="3D49115D"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 xml:space="preserve">Banka </w:t>
            </w:r>
          </w:p>
        </w:tc>
        <w:tc>
          <w:tcPr>
            <w:tcW w:w="5245" w:type="dxa"/>
            <w:vAlign w:val="center"/>
          </w:tcPr>
          <w:p w14:paraId="372C01A4"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AS „Swedbank”, bankas kods HABALV22</w:t>
            </w:r>
          </w:p>
        </w:tc>
      </w:tr>
      <w:tr w:rsidR="00BF02C1" w:rsidRPr="00B90D86" w14:paraId="4DCEB291" w14:textId="77777777" w:rsidTr="007C0549">
        <w:tc>
          <w:tcPr>
            <w:tcW w:w="3544" w:type="dxa"/>
            <w:vAlign w:val="center"/>
          </w:tcPr>
          <w:p w14:paraId="103C1E6E"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Bankas konts</w:t>
            </w:r>
          </w:p>
        </w:tc>
        <w:tc>
          <w:tcPr>
            <w:tcW w:w="5245" w:type="dxa"/>
            <w:vAlign w:val="center"/>
          </w:tcPr>
          <w:p w14:paraId="6D681A88" w14:textId="77777777" w:rsidR="00BF02C1" w:rsidRPr="00B90D86" w:rsidRDefault="00BF02C1" w:rsidP="007C0549">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LV52HABA0001402039422</w:t>
            </w:r>
          </w:p>
        </w:tc>
      </w:tr>
    </w:tbl>
    <w:p w14:paraId="0DA53288" w14:textId="77777777" w:rsidR="00BF02C1" w:rsidRPr="00B90D86" w:rsidRDefault="00BF02C1" w:rsidP="00BF02C1">
      <w:pPr>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lang w:eastAsia="lv-LV"/>
        </w:rPr>
      </w:pPr>
    </w:p>
    <w:p w14:paraId="15903452" w14:textId="77777777" w:rsidR="00BF02C1" w:rsidRPr="00B90D86" w:rsidRDefault="00BF02C1" w:rsidP="00BF02C1">
      <w:pPr>
        <w:numPr>
          <w:ilvl w:val="1"/>
          <w:numId w:val="1"/>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Iepirkuma procedūra – atklāts konkurss saskaņā ar Sabiedrisko pakalpojumu sniedzēju iepirkumu likumu (turpmāk - Likums).</w:t>
      </w:r>
    </w:p>
    <w:p w14:paraId="5833E802" w14:textId="77777777" w:rsidR="00BF02C1" w:rsidRPr="00B90D86" w:rsidRDefault="00BF02C1" w:rsidP="00BF02C1">
      <w:pPr>
        <w:numPr>
          <w:ilvl w:val="1"/>
          <w:numId w:val="1"/>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Iepirkuma procedūras norisi nodrošina Ventspils brīvostas pārvaldes izveidota iepirkumu komisija (turpmāk - Komisija).</w:t>
      </w:r>
    </w:p>
    <w:p w14:paraId="5A5873BC" w14:textId="77777777" w:rsidR="00F5448B" w:rsidRPr="00B90D86" w:rsidRDefault="00F5448B" w:rsidP="00F5448B">
      <w:pPr>
        <w:numPr>
          <w:ilvl w:val="1"/>
          <w:numId w:val="1"/>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0E5CD96D"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Ieinteresētais piegādātājs – piegādātājs, kas lejupielādējis vai saņēmis Iepirkuma procedūras dokumentus.</w:t>
      </w:r>
    </w:p>
    <w:p w14:paraId="1B0DF42E"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Pretendents – jebkura juridiska vai fiziska persona vai šādu personu apvienība, kas ir iesniegusi piedāvājumu šajā nolikumā noteiktajā kārtībā, un kurš ir reģistrēts Elektronisko iepirkumu sistēmā (turpmāk – EIS) un ir iesniedzis piedāvājumu EIS e-konkursu apakšsistēmā.</w:t>
      </w:r>
    </w:p>
    <w:p w14:paraId="015D4A6D" w14:textId="77777777" w:rsidR="00BF02C1" w:rsidRPr="00B90D86" w:rsidRDefault="00BF02C1" w:rsidP="00BF02C1">
      <w:pPr>
        <w:spacing w:after="120" w:line="240" w:lineRule="auto"/>
        <w:ind w:left="426" w:right="-57"/>
        <w:jc w:val="both"/>
        <w:rPr>
          <w:rFonts w:ascii="Times New Roman" w:eastAsia="Times New Roman" w:hAnsi="Times New Roman" w:cs="Times New Roman"/>
          <w:sz w:val="24"/>
          <w:szCs w:val="24"/>
        </w:rPr>
      </w:pPr>
    </w:p>
    <w:p w14:paraId="72FCF689" w14:textId="77777777" w:rsidR="00BF02C1" w:rsidRPr="00B90D86" w:rsidRDefault="00BF02C1" w:rsidP="00F5448B">
      <w:pPr>
        <w:keepNext/>
        <w:numPr>
          <w:ilvl w:val="0"/>
          <w:numId w:val="6"/>
        </w:numPr>
        <w:overflowPunct w:val="0"/>
        <w:autoSpaceDE w:val="0"/>
        <w:autoSpaceDN w:val="0"/>
        <w:adjustRightInd w:val="0"/>
        <w:spacing w:before="12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INFORMĀCIJA PAR IEPIRKUMA PRIEKŠMETU</w:t>
      </w:r>
    </w:p>
    <w:p w14:paraId="6D8AD5C9" w14:textId="77777777" w:rsidR="00BF02C1" w:rsidRPr="00B90D86" w:rsidRDefault="00BF02C1" w:rsidP="00F5448B">
      <w:pPr>
        <w:numPr>
          <w:ilvl w:val="1"/>
          <w:numId w:val="6"/>
        </w:numPr>
        <w:spacing w:after="120" w:line="240" w:lineRule="auto"/>
        <w:ind w:left="480"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Iepirkuma priekšmets: </w:t>
      </w:r>
      <w:r w:rsidRPr="00B90D86">
        <w:rPr>
          <w:rFonts w:ascii="Times New Roman" w:eastAsia="Times New Roman" w:hAnsi="Times New Roman" w:cs="Times New Roman"/>
          <w:sz w:val="24"/>
          <w:szCs w:val="24"/>
          <w:lang w:eastAsia="lv-LV"/>
        </w:rPr>
        <w:t>aizdevuma līdz 8 300 000 EUR (astoņi miljoni trīs simti tūkstoši euro) apmērā piesaiste Ventspils brīvostas pārvaldes kredītsaistību pārfinansēšanai.</w:t>
      </w:r>
    </w:p>
    <w:p w14:paraId="02387AAE" w14:textId="70587A4C" w:rsidR="00BF02C1" w:rsidRPr="00B90D86" w:rsidRDefault="00BF02C1" w:rsidP="00F5448B">
      <w:pPr>
        <w:numPr>
          <w:ilvl w:val="1"/>
          <w:numId w:val="6"/>
        </w:numPr>
        <w:ind w:left="480"/>
        <w:contextualSpacing/>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CPV kods –</w:t>
      </w:r>
      <w:r w:rsidR="00895D2A">
        <w:rPr>
          <w:rFonts w:ascii="Times New Roman" w:eastAsia="Times New Roman" w:hAnsi="Times New Roman" w:cs="Times New Roman"/>
          <w:sz w:val="24"/>
          <w:szCs w:val="24"/>
        </w:rPr>
        <w:t>66110000</w:t>
      </w:r>
      <w:r w:rsidR="00B177D7">
        <w:rPr>
          <w:rFonts w:ascii="Times New Roman" w:eastAsia="Times New Roman" w:hAnsi="Times New Roman" w:cs="Times New Roman"/>
          <w:sz w:val="24"/>
          <w:szCs w:val="24"/>
        </w:rPr>
        <w:t>-4</w:t>
      </w:r>
      <w:r w:rsidR="00895D2A">
        <w:rPr>
          <w:rFonts w:ascii="Times New Roman" w:eastAsia="Times New Roman" w:hAnsi="Times New Roman" w:cs="Times New Roman"/>
          <w:sz w:val="24"/>
          <w:szCs w:val="24"/>
        </w:rPr>
        <w:t xml:space="preserve"> (banku pakalpojumi)</w:t>
      </w:r>
    </w:p>
    <w:p w14:paraId="4BC72606"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Iepirkuma izpildes termiņš:</w:t>
      </w:r>
    </w:p>
    <w:p w14:paraId="320A9298" w14:textId="77777777" w:rsidR="00BF02C1" w:rsidRPr="00B90D86" w:rsidRDefault="00BF02C1" w:rsidP="00F5448B">
      <w:pPr>
        <w:numPr>
          <w:ilvl w:val="2"/>
          <w:numId w:val="6"/>
        </w:numPr>
        <w:spacing w:after="0" w:line="300" w:lineRule="atLeast"/>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Aizdevuma izsniegšana pēc Ventspils brīvostas pieprasījuma vienā vai vairākos maksājumos;</w:t>
      </w:r>
    </w:p>
    <w:p w14:paraId="5AA6969A" w14:textId="77777777" w:rsidR="00BF02C1" w:rsidRPr="00B90D86" w:rsidRDefault="00BF02C1" w:rsidP="00F5448B">
      <w:pPr>
        <w:numPr>
          <w:ilvl w:val="2"/>
          <w:numId w:val="6"/>
        </w:numPr>
        <w:spacing w:after="0" w:line="300" w:lineRule="atLeast"/>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Aizdevuma atmaksas termiņš – </w:t>
      </w:r>
      <w:r w:rsidRPr="00B90D86">
        <w:rPr>
          <w:rFonts w:ascii="Times New Roman" w:eastAsia="Times New Roman" w:hAnsi="Times New Roman" w:cs="Times New Roman"/>
          <w:sz w:val="24"/>
          <w:szCs w:val="24"/>
          <w:lang w:eastAsia="lv-LV"/>
        </w:rPr>
        <w:t>līdz 8 gadiem no aizdevuma līguma noslēgšanas</w:t>
      </w:r>
      <w:r w:rsidRPr="00B90D86">
        <w:rPr>
          <w:rFonts w:ascii="Times New Roman" w:eastAsia="Times New Roman" w:hAnsi="Times New Roman" w:cs="Times New Roman"/>
          <w:sz w:val="24"/>
          <w:szCs w:val="24"/>
        </w:rPr>
        <w:t>.</w:t>
      </w:r>
    </w:p>
    <w:p w14:paraId="43EC736D" w14:textId="77777777" w:rsidR="00BF02C1" w:rsidRPr="00B90D86" w:rsidRDefault="00BF02C1" w:rsidP="00BF02C1">
      <w:pPr>
        <w:spacing w:after="0" w:line="300" w:lineRule="atLeast"/>
        <w:ind w:left="1134" w:right="-57"/>
        <w:jc w:val="both"/>
        <w:rPr>
          <w:rFonts w:ascii="Times New Roman" w:eastAsia="Times New Roman" w:hAnsi="Times New Roman" w:cs="Times New Roman"/>
          <w:sz w:val="24"/>
          <w:szCs w:val="24"/>
        </w:rPr>
      </w:pPr>
    </w:p>
    <w:p w14:paraId="7E0DC389" w14:textId="77777777" w:rsidR="00BF02C1" w:rsidRPr="00B90D86" w:rsidRDefault="00BF02C1" w:rsidP="00F5448B">
      <w:pPr>
        <w:keepNext/>
        <w:numPr>
          <w:ilvl w:val="0"/>
          <w:numId w:val="6"/>
        </w:numPr>
        <w:overflowPunct w:val="0"/>
        <w:autoSpaceDE w:val="0"/>
        <w:autoSpaceDN w:val="0"/>
        <w:adjustRightInd w:val="0"/>
        <w:spacing w:before="12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IEPIRKUMA PROCEDŪRAS DOKUMENTI</w:t>
      </w:r>
    </w:p>
    <w:p w14:paraId="71135335"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Iepirkuma procedūras dokumentu (turpmāk – Iepirkuma dokumenti) sastāvā ietilpst šīs Iepirkuma procedūras nolikums ar šādiem pielikumiem un EIS e-konkursu apakšsistēmā šī konkursa sadaļā publicētās datnes, kuri ir tā neatņemama sastāvdaļa:</w:t>
      </w:r>
    </w:p>
    <w:p w14:paraId="0D6BFC96" w14:textId="77777777" w:rsidR="00BF02C1" w:rsidRPr="00B90D86" w:rsidRDefault="00BF02C1" w:rsidP="00F5448B">
      <w:pPr>
        <w:numPr>
          <w:ilvl w:val="2"/>
          <w:numId w:val="6"/>
        </w:numPr>
        <w:spacing w:after="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lastRenderedPageBreak/>
        <w:t>Tehniskā specifikācija (1.pielikums);</w:t>
      </w:r>
    </w:p>
    <w:p w14:paraId="02C5C25D" w14:textId="77777777" w:rsidR="00BF02C1" w:rsidRPr="00B90D86" w:rsidRDefault="00BF02C1" w:rsidP="00F5448B">
      <w:pPr>
        <w:numPr>
          <w:ilvl w:val="2"/>
          <w:numId w:val="6"/>
        </w:numPr>
        <w:spacing w:after="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Pretendenta pieteikuma veidlapa (2.pielikums);</w:t>
      </w:r>
    </w:p>
    <w:p w14:paraId="77BE2247" w14:textId="77777777" w:rsidR="00F5448B" w:rsidRPr="00B90D86" w:rsidRDefault="00F5448B" w:rsidP="00F5448B">
      <w:pPr>
        <w:numPr>
          <w:ilvl w:val="2"/>
          <w:numId w:val="6"/>
        </w:numPr>
        <w:spacing w:after="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Apakšuzņēmēju saraksta un apakšuzņēmēja apliecinājuma veidlapas (3.pielikums);</w:t>
      </w:r>
    </w:p>
    <w:p w14:paraId="5435FC59" w14:textId="77777777" w:rsidR="00BF02C1" w:rsidRPr="00B90D86" w:rsidRDefault="00BF02C1" w:rsidP="00F5448B">
      <w:pPr>
        <w:numPr>
          <w:ilvl w:val="2"/>
          <w:numId w:val="6"/>
        </w:numPr>
        <w:spacing w:after="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Aizdevuma atmaksas grafiks (4.pielikums).</w:t>
      </w:r>
    </w:p>
    <w:p w14:paraId="361ECB28" w14:textId="77777777" w:rsidR="00BF02C1" w:rsidRPr="00B90D86" w:rsidRDefault="00BF02C1" w:rsidP="00F5448B">
      <w:pPr>
        <w:numPr>
          <w:ilvl w:val="1"/>
          <w:numId w:val="6"/>
        </w:numPr>
        <w:spacing w:before="120" w:after="120" w:line="240" w:lineRule="auto"/>
        <w:ind w:left="450" w:hanging="540"/>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lang w:eastAsia="lv-LV"/>
        </w:rPr>
        <w:t xml:space="preserve">Ar Iepirkuma dokumentiem Ieinteresētais piegādātājs var iepazīties un saņemt tos elektroniski bez maksas Ventspils brīvostas pārvaldes mājas lapā internetā </w:t>
      </w:r>
      <w:hyperlink r:id="rId10" w:history="1">
        <w:r w:rsidRPr="00B90D86">
          <w:rPr>
            <w:rFonts w:ascii="Times New Roman" w:eastAsia="Times New Roman" w:hAnsi="Times New Roman" w:cs="Times New Roman"/>
            <w:sz w:val="24"/>
            <w:szCs w:val="24"/>
            <w:u w:val="single"/>
            <w:lang w:eastAsia="lv-LV"/>
          </w:rPr>
          <w:t>http://www.portofventspils.lv/lv/publiskie-iepirkumi</w:t>
        </w:r>
      </w:hyperlink>
      <w:r w:rsidRPr="00B90D86">
        <w:rPr>
          <w:rFonts w:ascii="Times New Roman" w:eastAsia="Times New Roman" w:hAnsi="Times New Roman" w:cs="Times New Roman"/>
          <w:sz w:val="24"/>
          <w:szCs w:val="24"/>
          <w:lang w:eastAsia="lv-LV"/>
        </w:rPr>
        <w:t xml:space="preserve">, un </w:t>
      </w:r>
      <w:r w:rsidRPr="00B90D86">
        <w:rPr>
          <w:rFonts w:ascii="Times New Roman" w:eastAsia="Times New Roman" w:hAnsi="Times New Roman" w:cs="Times New Roman"/>
          <w:sz w:val="24"/>
          <w:szCs w:val="24"/>
        </w:rPr>
        <w:t xml:space="preserve">EIS </w:t>
      </w:r>
      <w:hyperlink r:id="rId11" w:history="1">
        <w:r w:rsidRPr="00B90D86">
          <w:rPr>
            <w:rFonts w:ascii="Times New Roman" w:eastAsia="Times New Roman" w:hAnsi="Times New Roman" w:cs="Times New Roman"/>
            <w:sz w:val="24"/>
            <w:szCs w:val="24"/>
            <w:u w:val="single"/>
          </w:rPr>
          <w:t>www.eis.gov.lv</w:t>
        </w:r>
      </w:hyperlink>
      <w:r w:rsidRPr="00B90D86">
        <w:rPr>
          <w:rFonts w:ascii="Times New Roman" w:eastAsia="Times New Roman" w:hAnsi="Times New Roman" w:cs="Times New Roman"/>
          <w:sz w:val="24"/>
          <w:szCs w:val="24"/>
        </w:rPr>
        <w:t xml:space="preserve">, </w:t>
      </w:r>
      <w:r w:rsidRPr="00B90D86">
        <w:rPr>
          <w:rFonts w:ascii="Times New Roman" w:eastAsia="Times New Roman" w:hAnsi="Times New Roman" w:cs="Times New Roman"/>
          <w:sz w:val="24"/>
          <w:szCs w:val="24"/>
          <w:lang w:eastAsia="lv-LV"/>
        </w:rPr>
        <w:t xml:space="preserve">kā arī iepazīties ar Iepirkuma dokumentiem drukātā veidā bez maksas Ventspils brīvostas pārvaldē Jāņa ielā 19, Ventspilī, 202.kabinetā līdz 2020.gada </w:t>
      </w:r>
      <w:r w:rsidR="00F5448B" w:rsidRPr="00B90D86">
        <w:rPr>
          <w:rFonts w:ascii="Times New Roman" w:eastAsia="Times New Roman" w:hAnsi="Times New Roman" w:cs="Times New Roman"/>
          <w:sz w:val="24"/>
          <w:szCs w:val="24"/>
          <w:lang w:eastAsia="lv-LV"/>
        </w:rPr>
        <w:t>19</w:t>
      </w:r>
      <w:r w:rsidRPr="00B90D86">
        <w:rPr>
          <w:rFonts w:ascii="Times New Roman" w:eastAsia="Times New Roman" w:hAnsi="Times New Roman" w:cs="Times New Roman"/>
          <w:sz w:val="24"/>
          <w:szCs w:val="24"/>
          <w:lang w:eastAsia="lv-LV"/>
        </w:rPr>
        <w:t>.jūnija plkst.1</w:t>
      </w:r>
      <w:r w:rsidR="00DB7A02" w:rsidRPr="00B90D86">
        <w:rPr>
          <w:rFonts w:ascii="Times New Roman" w:eastAsia="Times New Roman" w:hAnsi="Times New Roman" w:cs="Times New Roman"/>
          <w:sz w:val="24"/>
          <w:szCs w:val="24"/>
          <w:lang w:eastAsia="lv-LV"/>
        </w:rPr>
        <w:t>6</w:t>
      </w:r>
      <w:r w:rsidRPr="00B90D86">
        <w:rPr>
          <w:rFonts w:ascii="Times New Roman" w:eastAsia="Times New Roman" w:hAnsi="Times New Roman" w:cs="Times New Roman"/>
          <w:sz w:val="24"/>
          <w:szCs w:val="24"/>
          <w:vertAlign w:val="superscript"/>
          <w:lang w:eastAsia="lv-LV"/>
        </w:rPr>
        <w:t>00</w:t>
      </w:r>
      <w:r w:rsidRPr="00B90D86">
        <w:rPr>
          <w:rFonts w:ascii="Times New Roman" w:eastAsia="Times New Roman" w:hAnsi="Times New Roman" w:cs="Times New Roman"/>
          <w:sz w:val="24"/>
          <w:szCs w:val="24"/>
          <w:lang w:eastAsia="lv-LV"/>
        </w:rPr>
        <w:t>, darba dienās no plkst. 8</w:t>
      </w:r>
      <w:r w:rsidRPr="00B90D86">
        <w:rPr>
          <w:rFonts w:ascii="Times New Roman" w:eastAsia="Times New Roman" w:hAnsi="Times New Roman" w:cs="Times New Roman"/>
          <w:sz w:val="24"/>
          <w:szCs w:val="24"/>
          <w:vertAlign w:val="superscript"/>
          <w:lang w:eastAsia="lv-LV"/>
        </w:rPr>
        <w:t>00</w:t>
      </w:r>
      <w:r w:rsidRPr="00B90D86">
        <w:rPr>
          <w:rFonts w:ascii="Times New Roman" w:eastAsia="Times New Roman" w:hAnsi="Times New Roman" w:cs="Times New Roman"/>
          <w:sz w:val="24"/>
          <w:szCs w:val="24"/>
          <w:lang w:eastAsia="lv-LV"/>
        </w:rPr>
        <w:t xml:space="preserve"> līdz 12</w:t>
      </w:r>
      <w:r w:rsidRPr="00B90D86">
        <w:rPr>
          <w:rFonts w:ascii="Times New Roman" w:eastAsia="Times New Roman" w:hAnsi="Times New Roman" w:cs="Times New Roman"/>
          <w:sz w:val="24"/>
          <w:szCs w:val="24"/>
          <w:vertAlign w:val="superscript"/>
          <w:lang w:eastAsia="lv-LV"/>
        </w:rPr>
        <w:t>00</w:t>
      </w:r>
      <w:r w:rsidRPr="00B90D86">
        <w:rPr>
          <w:rFonts w:ascii="Times New Roman" w:eastAsia="Times New Roman" w:hAnsi="Times New Roman" w:cs="Times New Roman"/>
          <w:sz w:val="24"/>
          <w:szCs w:val="24"/>
          <w:lang w:eastAsia="lv-LV"/>
        </w:rPr>
        <w:t xml:space="preserve"> un no 13</w:t>
      </w:r>
      <w:r w:rsidRPr="00B90D86">
        <w:rPr>
          <w:rFonts w:ascii="Times New Roman" w:eastAsia="Times New Roman" w:hAnsi="Times New Roman" w:cs="Times New Roman"/>
          <w:sz w:val="24"/>
          <w:szCs w:val="24"/>
          <w:vertAlign w:val="superscript"/>
          <w:lang w:eastAsia="lv-LV"/>
        </w:rPr>
        <w:t>00</w:t>
      </w:r>
      <w:r w:rsidRPr="00B90D86">
        <w:rPr>
          <w:rFonts w:ascii="Times New Roman" w:eastAsia="Times New Roman" w:hAnsi="Times New Roman" w:cs="Times New Roman"/>
          <w:sz w:val="24"/>
          <w:szCs w:val="24"/>
          <w:lang w:eastAsia="lv-LV"/>
        </w:rPr>
        <w:t xml:space="preserve"> līdz 17</w:t>
      </w:r>
      <w:r w:rsidRPr="00B90D86">
        <w:rPr>
          <w:rFonts w:ascii="Times New Roman" w:eastAsia="Times New Roman" w:hAnsi="Times New Roman" w:cs="Times New Roman"/>
          <w:sz w:val="24"/>
          <w:szCs w:val="24"/>
          <w:vertAlign w:val="superscript"/>
          <w:lang w:eastAsia="lv-LV"/>
        </w:rPr>
        <w:t>00</w:t>
      </w:r>
      <w:r w:rsidRPr="00B90D86">
        <w:rPr>
          <w:rFonts w:ascii="Times New Roman" w:eastAsia="Times New Roman" w:hAnsi="Times New Roman" w:cs="Times New Roman"/>
          <w:sz w:val="24"/>
          <w:szCs w:val="24"/>
          <w:lang w:eastAsia="lv-LV"/>
        </w:rPr>
        <w:t>, piektdienās līdz plkst.16</w:t>
      </w:r>
      <w:r w:rsidRPr="00B90D86">
        <w:rPr>
          <w:rFonts w:ascii="Times New Roman" w:eastAsia="Times New Roman" w:hAnsi="Times New Roman" w:cs="Times New Roman"/>
          <w:sz w:val="24"/>
          <w:szCs w:val="24"/>
          <w:vertAlign w:val="superscript"/>
          <w:lang w:eastAsia="lv-LV"/>
        </w:rPr>
        <w:t>00</w:t>
      </w:r>
      <w:r w:rsidRPr="00B90D86">
        <w:rPr>
          <w:rFonts w:ascii="Times New Roman" w:eastAsia="Times New Roman" w:hAnsi="Times New Roman" w:cs="Times New Roman"/>
          <w:sz w:val="24"/>
          <w:szCs w:val="24"/>
          <w:lang w:eastAsia="lv-LV"/>
        </w:rPr>
        <w:t>, iepriekš vienojoties ar Pasūtītāja kontaktpersonu par apmeklējuma laiku.</w:t>
      </w:r>
    </w:p>
    <w:p w14:paraId="56649BCA"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darbdienu laikā, bet ne vēlāk kā sešas dienas pirms piedāvājumu iesniegšanas termiņa beigām. </w:t>
      </w:r>
    </w:p>
    <w:p w14:paraId="6CB9818D"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Pasūtītājs nepieciešamības gadījumā ir tiesīgs veikt grozījumus Iepirkuma dokumentos Sabiedrisko pakalpojumu sniedzēju iepirkuma likumā noteiktajā kārtībā.</w:t>
      </w:r>
    </w:p>
    <w:p w14:paraId="23ABF104"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Piegādātājiem par Iepirkuma dokumentiem sniegtā papildus informācija un Iepirkuma dokumentu grozījumi (ja tādi tiks veikti) būs pieejami Ventspils brīvostas pārvaldes interneta mājas lapā </w:t>
      </w:r>
      <w:hyperlink r:id="rId12" w:history="1">
        <w:r w:rsidRPr="00B90D86">
          <w:rPr>
            <w:rFonts w:ascii="Times New Roman" w:eastAsia="Times New Roman" w:hAnsi="Times New Roman" w:cs="Times New Roman"/>
            <w:sz w:val="24"/>
            <w:szCs w:val="24"/>
            <w:u w:val="single"/>
          </w:rPr>
          <w:t>http://www.portofventspils.lv/lv/publiskie-iepirkumi</w:t>
        </w:r>
      </w:hyperlink>
      <w:r w:rsidRPr="00B90D86">
        <w:rPr>
          <w:rFonts w:ascii="Times New Roman" w:eastAsia="Times New Roman" w:hAnsi="Times New Roman" w:cs="Times New Roman"/>
          <w:sz w:val="24"/>
          <w:szCs w:val="24"/>
        </w:rPr>
        <w:t xml:space="preserve"> un EIS </w:t>
      </w:r>
      <w:hyperlink r:id="rId13" w:history="1">
        <w:r w:rsidRPr="00B90D86">
          <w:rPr>
            <w:rFonts w:ascii="Times New Roman" w:eastAsia="Times New Roman" w:hAnsi="Times New Roman" w:cs="Times New Roman"/>
            <w:sz w:val="24"/>
            <w:szCs w:val="24"/>
            <w:u w:val="single"/>
          </w:rPr>
          <w:t>www.eis.gov.lv</w:t>
        </w:r>
      </w:hyperlink>
      <w:r w:rsidRPr="00B90D86">
        <w:rPr>
          <w:rFonts w:ascii="Times New Roman" w:eastAsia="Times New Roman" w:hAnsi="Times New Roman" w:cs="Times New Roman"/>
          <w:sz w:val="24"/>
          <w:szCs w:val="24"/>
          <w:u w:val="single"/>
        </w:rPr>
        <w:t>.</w:t>
      </w:r>
    </w:p>
    <w:p w14:paraId="1649E46C"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Ieinteresētais piegādātājs EIS e-konkursu apakšsistēmā šī konkursa sadaļā var reģistrēties kā nolikuma saņēmējs, ja tas ir reģistrēts EIS kā piegādātājs.</w:t>
      </w:r>
      <w:r w:rsidRPr="00B90D86">
        <w:rPr>
          <w:rFonts w:ascii="Times New Roman" w:eastAsia="Times New Roman" w:hAnsi="Times New Roman" w:cs="Times New Roman"/>
          <w:sz w:val="24"/>
          <w:szCs w:val="24"/>
          <w:vertAlign w:val="superscript"/>
        </w:rPr>
        <w:footnoteReference w:id="1"/>
      </w:r>
    </w:p>
    <w:p w14:paraId="2BCCBF07"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Papildu informāciju Pasūtītājs nosūta e-pasta sūtījumā ieinteresētajam piegādātājam, kurš pieprasījis papildus informāciju/uzdevis jautājumu, un vienlaikus (tajā pašā dienā) ievieto informāciju Ventspils brīvostas pārvaldes interneta mājas lapā </w:t>
      </w:r>
      <w:hyperlink r:id="rId14" w:history="1">
        <w:r w:rsidRPr="00B90D86">
          <w:rPr>
            <w:rFonts w:ascii="Times New Roman" w:eastAsia="Times New Roman" w:hAnsi="Times New Roman" w:cs="Times New Roman"/>
            <w:sz w:val="24"/>
            <w:szCs w:val="24"/>
            <w:u w:val="single"/>
          </w:rPr>
          <w:t>http://www.portofventspils.lv/lv/publiskie-iepirkumi</w:t>
        </w:r>
      </w:hyperlink>
      <w:r w:rsidRPr="00B90D86">
        <w:rPr>
          <w:rFonts w:ascii="Times New Roman" w:eastAsia="Times New Roman" w:hAnsi="Times New Roman" w:cs="Times New Roman"/>
          <w:sz w:val="24"/>
          <w:szCs w:val="24"/>
        </w:rPr>
        <w:t xml:space="preserve"> un EIS </w:t>
      </w:r>
      <w:hyperlink r:id="rId15" w:history="1">
        <w:r w:rsidRPr="00B90D86">
          <w:rPr>
            <w:rFonts w:ascii="Times New Roman" w:eastAsia="Times New Roman" w:hAnsi="Times New Roman" w:cs="Times New Roman"/>
            <w:sz w:val="24"/>
            <w:szCs w:val="24"/>
            <w:u w:val="single"/>
          </w:rPr>
          <w:t>www.eis.gov.lv</w:t>
        </w:r>
      </w:hyperlink>
      <w:r w:rsidRPr="00B90D86">
        <w:rPr>
          <w:rFonts w:ascii="Times New Roman" w:eastAsia="Times New Roman" w:hAnsi="Times New Roman" w:cs="Times New Roman"/>
          <w:sz w:val="24"/>
          <w:szCs w:val="24"/>
          <w:u w:val="single"/>
        </w:rPr>
        <w:t>.</w:t>
      </w:r>
      <w:r w:rsidRPr="00B90D86">
        <w:rPr>
          <w:rFonts w:ascii="Times New Roman" w:eastAsia="Times New Roman" w:hAnsi="Times New Roman" w:cs="Times New Roman"/>
          <w:sz w:val="24"/>
          <w:szCs w:val="24"/>
        </w:rPr>
        <w:t xml:space="preserve"> e-konkursu apakšsistēmā šī konkursa sadaļā.</w:t>
      </w:r>
    </w:p>
    <w:p w14:paraId="68C9476F"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Pasūtītāja sniegtā papildus informācija un grozījumi Iepirkuma dokumentos ir Iepirkuma dokumentu neatņemama sastāvdaļa, un tā ir saistoša piegādātājam.</w:t>
      </w:r>
    </w:p>
    <w:p w14:paraId="0CC649A4"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Pretendenta piedāvājums ir spēkā un saistošs tā iesniedzējam 6 (sešus) kalendāros mēnešus pēc piedāvājumu iesniegšanas termiņa beigām, bet ne ilgāk kā līdz iepirkuma līguma noslēgšanai.</w:t>
      </w:r>
    </w:p>
    <w:p w14:paraId="2E03C3AA" w14:textId="54C163E2" w:rsidR="00BF02C1"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Pasūtītājs objektīvu iemeslu dēļ ir tiesīgs lūgt pagarināt piedāvājuma nodrošinājuma derīguma termiņu.</w:t>
      </w:r>
    </w:p>
    <w:p w14:paraId="1A21CB31" w14:textId="77777777" w:rsidR="00B90D86" w:rsidRPr="00B90D86" w:rsidRDefault="00B90D86" w:rsidP="00B90D86">
      <w:pPr>
        <w:spacing w:after="120" w:line="240" w:lineRule="auto"/>
        <w:ind w:left="426" w:right="-57"/>
        <w:jc w:val="both"/>
        <w:rPr>
          <w:rFonts w:ascii="Times New Roman" w:eastAsia="Times New Roman" w:hAnsi="Times New Roman" w:cs="Times New Roman"/>
          <w:sz w:val="24"/>
          <w:szCs w:val="24"/>
        </w:rPr>
      </w:pPr>
    </w:p>
    <w:p w14:paraId="6176153E" w14:textId="77777777" w:rsidR="00BF02C1" w:rsidRPr="00B90D86" w:rsidRDefault="00BF02C1" w:rsidP="00F5448B">
      <w:pPr>
        <w:keepNext/>
        <w:numPr>
          <w:ilvl w:val="0"/>
          <w:numId w:val="6"/>
        </w:numPr>
        <w:overflowPunct w:val="0"/>
        <w:autoSpaceDE w:val="0"/>
        <w:autoSpaceDN w:val="0"/>
        <w:adjustRightInd w:val="0"/>
        <w:spacing w:before="12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lastRenderedPageBreak/>
        <w:t>PIEDĀVĀJUMA NODROŠINĀJUMS</w:t>
      </w:r>
    </w:p>
    <w:p w14:paraId="0A19C61E" w14:textId="77777777" w:rsidR="00F5448B"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Piedāvājuma nodrošinājums noteikts 3 000 EUR (trīs tūkstoši euro) apmērā. </w:t>
      </w:r>
      <w:r w:rsidR="00F5448B" w:rsidRPr="00B90D86">
        <w:rPr>
          <w:rFonts w:ascii="Times New Roman" w:hAnsi="Times New Roman" w:cs="Times New Roman"/>
          <w:sz w:val="24"/>
          <w:szCs w:val="24"/>
        </w:rPr>
        <w:t>Piedāvājuma nodrošinājuma derīguma termiņš – 6 (seši) kalendārie mēneši pēc piedāvājumu iesniegšanas termiņa beigām, bet ne ilgāk kā līdz iepirkuma līguma noslēgšanai.</w:t>
      </w:r>
    </w:p>
    <w:p w14:paraId="19D2112B" w14:textId="77777777" w:rsidR="00F5448B" w:rsidRPr="00B90D86" w:rsidRDefault="00F5448B" w:rsidP="00F5448B">
      <w:pPr>
        <w:pStyle w:val="BlockText"/>
        <w:spacing w:after="120"/>
        <w:ind w:left="426" w:right="-57"/>
        <w:jc w:val="both"/>
        <w:rPr>
          <w:szCs w:val="24"/>
        </w:rPr>
      </w:pPr>
      <w:r w:rsidRPr="00B90D86">
        <w:rPr>
          <w:szCs w:val="24"/>
        </w:rPr>
        <w:t>Pretendents piedāvājuma nodrošinājumu garantē:</w:t>
      </w:r>
    </w:p>
    <w:p w14:paraId="2AE94ECD" w14:textId="77777777" w:rsidR="00F5448B" w:rsidRPr="00B90D86" w:rsidRDefault="00F5448B" w:rsidP="00F5448B">
      <w:pPr>
        <w:pStyle w:val="ListParagraph"/>
        <w:numPr>
          <w:ilvl w:val="2"/>
          <w:numId w:val="6"/>
        </w:numPr>
        <w:spacing w:after="120"/>
        <w:ind w:left="1560" w:right="-57" w:hanging="709"/>
        <w:jc w:val="both"/>
        <w:rPr>
          <w:sz w:val="24"/>
          <w:szCs w:val="24"/>
        </w:rPr>
      </w:pPr>
      <w:r w:rsidRPr="00B90D86">
        <w:rPr>
          <w:sz w:val="24"/>
          <w:szCs w:val="24"/>
        </w:rPr>
        <w:t>iesniedzot Pasūtītājam kredītiestādes garantiju vai apdrošināšanas polisi, kurā obligāti jānorāda Pasūtītāja nosaukums, iepirkuma nosaukums un tā identifikācijas numurs, piedāvājuma nodrošinājuma derīguma termiņš –6 (seši) kalendārie mēneši pēc piedāvājumu iesniegšanas termiņa beigām un saistību stāšanās spēkā gadījumi, atbilstoši šī iepirkuma procedūras nolikuma 4.4.punktā norādītajam, kā arī jānorāda, ka kredītiestādes garantija vai apdrošināšanas polise ir neatsaucama un stājas spēkā pēc Pasūtītāja pirmā pieprasījuma bezierunu kārtībā;</w:t>
      </w:r>
    </w:p>
    <w:p w14:paraId="5380E071" w14:textId="77777777" w:rsidR="00F5448B" w:rsidRPr="00B90D86" w:rsidRDefault="00F5448B" w:rsidP="00F5448B">
      <w:pPr>
        <w:pStyle w:val="ListParagraph"/>
        <w:numPr>
          <w:ilvl w:val="2"/>
          <w:numId w:val="6"/>
        </w:numPr>
        <w:spacing w:after="120"/>
        <w:ind w:left="1560" w:right="-57" w:hanging="709"/>
        <w:jc w:val="both"/>
        <w:rPr>
          <w:sz w:val="24"/>
          <w:szCs w:val="24"/>
        </w:rPr>
      </w:pPr>
      <w:r w:rsidRPr="00B90D86">
        <w:rPr>
          <w:sz w:val="24"/>
          <w:szCs w:val="24"/>
        </w:rPr>
        <w:t xml:space="preserve">vai ieskaitot drošības naudu Pasūtītāja norādītajā kredītiestādes kontā, kredītiestādes maksājuma uzdevumā norādot – „Piedāvājuma nodrošinājums iepirkuma procedūrai, iepirkuma identifikācijas Nr. VBOP 2020/32  KF”. </w:t>
      </w:r>
    </w:p>
    <w:p w14:paraId="122F4451" w14:textId="77777777" w:rsidR="00F5448B" w:rsidRPr="00B90D86" w:rsidRDefault="00F5448B" w:rsidP="00F5448B">
      <w:pPr>
        <w:numPr>
          <w:ilvl w:val="1"/>
          <w:numId w:val="6"/>
        </w:numPr>
        <w:spacing w:after="120" w:line="240" w:lineRule="auto"/>
        <w:ind w:left="426" w:right="-57"/>
        <w:jc w:val="both"/>
        <w:rPr>
          <w:rFonts w:ascii="Times New Roman" w:hAnsi="Times New Roman" w:cs="Times New Roman"/>
          <w:sz w:val="24"/>
          <w:szCs w:val="24"/>
        </w:rPr>
      </w:pPr>
      <w:r w:rsidRPr="00B90D86">
        <w:rPr>
          <w:rFonts w:ascii="Times New Roman" w:hAnsi="Times New Roman" w:cs="Times New Roman"/>
          <w:sz w:val="24"/>
          <w:szCs w:val="24"/>
        </w:rPr>
        <w:t>Kredītiestādes garantija (jāpievieno arī apdrošināšanas polises prēmijas apmaksu apliecinoši dokumenti) vai maksājuma dokuments par piedāvājuma nodrošinājuma summas ieskaitīšanu Pasūtītāja kredītiestādes kontā pievienojams iepirkuma piedāvājuma dokumentiem.</w:t>
      </w:r>
    </w:p>
    <w:p w14:paraId="3A5C952B" w14:textId="77777777" w:rsidR="00F5448B" w:rsidRPr="00B90D86" w:rsidRDefault="00F5448B" w:rsidP="00F5448B">
      <w:pPr>
        <w:numPr>
          <w:ilvl w:val="1"/>
          <w:numId w:val="6"/>
        </w:numPr>
        <w:spacing w:after="120" w:line="240" w:lineRule="auto"/>
        <w:ind w:left="426" w:right="-57"/>
        <w:jc w:val="both"/>
        <w:rPr>
          <w:rFonts w:ascii="Times New Roman" w:hAnsi="Times New Roman" w:cs="Times New Roman"/>
          <w:sz w:val="24"/>
          <w:szCs w:val="24"/>
        </w:rPr>
      </w:pPr>
      <w:r w:rsidRPr="00B90D86">
        <w:rPr>
          <w:rFonts w:ascii="Times New Roman" w:hAnsi="Times New Roman" w:cs="Times New Roman"/>
          <w:sz w:val="24"/>
          <w:szCs w:val="24"/>
        </w:rPr>
        <w:t>Ja pretendents izvēlējies iesniegt piedāvājuma nodrošinājumu nolikuma 4.1.1. punktā norādītajā veidā, tad piedāvājuma nodrošinājums EIS e-konkursu apakšsistēmā iesniedzams kā e-dokuments ar drošu elektronisko parakstu un laika zīmogu (kredītiestādes vai apdrošināšanas sabiedrības izsniegts e-dokuments ar drošu elektronisko parakstu un laika zīmogu).</w:t>
      </w:r>
    </w:p>
    <w:p w14:paraId="0CD35FE0" w14:textId="77777777" w:rsidR="00F5448B" w:rsidRPr="00B90D86" w:rsidRDefault="00F5448B" w:rsidP="00F5448B">
      <w:pPr>
        <w:numPr>
          <w:ilvl w:val="1"/>
          <w:numId w:val="6"/>
        </w:numPr>
        <w:spacing w:after="120" w:line="240" w:lineRule="auto"/>
        <w:ind w:left="426" w:right="-57"/>
        <w:jc w:val="both"/>
        <w:rPr>
          <w:rFonts w:ascii="Times New Roman" w:hAnsi="Times New Roman" w:cs="Times New Roman"/>
          <w:sz w:val="24"/>
          <w:szCs w:val="24"/>
        </w:rPr>
      </w:pPr>
      <w:r w:rsidRPr="00B90D86">
        <w:rPr>
          <w:rFonts w:ascii="Times New Roman" w:hAnsi="Times New Roman" w:cs="Times New Roman"/>
          <w:sz w:val="24"/>
          <w:szCs w:val="24"/>
        </w:rPr>
        <w:t>Piedāvājums, par kuru nebūs iesniegts piedāvājuma nodrošinājums Iepirkuma dokumentos noteiktajā kārtībā un pieprasītajā apmērā vai nebūs pievienots piedāvājuma nodrošinājuma iemaksu apliecinošs dokuments, vai ja iesniegtajam piedāvājuma nodrošinājumam tiks pievienoti kredītiestādes vai apdrošināšanas sabiedrības noteikumi, kas neatbilst Iepirkumam, tiks uzskatīts par Iepirkuma dokumentu prasībām neatbilstošu, un Pretendents tiks izslēgts no dalības iepirkuma procedūrā.</w:t>
      </w:r>
    </w:p>
    <w:p w14:paraId="2411D245" w14:textId="77777777" w:rsidR="00F5448B" w:rsidRPr="00B90D86" w:rsidRDefault="00F5448B" w:rsidP="00F5448B">
      <w:pPr>
        <w:numPr>
          <w:ilvl w:val="1"/>
          <w:numId w:val="6"/>
        </w:numPr>
        <w:spacing w:after="120" w:line="240" w:lineRule="auto"/>
        <w:ind w:left="426" w:right="-57"/>
        <w:jc w:val="both"/>
        <w:rPr>
          <w:rFonts w:ascii="Times New Roman" w:hAnsi="Times New Roman" w:cs="Times New Roman"/>
          <w:sz w:val="24"/>
          <w:szCs w:val="24"/>
        </w:rPr>
      </w:pPr>
      <w:bookmarkStart w:id="0" w:name="_Ref312157185"/>
      <w:r w:rsidRPr="00B90D86">
        <w:rPr>
          <w:rFonts w:ascii="Times New Roman" w:hAnsi="Times New Roman" w:cs="Times New Roman"/>
          <w:sz w:val="24"/>
          <w:szCs w:val="24"/>
        </w:rPr>
        <w:t>Pasūtītājs ietur pretendenta iemaksāto piedāvājuma nodrošinājuma summu vai nodrošinājuma garantijas izsniedzējs izmaksās Pasūtītājam piedāvājuma nodrošinājuma summu, ja:</w:t>
      </w:r>
      <w:bookmarkEnd w:id="0"/>
    </w:p>
    <w:p w14:paraId="5ABC55E4" w14:textId="77777777" w:rsidR="00F5448B" w:rsidRPr="00B90D86" w:rsidRDefault="00F5448B" w:rsidP="00F5448B">
      <w:pPr>
        <w:pStyle w:val="ListParagraph"/>
        <w:numPr>
          <w:ilvl w:val="2"/>
          <w:numId w:val="6"/>
        </w:numPr>
        <w:spacing w:after="120"/>
        <w:ind w:left="1560" w:right="-57" w:hanging="709"/>
        <w:jc w:val="both"/>
        <w:rPr>
          <w:sz w:val="24"/>
          <w:szCs w:val="24"/>
        </w:rPr>
      </w:pPr>
      <w:r w:rsidRPr="00B90D86">
        <w:rPr>
          <w:sz w:val="24"/>
          <w:szCs w:val="24"/>
        </w:rPr>
        <w:t>Pretendents atsauc piedāvājumu kamēr spēkā piedāvājuma nodrošinājums;</w:t>
      </w:r>
    </w:p>
    <w:p w14:paraId="0637E7D8" w14:textId="673D71A7" w:rsidR="00F5448B" w:rsidRDefault="00F5448B" w:rsidP="00F5448B">
      <w:pPr>
        <w:pStyle w:val="ListParagraph"/>
        <w:numPr>
          <w:ilvl w:val="2"/>
          <w:numId w:val="6"/>
        </w:numPr>
        <w:spacing w:after="120"/>
        <w:ind w:left="1560" w:right="-57" w:hanging="709"/>
        <w:jc w:val="both"/>
        <w:rPr>
          <w:sz w:val="24"/>
          <w:szCs w:val="24"/>
        </w:rPr>
      </w:pPr>
      <w:r w:rsidRPr="00B90D86">
        <w:rPr>
          <w:sz w:val="24"/>
          <w:szCs w:val="24"/>
        </w:rPr>
        <w:t>Pretendents, kuram piešķirtas iepirkuma līguma slēgšanas tiesības, neparaksta iepirkuma līgumu Pasūtītāja noteiktajā termiņā.</w:t>
      </w:r>
    </w:p>
    <w:p w14:paraId="3B3E0137" w14:textId="77777777" w:rsidR="00B90D86" w:rsidRPr="00B90D86" w:rsidRDefault="00B90D86" w:rsidP="00B90D86">
      <w:pPr>
        <w:pStyle w:val="ListParagraph"/>
        <w:spacing w:after="120"/>
        <w:ind w:left="1560" w:right="-57"/>
        <w:jc w:val="both"/>
        <w:rPr>
          <w:sz w:val="24"/>
          <w:szCs w:val="24"/>
        </w:rPr>
      </w:pPr>
    </w:p>
    <w:p w14:paraId="29C5FF0B"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DALĪBAS NOSACĪJUMI IEPIRKUMA PROCEDŪRĀ</w:t>
      </w:r>
    </w:p>
    <w:p w14:paraId="2BD61DF7"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504865D2"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1" w:name="_Ref480390597"/>
      <w:r w:rsidRPr="00B90D86">
        <w:rPr>
          <w:sz w:val="24"/>
          <w:szCs w:val="24"/>
        </w:rPr>
        <w:t xml:space="preserve">Pretendents vai persona, kura ir pretendenta valdes vai padomes loceklis, pārstāvēttiesīgā persona vai prokūrists, vai persona, kura ir pilnvarota pārstāvēt Pretendentu darbībās, kas saistītas ar filiāli, ar tādu prokurora priekšrakstu par sodu vai tiesas spriedumu, kas stājies spēkā un kļuvis neapstrīdams un nepārsūdzams, </w:t>
      </w:r>
      <w:r w:rsidRPr="00B90D86">
        <w:rPr>
          <w:sz w:val="24"/>
          <w:szCs w:val="24"/>
        </w:rPr>
        <w:lastRenderedPageBreak/>
        <w:t>nav atzīts (-a) par vainīgu vai tam (-i) nav piemērots piespiedu ietekmēšanas līdzeklis par jebkuru no šādiem noziedzīgiem nodarījumiem:</w:t>
      </w:r>
      <w:bookmarkEnd w:id="1"/>
    </w:p>
    <w:p w14:paraId="04770202" w14:textId="77777777" w:rsidR="00F5448B" w:rsidRPr="00B90D86" w:rsidRDefault="00F5448B" w:rsidP="00DB7A02">
      <w:pPr>
        <w:pStyle w:val="BlockText"/>
        <w:numPr>
          <w:ilvl w:val="3"/>
          <w:numId w:val="6"/>
        </w:numPr>
        <w:spacing w:after="120"/>
        <w:ind w:left="2127" w:right="-57" w:hanging="709"/>
        <w:jc w:val="both"/>
        <w:rPr>
          <w:szCs w:val="24"/>
        </w:rPr>
      </w:pPr>
      <w:r w:rsidRPr="00B90D86">
        <w:rPr>
          <w:szCs w:val="24"/>
        </w:rPr>
        <w:t>noziedzīgas organizācijas izveidošana, vadīšana, iesaistīšanās tajā vai tās sastāvā ietilpstošā organizētā grupā vai citā noziedzīgā formējumā vai piedalīšanās šādas organizācijas izdarītajos noziedzīgajos nodarījumos,</w:t>
      </w:r>
    </w:p>
    <w:p w14:paraId="6494BC99" w14:textId="77777777" w:rsidR="00F5448B" w:rsidRPr="00B90D86" w:rsidRDefault="00F5448B" w:rsidP="00F5448B">
      <w:pPr>
        <w:pStyle w:val="BlockText"/>
        <w:numPr>
          <w:ilvl w:val="3"/>
          <w:numId w:val="6"/>
        </w:numPr>
        <w:spacing w:after="120"/>
        <w:ind w:right="-57"/>
        <w:jc w:val="both"/>
        <w:rPr>
          <w:szCs w:val="24"/>
        </w:rPr>
      </w:pPr>
      <w:r w:rsidRPr="00B90D86">
        <w:rPr>
          <w:szCs w:val="24"/>
        </w:rPr>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39142A6D" w14:textId="77777777" w:rsidR="00F5448B" w:rsidRPr="00B90D86" w:rsidRDefault="00F5448B" w:rsidP="00F5448B">
      <w:pPr>
        <w:pStyle w:val="BlockText"/>
        <w:numPr>
          <w:ilvl w:val="3"/>
          <w:numId w:val="6"/>
        </w:numPr>
        <w:spacing w:after="120"/>
        <w:ind w:right="-57"/>
        <w:jc w:val="both"/>
        <w:rPr>
          <w:szCs w:val="24"/>
        </w:rPr>
      </w:pPr>
      <w:r w:rsidRPr="00B90D86">
        <w:rPr>
          <w:szCs w:val="24"/>
        </w:rPr>
        <w:t>krāpšana, piesavināšanās vai noziedzīgi iegūtu līdzekļu legalizēšana,</w:t>
      </w:r>
    </w:p>
    <w:p w14:paraId="55AC6034" w14:textId="77777777" w:rsidR="00F5448B" w:rsidRPr="00B90D86" w:rsidRDefault="00F5448B" w:rsidP="00F5448B">
      <w:pPr>
        <w:pStyle w:val="BlockText"/>
        <w:numPr>
          <w:ilvl w:val="3"/>
          <w:numId w:val="6"/>
        </w:numPr>
        <w:spacing w:after="120"/>
        <w:ind w:right="-57"/>
        <w:jc w:val="both"/>
        <w:rPr>
          <w:szCs w:val="24"/>
        </w:rPr>
      </w:pPr>
      <w:r w:rsidRPr="00B90D86">
        <w:rPr>
          <w:szCs w:val="24"/>
        </w:rPr>
        <w:t>terorisms, terorisma finansēšana, teroristu grupas izveide vai organizēšana, ceļošana terorisma nolūkā, terorisma attaisnošana, aicinājums uz terorismu, terorisma draudi vai personas vervēšana un apmācīšana terora aktu veikšanai,</w:t>
      </w:r>
    </w:p>
    <w:p w14:paraId="50F3851B" w14:textId="77777777" w:rsidR="00F5448B" w:rsidRPr="00B90D86" w:rsidRDefault="00F5448B" w:rsidP="00F5448B">
      <w:pPr>
        <w:pStyle w:val="BlockText"/>
        <w:numPr>
          <w:ilvl w:val="3"/>
          <w:numId w:val="6"/>
        </w:numPr>
        <w:spacing w:after="120"/>
        <w:ind w:right="-57"/>
        <w:jc w:val="both"/>
        <w:rPr>
          <w:szCs w:val="24"/>
        </w:rPr>
      </w:pPr>
      <w:r w:rsidRPr="00B90D86">
        <w:rPr>
          <w:szCs w:val="24"/>
        </w:rPr>
        <w:t>cilvēku tirdzniecība,</w:t>
      </w:r>
    </w:p>
    <w:p w14:paraId="29462AF6" w14:textId="77777777" w:rsidR="00F5448B" w:rsidRPr="00B90D86" w:rsidRDefault="00F5448B" w:rsidP="00F5448B">
      <w:pPr>
        <w:pStyle w:val="BlockText"/>
        <w:numPr>
          <w:ilvl w:val="3"/>
          <w:numId w:val="6"/>
        </w:numPr>
        <w:spacing w:after="120"/>
        <w:ind w:right="-57"/>
        <w:jc w:val="both"/>
        <w:rPr>
          <w:szCs w:val="24"/>
        </w:rPr>
      </w:pPr>
      <w:r w:rsidRPr="00B90D86">
        <w:rPr>
          <w:szCs w:val="24"/>
        </w:rPr>
        <w:t>izvairīšanās no nodokļu vai tiem pielīdzināto maksājumu nomaksas,</w:t>
      </w:r>
    </w:p>
    <w:p w14:paraId="03EAE428" w14:textId="77777777" w:rsidR="00F5448B" w:rsidRPr="00B90D86" w:rsidRDefault="00F5448B" w:rsidP="00F5448B">
      <w:pPr>
        <w:spacing w:before="120" w:after="120"/>
        <w:ind w:left="1134"/>
        <w:jc w:val="both"/>
        <w:rPr>
          <w:rFonts w:ascii="Times New Roman" w:hAnsi="Times New Roman" w:cs="Times New Roman"/>
          <w:sz w:val="24"/>
          <w:szCs w:val="24"/>
        </w:rPr>
      </w:pPr>
      <w:r w:rsidRPr="00B90D86">
        <w:rPr>
          <w:rFonts w:ascii="Times New Roman" w:hAnsi="Times New Roman" w:cs="Times New Roman"/>
          <w:sz w:val="24"/>
          <w:szCs w:val="24"/>
        </w:rPr>
        <w:t>(izņemot, ja no dienas, kad kļuvis neapstrīdams un nepārsūdzams tiesas spriedums, prokurora priekšraksts par sodu vai citas kompetentas institūcijas pieņemtais lēmums, līdz piedāvājuma iesniegšanas dienai ir pagājuši 3 (trīs) gadi).</w:t>
      </w:r>
    </w:p>
    <w:p w14:paraId="653F7C44"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2" w:name="_Ref480559571"/>
      <w:r w:rsidRPr="00B90D86">
        <w:rPr>
          <w:sz w:val="24"/>
          <w:szCs w:val="24"/>
        </w:rPr>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(viens simts piecdesmit) euro;</w:t>
      </w:r>
      <w:bookmarkEnd w:id="2"/>
    </w:p>
    <w:p w14:paraId="4F8F1D36"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3" w:name="_Ref480390869"/>
      <w:r w:rsidRPr="00B90D86">
        <w:rPr>
          <w:sz w:val="24"/>
          <w:szCs w:val="24"/>
        </w:rPr>
        <w:t>nav pasludināts Pretendenta maksātnespējas process, apturēta Pretendenta saimnieciskā darbība un netiek veikta pretendenta likvidācija;</w:t>
      </w:r>
      <w:bookmarkEnd w:id="3"/>
    </w:p>
    <w:p w14:paraId="406078A9"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4" w:name="_Ref480390875"/>
      <w:r w:rsidRPr="00B90D86">
        <w:rPr>
          <w:sz w:val="24"/>
          <w:szCs w:val="24"/>
        </w:rPr>
        <w:t>iepirkuma procedūras dokumentu sagatavotājs, kas norādīts Iepirkuma procedūras nolikumā, Komisijas loceklis (informācija pieejama Pasūtītāja mājas lapā) vai eksperts, ja tāds norādīts Iepirkuma procedūras nolikumā, nav saistīts ar Pretendentu Sabiedrisko pakalpojumu sniedzēju iepirkuma likuma 30.panta pirmās vai otrās daļas izpratnē vai ieinteresēts kāda kandidāta/pretendenta izvēlē;</w:t>
      </w:r>
      <w:bookmarkEnd w:id="4"/>
    </w:p>
    <w:p w14:paraId="5001AF47"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5" w:name="_Ref480390884"/>
      <w:r w:rsidRPr="00B90D86">
        <w:rPr>
          <w:sz w:val="24"/>
          <w:szCs w:val="24"/>
        </w:rPr>
        <w:t>Pretendentam nav konkurenci nepamatoti ierobežojošas priekšrocības iepirkuma procedūrā, tas nav bijis iesaistīts, vai ar to saistīta juridiskā persona nav bijusi iesaistīta iepirkuma procedūras sagatavošanā, nav sniedzis tādas konsultācijas iepirkuma procedūras plānošanā vai rīkošanā, kas ierobežo konkurenci un pārkāpj diskriminācijas aizliegumu un caurskatāmības principu;</w:t>
      </w:r>
      <w:bookmarkEnd w:id="5"/>
    </w:p>
    <w:p w14:paraId="6BAE265C"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6" w:name="_Ref480390890"/>
      <w:r w:rsidRPr="00B90D86">
        <w:rPr>
          <w:sz w:val="24"/>
          <w:szCs w:val="24"/>
        </w:rPr>
        <w:t xml:space="preserve">Pretendents ar tādu kompetentās institūcijas lēmumu vai tiesas spriedumu, kas stājies spēkā un kļuvis neapstrīdams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w:t>
      </w:r>
      <w:r w:rsidRPr="00B90D86">
        <w:rPr>
          <w:sz w:val="24"/>
          <w:szCs w:val="24"/>
        </w:rPr>
        <w:lastRenderedPageBreak/>
        <w:t>institūcijas pieņemtais lēmums, līdz piedāvājuma iesniegšanas dienai ir pagājuši 12 (divpadsmit) mēneši;</w:t>
      </w:r>
      <w:bookmarkStart w:id="7" w:name="_Ref480390897"/>
      <w:bookmarkEnd w:id="6"/>
    </w:p>
    <w:p w14:paraId="13028306" w14:textId="77777777" w:rsidR="00F5448B" w:rsidRPr="00B90D86" w:rsidRDefault="00F5448B" w:rsidP="00F5448B">
      <w:pPr>
        <w:pStyle w:val="ListParagraph"/>
        <w:numPr>
          <w:ilvl w:val="2"/>
          <w:numId w:val="6"/>
        </w:numPr>
        <w:spacing w:after="120"/>
        <w:ind w:left="1560" w:right="-57" w:hanging="709"/>
        <w:jc w:val="both"/>
        <w:rPr>
          <w:sz w:val="24"/>
          <w:szCs w:val="24"/>
        </w:rPr>
      </w:pPr>
      <w:bookmarkStart w:id="8" w:name="_Ref492462436"/>
      <w:r w:rsidRPr="00B90D86">
        <w:rPr>
          <w:sz w:val="24"/>
          <w:szCs w:val="24"/>
        </w:rPr>
        <w:t>Pretendents ar kompetentās institūcijas lēmumu, prokurora priekšrakstu par sodu vai tiesas spriedumu, kas stājies spēkā un kļuvis neapstrīdams un nepārsūdzams, nav atzīts par vainīgu un sodīts par pārkāpumā, kas izpaudies kā:</w:t>
      </w:r>
      <w:bookmarkEnd w:id="7"/>
      <w:bookmarkEnd w:id="8"/>
    </w:p>
    <w:p w14:paraId="62692A5C" w14:textId="77777777" w:rsidR="00F5448B" w:rsidRPr="00B90D86" w:rsidRDefault="00F5448B" w:rsidP="00F5448B">
      <w:pPr>
        <w:pStyle w:val="BlockText"/>
        <w:numPr>
          <w:ilvl w:val="3"/>
          <w:numId w:val="6"/>
        </w:numPr>
        <w:spacing w:after="120"/>
        <w:ind w:right="-57"/>
        <w:jc w:val="both"/>
        <w:rPr>
          <w:szCs w:val="24"/>
        </w:rPr>
      </w:pPr>
      <w:r w:rsidRPr="00B90D86">
        <w:rPr>
          <w:szCs w:val="24"/>
        </w:rPr>
        <w:t>vienas vai vairāku personu nodarbināšana bez nepieciešamās darba atļaujas vai bez tiesībām uzturēties Eiropas Savienības dalībvalstī, izņemot, ja no dienas, kad kļuvis neapstrīdams un nepārsūdzams tiesas spriedums, prokurora priekšraksts par sodu vai citas kompetentas institūcijas pieņemtais lēmums, līdz piedāvājuma iesniegšanas dienai ir pagājuši 3 (trīs) gadi;</w:t>
      </w:r>
    </w:p>
    <w:p w14:paraId="778AF990" w14:textId="77777777" w:rsidR="00F5448B" w:rsidRPr="00B90D86" w:rsidRDefault="00F5448B" w:rsidP="00F5448B">
      <w:pPr>
        <w:pStyle w:val="BlockText"/>
        <w:numPr>
          <w:ilvl w:val="3"/>
          <w:numId w:val="6"/>
        </w:numPr>
        <w:spacing w:after="120"/>
        <w:ind w:right="-57"/>
        <w:jc w:val="both"/>
        <w:rPr>
          <w:szCs w:val="24"/>
        </w:rPr>
      </w:pPr>
      <w:r w:rsidRPr="00B90D86">
        <w:rPr>
          <w:szCs w:val="24"/>
        </w:rPr>
        <w:t>personas nodarbināšana bez rakstveidā noslēgta darba līguma, normatīvajos aktos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(divpadsmit) mēneši;</w:t>
      </w:r>
    </w:p>
    <w:p w14:paraId="299509F7" w14:textId="77777777" w:rsidR="00F5448B" w:rsidRPr="00B90D86" w:rsidRDefault="00F5448B" w:rsidP="00F5448B">
      <w:pPr>
        <w:pStyle w:val="BlockText"/>
        <w:numPr>
          <w:ilvl w:val="3"/>
          <w:numId w:val="6"/>
        </w:numPr>
        <w:spacing w:after="120"/>
        <w:ind w:right="-57"/>
        <w:jc w:val="both"/>
        <w:rPr>
          <w:szCs w:val="24"/>
        </w:rPr>
      </w:pPr>
      <w:bookmarkStart w:id="9" w:name="_Ref480390649"/>
      <w:r w:rsidRPr="00B90D86">
        <w:rPr>
          <w:szCs w:val="24"/>
        </w:rPr>
        <w:t>Pretendents iesniedzis visu pieprasīto informāciju un Pretendenta atbilstības kvalifikācijas prasībām apliecināšanai iesniegtā informācija ir patiesa;</w:t>
      </w:r>
      <w:bookmarkEnd w:id="9"/>
    </w:p>
    <w:p w14:paraId="55AC1DEC" w14:textId="77777777" w:rsidR="00F5448B" w:rsidRPr="00B90D86" w:rsidRDefault="00F5448B" w:rsidP="00F5448B">
      <w:pPr>
        <w:pStyle w:val="BlockText"/>
        <w:numPr>
          <w:ilvl w:val="3"/>
          <w:numId w:val="6"/>
        </w:numPr>
        <w:spacing w:after="120"/>
        <w:ind w:right="-57"/>
        <w:jc w:val="both"/>
        <w:rPr>
          <w:szCs w:val="24"/>
        </w:rPr>
      </w:pPr>
      <w:bookmarkStart w:id="10" w:name="_Ref480390666"/>
      <w:r w:rsidRPr="00B90D86">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 (divpadsmit) mēneši</w:t>
      </w:r>
      <w:bookmarkEnd w:id="10"/>
      <w:r w:rsidRPr="00B90D86">
        <w:rPr>
          <w:szCs w:val="24"/>
        </w:rPr>
        <w:t>.</w:t>
      </w:r>
    </w:p>
    <w:p w14:paraId="4704D4BB" w14:textId="77777777" w:rsidR="00F5448B" w:rsidRPr="00B90D86" w:rsidRDefault="00F5448B" w:rsidP="00F5448B">
      <w:pPr>
        <w:pStyle w:val="BlockText"/>
        <w:numPr>
          <w:ilvl w:val="1"/>
          <w:numId w:val="6"/>
        </w:numPr>
        <w:spacing w:after="120"/>
        <w:ind w:right="-57"/>
        <w:jc w:val="both"/>
        <w:rPr>
          <w:szCs w:val="24"/>
        </w:rPr>
      </w:pPr>
      <w:r w:rsidRPr="00B90D86">
        <w:rPr>
          <w:szCs w:val="24"/>
        </w:rPr>
        <w:t>Visas šī nolikuma 5.1. punkta apakšpunktos minētās dalības nosacījumu prasības attiecas arī uz personu, uz kura iespējām Pretendents balstās, lai apliecinātu, ka Pretendenta kvalifikācija atbilst Iepirkuma procedūras dokumentu prasībām.</w:t>
      </w:r>
    </w:p>
    <w:p w14:paraId="1F61D64A" w14:textId="77777777" w:rsidR="00F5448B" w:rsidRPr="00B90D86" w:rsidRDefault="00F5448B" w:rsidP="00F5448B">
      <w:pPr>
        <w:pStyle w:val="BlockText"/>
        <w:numPr>
          <w:ilvl w:val="1"/>
          <w:numId w:val="6"/>
        </w:numPr>
        <w:spacing w:after="120"/>
        <w:ind w:right="-57"/>
        <w:jc w:val="both"/>
        <w:rPr>
          <w:szCs w:val="24"/>
        </w:rPr>
      </w:pPr>
      <w:r w:rsidRPr="00B90D86">
        <w:rPr>
          <w:szCs w:val="24"/>
        </w:rPr>
        <w:t>Šī nolikuma 5.1.2. – 5.1.9. apakšpunktā minētās dalības nosacījumu prasības attiecas uz pretendenta norādīto apakšuzņēmēju, kura veicamo būvdarbu vai sniedzamo pakalpojumu vērtība ir vismaz 10 (desmit) procenti no kopējās līguma vērtības.</w:t>
      </w:r>
    </w:p>
    <w:p w14:paraId="07668BE2" w14:textId="77777777" w:rsidR="00F5448B" w:rsidRPr="00B90D86" w:rsidRDefault="00F5448B" w:rsidP="00F5448B">
      <w:pPr>
        <w:pStyle w:val="BlockText"/>
        <w:numPr>
          <w:ilvl w:val="1"/>
          <w:numId w:val="6"/>
        </w:numPr>
        <w:spacing w:after="120"/>
        <w:ind w:right="-57"/>
        <w:jc w:val="both"/>
        <w:rPr>
          <w:szCs w:val="24"/>
        </w:rPr>
      </w:pPr>
      <w:r w:rsidRPr="00B90D86">
        <w:rPr>
          <w:szCs w:val="24"/>
        </w:rPr>
        <w:t>Šī nolikuma 5.1.1. – 5.1.8. apakšpunktā minētās dalības nosacījumu prasības attiecas arī uz visiem personu apvienības dalībniekiem (biedriem), ja piedāvājumu iesniedz personu apvienība.</w:t>
      </w:r>
    </w:p>
    <w:p w14:paraId="04111D05" w14:textId="77777777" w:rsidR="00F5448B" w:rsidRPr="00B90D86" w:rsidRDefault="00F5448B" w:rsidP="00F5448B">
      <w:pPr>
        <w:pStyle w:val="BlockText"/>
        <w:numPr>
          <w:ilvl w:val="1"/>
          <w:numId w:val="6"/>
        </w:numPr>
        <w:spacing w:after="120"/>
        <w:ind w:right="-57"/>
        <w:jc w:val="both"/>
        <w:rPr>
          <w:szCs w:val="24"/>
        </w:rPr>
      </w:pPr>
      <w:r w:rsidRPr="00B90D86">
        <w:rPr>
          <w:szCs w:val="24"/>
        </w:rPr>
        <w:t>Šī nolikuma 5.1.9. apakšpunktā minētās dalības nosacījumu prasības attiecas uz personu apvienību, ja piedāvājumu iesniedz personu apvienība.</w:t>
      </w:r>
    </w:p>
    <w:p w14:paraId="1F92F9F9" w14:textId="4537FA23" w:rsidR="00F5448B" w:rsidRPr="00B90D86" w:rsidRDefault="00F5448B" w:rsidP="00F5448B">
      <w:pPr>
        <w:pStyle w:val="BlockText"/>
        <w:numPr>
          <w:ilvl w:val="1"/>
          <w:numId w:val="6"/>
        </w:numPr>
        <w:spacing w:after="120"/>
        <w:ind w:right="-57"/>
        <w:jc w:val="both"/>
        <w:rPr>
          <w:szCs w:val="24"/>
        </w:rPr>
      </w:pPr>
      <w:r w:rsidRPr="00B90D86">
        <w:rPr>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w:t>
      </w:r>
      <w:r w:rsidRPr="00B90D86">
        <w:rPr>
          <w:szCs w:val="24"/>
        </w:rPr>
        <w:lastRenderedPageBreak/>
        <w:t xml:space="preserve">vai iepirkuma procedūras dokumentos noteiktajām prasībām, tai skaitā šī nolikuma </w:t>
      </w:r>
      <w:r w:rsidR="0079335D" w:rsidRPr="00B90D86">
        <w:rPr>
          <w:szCs w:val="24"/>
        </w:rPr>
        <w:t>5</w:t>
      </w:r>
      <w:r w:rsidRPr="00B90D86">
        <w:rPr>
          <w:szCs w:val="24"/>
        </w:rPr>
        <w:fldChar w:fldCharType="begin"/>
      </w:r>
      <w:r w:rsidRPr="00B90D86">
        <w:rPr>
          <w:szCs w:val="24"/>
        </w:rPr>
        <w:instrText xml:space="preserve"> REF _Ref480390550 \r \h  \* MERGEFORMAT </w:instrText>
      </w:r>
      <w:r w:rsidRPr="00B90D86">
        <w:rPr>
          <w:szCs w:val="24"/>
        </w:rPr>
      </w:r>
      <w:r w:rsidRPr="00B90D86">
        <w:rPr>
          <w:szCs w:val="24"/>
        </w:rPr>
        <w:fldChar w:fldCharType="end"/>
      </w:r>
      <w:r w:rsidRPr="00B90D86">
        <w:rPr>
          <w:szCs w:val="24"/>
        </w:rPr>
        <w:t>.punkta apakšpunktos noteiktajiem dalības nosacījumiem iepirkuma procedūrā.</w:t>
      </w:r>
    </w:p>
    <w:p w14:paraId="648C7EED" w14:textId="77777777" w:rsidR="00F5448B" w:rsidRPr="00B90D86" w:rsidRDefault="00F5448B" w:rsidP="00F5448B">
      <w:pPr>
        <w:pStyle w:val="BlockText"/>
        <w:numPr>
          <w:ilvl w:val="1"/>
          <w:numId w:val="6"/>
        </w:numPr>
        <w:spacing w:after="120"/>
        <w:ind w:right="-57"/>
        <w:jc w:val="both"/>
        <w:rPr>
          <w:szCs w:val="24"/>
        </w:rPr>
      </w:pPr>
      <w:r w:rsidRPr="00B90D86">
        <w:rPr>
          <w:szCs w:val="24"/>
        </w:rPr>
        <w:t>Šī nolikuma 5.1.1. – 5.1.9. punktos norādītie pretendentu izslēgšanas gadījumi tiks pārbaudīti </w:t>
      </w:r>
      <w:hyperlink r:id="rId16" w:tgtFrame="_blank" w:history="1">
        <w:r w:rsidRPr="00B90D86">
          <w:rPr>
            <w:szCs w:val="24"/>
          </w:rPr>
          <w:t>Sabiedrisko pakalpojumu sniedzēju iepirkumu likuma</w:t>
        </w:r>
      </w:hyperlink>
      <w:r w:rsidRPr="00B90D86">
        <w:rPr>
          <w:szCs w:val="24"/>
        </w:rPr>
        <w:t> </w:t>
      </w:r>
      <w:hyperlink r:id="rId17" w:anchor="p48" w:tgtFrame="_blank" w:history="1">
        <w:r w:rsidRPr="00B90D86">
          <w:rPr>
            <w:szCs w:val="24"/>
          </w:rPr>
          <w:t>48.</w:t>
        </w:r>
      </w:hyperlink>
      <w:r w:rsidRPr="00B90D86">
        <w:rPr>
          <w:szCs w:val="24"/>
        </w:rPr>
        <w:t> pantā noteiktajā kārtībā.</w:t>
      </w:r>
    </w:p>
    <w:p w14:paraId="7CEE3026"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UZTICAMĪBAS NODROŠINĀŠANAI IESNIEGTO PIERĀDĪJUMU VĒRTĒŠANA</w:t>
      </w:r>
    </w:p>
    <w:p w14:paraId="58BA0AC7"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Ja Pretendents vai personālsabiedrības biedrs (ja Pretendents ir personālsabiedrība) atbilst šī nolikuma 5.1.1., 5.1.3., 5.1.4., 5.1.5., 5.1.6., 5.1.7., 5.1.9.apakšpunktos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743C6090"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Ja Pretendents neiesniedz skaidrojumu un pierādījumus, Komisija izslēdz attiecīgo Pretendentu no dalības iepirkuma procedūrā kā atbilstošu šī nolikuma 5.1.1., 5.1.3., 5.1.4., 5.1.5., 5.1.6., 5.1.7., 5.1.9.apakšpunktos minētajam izslēgšanas gadījumam.</w:t>
      </w:r>
    </w:p>
    <w:p w14:paraId="4B516035"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0BE4C0AD" w14:textId="2D3E911E" w:rsidR="00BF02C1"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Ja Komisija veiktos pasākumus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5451F554" w14:textId="77777777" w:rsidR="00B90D86" w:rsidRPr="00B90D86" w:rsidRDefault="00B90D86" w:rsidP="00B90D86">
      <w:pPr>
        <w:spacing w:after="120" w:line="240" w:lineRule="auto"/>
        <w:ind w:left="426" w:right="-57"/>
        <w:jc w:val="both"/>
        <w:rPr>
          <w:rFonts w:ascii="Times New Roman" w:eastAsia="Times New Roman" w:hAnsi="Times New Roman" w:cs="Times New Roman"/>
          <w:sz w:val="24"/>
          <w:szCs w:val="24"/>
        </w:rPr>
      </w:pPr>
    </w:p>
    <w:p w14:paraId="61C06425"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KVALIFIKĀCIJAS PRASĪBAS</w:t>
      </w:r>
    </w:p>
    <w:p w14:paraId="2CCEBB3B" w14:textId="77777777" w:rsidR="00BF02C1" w:rsidRPr="00B90D86" w:rsidRDefault="00BF02C1" w:rsidP="00586FE0">
      <w:pPr>
        <w:pStyle w:val="BlockText"/>
        <w:numPr>
          <w:ilvl w:val="1"/>
          <w:numId w:val="6"/>
        </w:numPr>
        <w:spacing w:after="120"/>
        <w:ind w:right="-57"/>
        <w:jc w:val="both"/>
        <w:rPr>
          <w:szCs w:val="24"/>
        </w:rPr>
      </w:pPr>
      <w:r w:rsidRPr="00B90D86">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ar tajā paredzētu sabiedrības biedru </w:t>
      </w:r>
      <w:r w:rsidR="00F5448B" w:rsidRPr="00B90D86">
        <w:rPr>
          <w:szCs w:val="24"/>
        </w:rPr>
        <w:t>solidāro atbildību sabiedrības biedriem, uz kuru saimnieciskajām un finansiālajām iespējām balstās un kuri būs finansiāli atbildīgi par iepirkuma līguma izpildi.</w:t>
      </w:r>
    </w:p>
    <w:p w14:paraId="410580EB" w14:textId="504ED7D7" w:rsidR="006805A3" w:rsidRPr="00B90D86" w:rsidRDefault="00BF02C1" w:rsidP="009060A3">
      <w:pPr>
        <w:numPr>
          <w:ilvl w:val="1"/>
          <w:numId w:val="6"/>
        </w:numPr>
        <w:spacing w:after="120" w:line="240" w:lineRule="auto"/>
        <w:ind w:right="-57"/>
        <w:jc w:val="both"/>
        <w:rPr>
          <w:rFonts w:ascii="Times New Roman" w:eastAsia="Times New Roman" w:hAnsi="Times New Roman" w:cs="Times New Roman"/>
          <w:sz w:val="24"/>
          <w:szCs w:val="24"/>
        </w:rPr>
      </w:pPr>
      <w:bookmarkStart w:id="11" w:name="_Hlk40880813"/>
      <w:r w:rsidRPr="00B90D86">
        <w:rPr>
          <w:rFonts w:ascii="Times New Roman" w:eastAsia="Times New Roman" w:hAnsi="Times New Roman" w:cs="Times New Roman"/>
          <w:sz w:val="24"/>
          <w:szCs w:val="24"/>
          <w:lang w:eastAsia="lv-LV"/>
        </w:rPr>
        <w:t>Pretendentam jābūt reģistrētai kredītiestādei</w:t>
      </w:r>
      <w:r w:rsidR="00586FE0" w:rsidRPr="00B90D86">
        <w:rPr>
          <w:rFonts w:ascii="Times New Roman" w:eastAsia="Times New Roman" w:hAnsi="Times New Roman" w:cs="Times New Roman"/>
          <w:sz w:val="24"/>
          <w:szCs w:val="24"/>
        </w:rPr>
        <w:t>, kura ir saņēmusi</w:t>
      </w:r>
      <w:r w:rsidR="009060A3" w:rsidRPr="00B90D86">
        <w:rPr>
          <w:rFonts w:ascii="Times New Roman" w:eastAsia="Times New Roman" w:hAnsi="Times New Roman" w:cs="Times New Roman"/>
          <w:sz w:val="24"/>
          <w:szCs w:val="24"/>
        </w:rPr>
        <w:t xml:space="preserve"> Finanšu un kapitāla tirgus komisijas izsniegtas licences (atļaujas) kopijai kredītiestādes darbībai</w:t>
      </w:r>
      <w:r w:rsidR="0079335D" w:rsidRPr="00B90D86">
        <w:rPr>
          <w:rFonts w:ascii="Times New Roman" w:eastAsia="Times New Roman" w:hAnsi="Times New Roman" w:cs="Times New Roman"/>
          <w:sz w:val="24"/>
          <w:szCs w:val="24"/>
        </w:rPr>
        <w:t>;</w:t>
      </w:r>
      <w:r w:rsidR="009060A3" w:rsidRPr="00B90D86">
        <w:rPr>
          <w:rFonts w:ascii="Times New Roman" w:eastAsia="Times New Roman" w:hAnsi="Times New Roman" w:cs="Times New Roman"/>
          <w:sz w:val="24"/>
          <w:szCs w:val="24"/>
        </w:rPr>
        <w:t xml:space="preserve"> </w:t>
      </w:r>
    </w:p>
    <w:p w14:paraId="13690D05" w14:textId="77777777" w:rsidR="00C94B99" w:rsidRPr="00B90D86" w:rsidRDefault="009060A3" w:rsidP="006805A3">
      <w:pPr>
        <w:spacing w:after="120" w:line="240" w:lineRule="auto"/>
        <w:ind w:left="622"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vai  Finanšu un kapitāla tirgus komisijas izsniegtai apliecinājuma kopijai, kas izsniegta citā dalībvalstī (Eiropas Savienības vai Eiropas Ekonomikas zonas valsts) reģistrētai bankai vai tās filiālei, kas pamatojoties uz Kredītiestāžu likumā noteikto kārtību uzsākusi finanšu pakalpojumu sniegšanu Latvijas Republikas teritorijā;  </w:t>
      </w:r>
    </w:p>
    <w:p w14:paraId="11F18D78" w14:textId="52BC0DC4" w:rsidR="00BF02C1" w:rsidRPr="00B90D86" w:rsidRDefault="009060A3" w:rsidP="006805A3">
      <w:pPr>
        <w:spacing w:after="120" w:line="240" w:lineRule="auto"/>
        <w:ind w:left="622"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lastRenderedPageBreak/>
        <w:t xml:space="preserve">vai  Finanšu un kapitāla tirgus komisijas izsniegtas licences (atļaujas) kopijai kredītiestādes darbībai, kas izsniegta ārvalsts (valsts, kas nav dalībvalsts) bankas filiālei, kas pamatojoties uz Kredītiestāžu likumā noteikto kārtību uzsākusi finanšu pakalpojumu sniegšanu Latvijas Republikas teritorijā. </w:t>
      </w:r>
    </w:p>
    <w:bookmarkEnd w:id="11"/>
    <w:p w14:paraId="7ACCEF8F" w14:textId="77777777" w:rsidR="00BF02C1" w:rsidRPr="00B90D86" w:rsidRDefault="00BF02C1" w:rsidP="00EF246D">
      <w:pPr>
        <w:pStyle w:val="BlockText"/>
        <w:numPr>
          <w:ilvl w:val="1"/>
          <w:numId w:val="6"/>
        </w:numPr>
        <w:spacing w:after="120"/>
        <w:ind w:right="-57"/>
        <w:jc w:val="both"/>
        <w:rPr>
          <w:szCs w:val="24"/>
        </w:rPr>
      </w:pPr>
      <w:r w:rsidRPr="00B90D86">
        <w:rPr>
          <w:szCs w:val="24"/>
        </w:rPr>
        <w:t>Pretendenta rīcībā jābūt pietiekamiem vai jābūt pieejamiem pietiekamiem tehniskiem un darbaspēka resursiem, lai nodrošinātu šī iepirkuma izpildi pieprasītajā apjomā, kvalitātē un termiņā.</w:t>
      </w:r>
    </w:p>
    <w:p w14:paraId="230F3F48" w14:textId="77777777" w:rsidR="00DB7A02" w:rsidRPr="00B90D86" w:rsidRDefault="00DB7A02" w:rsidP="00EF246D">
      <w:pPr>
        <w:pStyle w:val="BlockText"/>
        <w:numPr>
          <w:ilvl w:val="1"/>
          <w:numId w:val="6"/>
        </w:numPr>
        <w:spacing w:after="120"/>
        <w:ind w:right="-57"/>
        <w:jc w:val="both"/>
        <w:rPr>
          <w:szCs w:val="24"/>
        </w:rPr>
      </w:pPr>
      <w:r w:rsidRPr="00B90D86">
        <w:rPr>
          <w:szCs w:val="24"/>
        </w:rPr>
        <w:t xml:space="preserve">Pretendents ir tiesīgs iesniegt Eiropas vienoto iepirkuma procedūras dokumentu (veidlapa pieejama </w:t>
      </w:r>
      <w:hyperlink r:id="rId18" w:history="1">
        <w:r w:rsidRPr="00B90D86">
          <w:rPr>
            <w:szCs w:val="24"/>
          </w:rPr>
          <w:t>http://espd.eis.gov.lv/</w:t>
        </w:r>
      </w:hyperlink>
      <w:r w:rsidRPr="00B90D86">
        <w:rPr>
          <w:szCs w:val="24"/>
        </w:rPr>
        <w:t>)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1AFB6A3A" w14:textId="7143DACF" w:rsidR="00DB7A02" w:rsidRDefault="00DB7A02" w:rsidP="00EF246D">
      <w:pPr>
        <w:pStyle w:val="BlockText"/>
        <w:numPr>
          <w:ilvl w:val="1"/>
          <w:numId w:val="6"/>
        </w:numPr>
        <w:spacing w:after="120"/>
        <w:ind w:right="-57"/>
        <w:jc w:val="both"/>
        <w:rPr>
          <w:szCs w:val="24"/>
        </w:rPr>
      </w:pPr>
      <w:r w:rsidRPr="00B90D86">
        <w:rPr>
          <w:szCs w:val="24"/>
        </w:rPr>
        <w:t>Ja piedāvājumu iesniedz personu apvienība, tad Pretendenta profesionālās un tehniskās spējas var apliecināt jebkurš personu apvienības dalībnieks.</w:t>
      </w:r>
    </w:p>
    <w:p w14:paraId="532E2B43" w14:textId="77777777" w:rsidR="00B90D86" w:rsidRPr="00B90D86" w:rsidRDefault="00B90D86" w:rsidP="00B90D86">
      <w:pPr>
        <w:pStyle w:val="BlockText"/>
        <w:spacing w:after="120"/>
        <w:ind w:left="622" w:right="-57"/>
        <w:jc w:val="both"/>
        <w:rPr>
          <w:szCs w:val="24"/>
        </w:rPr>
      </w:pPr>
    </w:p>
    <w:p w14:paraId="3A26E7F8"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 xml:space="preserve">IESNIEDZAMIE DOKUMENTI </w:t>
      </w:r>
    </w:p>
    <w:p w14:paraId="019DF814"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Piedāvājumā iekļaujamas šādas piedāvājuma dokumentu daļas: </w:t>
      </w:r>
    </w:p>
    <w:p w14:paraId="2442C8B8"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Pretendenta atlases dokumenti.</w:t>
      </w:r>
    </w:p>
    <w:p w14:paraId="311B1031"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Tehniskais piedāvājums.</w:t>
      </w:r>
    </w:p>
    <w:p w14:paraId="7648E281"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Finanšu piedāvājums.</w:t>
      </w:r>
    </w:p>
    <w:p w14:paraId="652667FC" w14:textId="631C3834" w:rsidR="00BF02C1"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Pretendenta pieteikums dalībai Iepirkuma procedūrā jāiesniedz sagatavots atbilstoši šī nolikuma 2.pielikuma prasībām.</w:t>
      </w:r>
    </w:p>
    <w:p w14:paraId="4CA501D3" w14:textId="77777777" w:rsidR="00B90D86" w:rsidRPr="00B90D86" w:rsidRDefault="00B90D86" w:rsidP="00B90D86">
      <w:pPr>
        <w:spacing w:after="120" w:line="240" w:lineRule="auto"/>
        <w:ind w:left="426" w:right="-57"/>
        <w:jc w:val="both"/>
        <w:rPr>
          <w:rFonts w:ascii="Times New Roman" w:eastAsia="Times New Roman" w:hAnsi="Times New Roman" w:cs="Times New Roman"/>
          <w:sz w:val="24"/>
          <w:szCs w:val="24"/>
        </w:rPr>
      </w:pPr>
    </w:p>
    <w:p w14:paraId="0D700D2F"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PRETENDENTU ATLASES DOKUMENTI</w:t>
      </w:r>
    </w:p>
    <w:p w14:paraId="1EB6875D"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konkursa sadaļā publicētajām veidlapām un dokumentiem:</w:t>
      </w:r>
    </w:p>
    <w:p w14:paraId="5B73B29B" w14:textId="0E4C0228" w:rsidR="00DB7A02" w:rsidRPr="00B90D86" w:rsidRDefault="00DB7A02" w:rsidP="00DB7A02">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apliecinājums, ka Pretendents, katrs personu apvienības dalībnieks un apakšuzņēmējs, uz kura iespējām Pretendents balstās, lai apliecinātu Pretendenta atbilstību kvalifikācijas prasībām, atbilst visām šī nolikuma</w:t>
      </w:r>
      <w:r w:rsidR="0079335D" w:rsidRPr="00B90D86">
        <w:rPr>
          <w:rFonts w:ascii="Times New Roman" w:eastAsia="Times New Roman" w:hAnsi="Times New Roman" w:cs="Times New Roman"/>
          <w:sz w:val="24"/>
          <w:szCs w:val="24"/>
        </w:rPr>
        <w:t xml:space="preserve"> 5</w:t>
      </w:r>
      <w:r w:rsidRPr="00B90D86">
        <w:rPr>
          <w:rFonts w:ascii="Times New Roman" w:eastAsia="Times New Roman" w:hAnsi="Times New Roman" w:cs="Times New Roman"/>
          <w:sz w:val="24"/>
          <w:szCs w:val="24"/>
        </w:rPr>
        <w:t>.punkta apakšpunktos norādītajām dalības nosacījumu prasībām;</w:t>
      </w:r>
    </w:p>
    <w:p w14:paraId="0097CA84" w14:textId="77777777" w:rsidR="00DB7A02" w:rsidRPr="00B90D86" w:rsidRDefault="00DB7A02" w:rsidP="00DB7A02">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apliecinājums, ka Pretendenta norādītie apakšuzņēmēji, kura veicamo būvdarbu vai sniedzamo pakalpojumu vērtība ir vismaz 10 (desmit) procenti no kopējās līguma </w:t>
      </w:r>
      <w:r w:rsidRPr="00B90D86">
        <w:rPr>
          <w:rFonts w:ascii="Times New Roman" w:eastAsia="Times New Roman" w:hAnsi="Times New Roman" w:cs="Times New Roman"/>
          <w:sz w:val="24"/>
          <w:szCs w:val="24"/>
        </w:rPr>
        <w:lastRenderedPageBreak/>
        <w:t>vērtības, atbilst visām šī nolikuma 5.1.2. –5.1.9. apakšpunktā minētajām dalības nosacījumu prasībām;</w:t>
      </w:r>
    </w:p>
    <w:p w14:paraId="5A40D423" w14:textId="77777777" w:rsidR="00DB7A02" w:rsidRPr="00B90D86" w:rsidRDefault="00DB7A02" w:rsidP="00DB7A02">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personu apvienības katra dalībnieka (biedra) apliecinājums (ja piedāvājumu iesniedz personu apvienība), ka tie atbilst šī nolikuma 5.1.1. -5.1.8. apakšpunktā minētajām dalības nosacījumu prasībām;</w:t>
      </w:r>
    </w:p>
    <w:p w14:paraId="041726AD" w14:textId="77777777" w:rsidR="00DB7A02" w:rsidRPr="00B90D86" w:rsidRDefault="00DB7A02" w:rsidP="00DB7A02">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personu apvienības apliecinājums (ja piedāvājumu iesniedz personu apvienība), ka tā atbilst šī nolikuma 5.1.9. apakšpunktā minētajai dalības nosacījuma prasībai;</w:t>
      </w:r>
    </w:p>
    <w:p w14:paraId="2383D83C" w14:textId="0937CE4C" w:rsidR="009060A3" w:rsidRPr="00B90D86" w:rsidRDefault="009060A3" w:rsidP="009060A3">
      <w:pPr>
        <w:numPr>
          <w:ilvl w:val="2"/>
          <w:numId w:val="6"/>
        </w:numPr>
        <w:spacing w:after="120" w:line="240" w:lineRule="auto"/>
        <w:ind w:left="1134" w:right="-57"/>
        <w:jc w:val="both"/>
        <w:rPr>
          <w:rFonts w:ascii="Times New Roman" w:eastAsia="Times New Roman" w:hAnsi="Times New Roman" w:cs="Times New Roman"/>
          <w:sz w:val="24"/>
          <w:szCs w:val="24"/>
        </w:rPr>
      </w:pPr>
      <w:bookmarkStart w:id="12" w:name="_Hlk40881211"/>
      <w:r w:rsidRPr="00B90D86">
        <w:rPr>
          <w:rFonts w:ascii="Times New Roman" w:eastAsia="Times New Roman" w:hAnsi="Times New Roman" w:cs="Times New Roman"/>
          <w:sz w:val="24"/>
          <w:szCs w:val="24"/>
        </w:rPr>
        <w:t xml:space="preserve">Finanšu un kapitāla tirgus komisijas izsniegta licences (atļaujas) kopija kredītiestādes darbībai,  </w:t>
      </w:r>
    </w:p>
    <w:p w14:paraId="108DB6CE" w14:textId="42F34200" w:rsidR="009060A3" w:rsidRPr="00B90D86" w:rsidRDefault="009060A3" w:rsidP="009060A3">
      <w:p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vai Finanšu un kapitāla tirgus komisijas izsniegta apliecinājuma kopija, kas izsniegta citā dalībvalstī (Eiropas Savienības vai Eiropas Ekonomikas zonas valsts) reģistrētai bankai vai tās filiālei, kas pamatojoties uz Kredītiestāžu likumā noteikto kārtību uzsākusi finanšu pakalpojumu sniegšanu Latvijas Republikas teritorijā,  </w:t>
      </w:r>
    </w:p>
    <w:p w14:paraId="423B0E2B" w14:textId="3CF1FA59" w:rsidR="009060A3" w:rsidRPr="00B90D86" w:rsidRDefault="009060A3" w:rsidP="009060A3">
      <w:p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vai  Finanšu un kapitāla tirgus komisijas izsniegta licences (atļaujas) kopija kredītiestādes darbībai, kas izsniegta ārvalsts (valsts, kas nav dalībvalsts) bankas filiālei, kas pamatojoties uz Kredītiestāžu likumā noteikto kārtību uzsākusi finanšu pakalpojumu sniegšanu Latvijas Republikas teritorijā. </w:t>
      </w:r>
    </w:p>
    <w:bookmarkEnd w:id="12"/>
    <w:p w14:paraId="4F4D4F05" w14:textId="77777777" w:rsidR="00DB7A02" w:rsidRPr="00B90D86" w:rsidRDefault="00DB7A02" w:rsidP="00DB7A02">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Ja Pretendents, lai nodrošinātu līgumsaistību izpildi, paredz balstīties uz citu piegādātāju iespējām, Pretendentam jāiesniedz apakšuzņēmēju saraksts un apakšuzņēmēja apliecinājums (saskaņā ar šī nolikuma 3.pielikumu). Sarakstā jānorāda arī apakšuzņēmēju apakšuzņēmēji, ja to sniedzamo pakalpojumu vērtība ir 10 procenti no kopējās iepirkuma līguma vērtības vai lielāka, norādot arī katram šādam apakšuzņēmējam izpildei nododamo iepirkuma līguma daļu.</w:t>
      </w:r>
    </w:p>
    <w:p w14:paraId="63DD4277"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Ja piedāvājumu iesniedz personu apvienība, tad tai jāiesniedz vienošanās protokols, ko paraksta visu personu apvienības dalībniekus pārstāvošās personas, kuras tiesīgas pārstāvēt dalībnieku. Vienošanās protokolā jānorāda:</w:t>
      </w:r>
    </w:p>
    <w:p w14:paraId="3A4BAC4B"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apvienības izveidošanas mērķis un darbības laiks;</w:t>
      </w:r>
    </w:p>
    <w:p w14:paraId="041D83A7"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B505F4D"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kādus darbu veidus un kādā apjomā (gan naudas izteiksmē, gan procentuāli) veiks katrs no apvienības dalībniekiem;</w:t>
      </w:r>
    </w:p>
    <w:p w14:paraId="556511AB"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apstiprinājums, ka iepirkuma līguma slēgšanas gadījumā apvienības dalībnieki par iepirkuma līgumā noteikto pienākumu un saistību izpildi atbild solidāri.</w:t>
      </w:r>
    </w:p>
    <w:p w14:paraId="2163C156" w14:textId="77777777" w:rsidR="00BF02C1" w:rsidRPr="00B90D86" w:rsidRDefault="00BF02C1" w:rsidP="00BF02C1">
      <w:pPr>
        <w:spacing w:before="120" w:after="120" w:line="240" w:lineRule="auto"/>
        <w:ind w:left="426"/>
        <w:jc w:val="both"/>
        <w:rPr>
          <w:rFonts w:ascii="Times New Roman" w:eastAsia="Times New Roman" w:hAnsi="Times New Roman" w:cs="Times New Roman"/>
          <w:sz w:val="24"/>
          <w:szCs w:val="24"/>
          <w:lang w:eastAsia="lv-LV"/>
        </w:rPr>
      </w:pPr>
      <w:r w:rsidRPr="00B90D86">
        <w:rPr>
          <w:rFonts w:ascii="Times New Roman" w:eastAsia="Times New Roman" w:hAnsi="Times New Roman" w:cs="Times New Roman"/>
          <w:sz w:val="24"/>
          <w:szCs w:val="24"/>
          <w:lang w:eastAsia="lv-LV"/>
        </w:rPr>
        <w:t>Vienošanās protokolam jāpievieno visu personu apvienības dalībnieku personu ar pārstāvības tiesībām parakstīta pilnvara par pilnvarotās personas nozīmēšanu.</w:t>
      </w:r>
    </w:p>
    <w:p w14:paraId="0AFCCF85"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iCs/>
          <w:sz w:val="24"/>
          <w:szCs w:val="24"/>
        </w:rPr>
        <w:t xml:space="preserve">Ja Pretendenta </w:t>
      </w:r>
      <w:r w:rsidRPr="00B90D86">
        <w:rPr>
          <w:rFonts w:ascii="Times New Roman" w:eastAsia="Times New Roman" w:hAnsi="Times New Roman" w:cs="Times New Roman"/>
          <w:sz w:val="24"/>
          <w:szCs w:val="24"/>
        </w:rPr>
        <w:t>atbilstība</w:t>
      </w:r>
      <w:r w:rsidRPr="00B90D86">
        <w:rPr>
          <w:rFonts w:ascii="Times New Roman" w:eastAsia="Times New Roman" w:hAnsi="Times New Roman" w:cs="Times New Roman"/>
          <w:iCs/>
          <w:sz w:val="24"/>
          <w:szCs w:val="24"/>
        </w:rPr>
        <w:t xml:space="preserve"> atlases prasībām ir ietverta vai izriet no informācijas, kas sniegta Eiropas vienotajā iepirkumu procedūras dokumentā, tad papildus dokumenti, kas to apliecina, nav jāiesniedz, ja vien to nepieprasa Pasūtītājs.</w:t>
      </w:r>
    </w:p>
    <w:p w14:paraId="1FB1DB8A" w14:textId="6B5A355E" w:rsidR="00BF02C1" w:rsidRDefault="00BF02C1" w:rsidP="00BF02C1">
      <w:pPr>
        <w:spacing w:before="120" w:after="120" w:line="240" w:lineRule="auto"/>
        <w:ind w:left="426"/>
        <w:jc w:val="both"/>
        <w:rPr>
          <w:rFonts w:ascii="Times New Roman" w:eastAsia="Times New Roman" w:hAnsi="Times New Roman" w:cs="Times New Roman"/>
          <w:iCs/>
          <w:sz w:val="24"/>
          <w:szCs w:val="24"/>
          <w:lang w:eastAsia="lv-LV"/>
        </w:rPr>
      </w:pPr>
      <w:r w:rsidRPr="00B90D86">
        <w:rPr>
          <w:rFonts w:ascii="Times New Roman" w:eastAsia="Times New Roman" w:hAnsi="Times New Roman" w:cs="Times New Roman"/>
          <w:iCs/>
          <w:sz w:val="24"/>
          <w:szCs w:val="24"/>
          <w:lang w:eastAsia="lv-LV"/>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B90D86">
        <w:rPr>
          <w:rFonts w:ascii="Times New Roman" w:eastAsia="Times New Roman" w:hAnsi="Times New Roman" w:cs="Times New Roman"/>
          <w:sz w:val="24"/>
          <w:szCs w:val="24"/>
          <w:lang w:eastAsia="lv-LV"/>
        </w:rPr>
        <w:t>pretendentu</w:t>
      </w:r>
      <w:r w:rsidRPr="00B90D86">
        <w:rPr>
          <w:rFonts w:ascii="Times New Roman" w:eastAsia="Times New Roman" w:hAnsi="Times New Roman" w:cs="Times New Roman"/>
          <w:iCs/>
          <w:sz w:val="24"/>
          <w:szCs w:val="24"/>
          <w:lang w:eastAsia="lv-LV"/>
        </w:rPr>
        <w:t xml:space="preserve"> atlases prasībām, iepirkuma komisija pirms lēmuma pieņemšanas par </w:t>
      </w:r>
      <w:r w:rsidRPr="00B90D86">
        <w:rPr>
          <w:rFonts w:ascii="Times New Roman" w:eastAsia="Times New Roman" w:hAnsi="Times New Roman" w:cs="Times New Roman"/>
          <w:iCs/>
          <w:sz w:val="24"/>
          <w:szCs w:val="24"/>
          <w:lang w:eastAsia="lv-LV"/>
        </w:rPr>
        <w:lastRenderedPageBreak/>
        <w:t>iepirkuma līguma slēgšanas tiesību piešķiršanu pieprasa iesniegt dokumentus, kas apliecina pretendenta atbilstību pretendentu atlases prasībām.</w:t>
      </w:r>
    </w:p>
    <w:p w14:paraId="7EBE3C4C" w14:textId="77777777" w:rsidR="00B90D86" w:rsidRPr="00B90D86" w:rsidRDefault="00B90D86" w:rsidP="00BF02C1">
      <w:pPr>
        <w:spacing w:before="120" w:after="120" w:line="240" w:lineRule="auto"/>
        <w:ind w:left="426"/>
        <w:jc w:val="both"/>
        <w:rPr>
          <w:rFonts w:ascii="Times New Roman" w:eastAsia="Times New Roman" w:hAnsi="Times New Roman" w:cs="Times New Roman"/>
          <w:sz w:val="24"/>
          <w:szCs w:val="24"/>
          <w:lang w:eastAsia="lv-LV"/>
        </w:rPr>
      </w:pPr>
    </w:p>
    <w:p w14:paraId="053FF5C8"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TEHNISKAIS PIEDĀVĀJUMS</w:t>
      </w:r>
    </w:p>
    <w:p w14:paraId="01C4B96D" w14:textId="77777777" w:rsidR="00DB7A02" w:rsidRPr="00B90D86" w:rsidRDefault="00DB7A02" w:rsidP="00DB7A02">
      <w:pPr>
        <w:pStyle w:val="BlockText"/>
        <w:numPr>
          <w:ilvl w:val="1"/>
          <w:numId w:val="6"/>
        </w:numPr>
        <w:spacing w:after="120"/>
        <w:ind w:right="-57"/>
        <w:jc w:val="both"/>
        <w:rPr>
          <w:szCs w:val="24"/>
        </w:rPr>
      </w:pPr>
      <w:r w:rsidRPr="00B90D86">
        <w:rPr>
          <w:szCs w:val="24"/>
        </w:rPr>
        <w:t>Tehniskajā piedāvājumā jāiekļauj dokumenti atbilstoši EIS e-konkursu apakšsistēmā šī konkursa sadaļā publicētajām veidlapām un sekojoša informācija:</w:t>
      </w:r>
    </w:p>
    <w:p w14:paraId="730A2DD0" w14:textId="77777777" w:rsidR="00DB7A02" w:rsidRPr="00B90D86" w:rsidRDefault="00DB7A02" w:rsidP="00DB7A02">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Piedāvājuma nodrošinājumu apliecinošs dokuments - kredītiestādes apstiprināts maksājuma uzdevums par piedāvājuma nodrošinājuma summas pārskaitīšanu vai kredītiestādes izsniegta garantija vai apdrošināšanas sabiedrības polise, kas iesniedzama saskaņā ar Nolikuma 4.1. un 4.2. punktos noteikto.</w:t>
      </w:r>
    </w:p>
    <w:p w14:paraId="688C6CA3" w14:textId="7621F1F2"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Aizdevuma un hipotēkas līgumu projekti. Līgumu projektos jāietver šajā Nolikumā paredzētie nosacījumi. </w:t>
      </w:r>
      <w:r w:rsidRPr="00B90D86">
        <w:rPr>
          <w:rFonts w:ascii="Times New Roman" w:eastAsia="Times New Roman" w:hAnsi="Times New Roman" w:cs="Times New Roman"/>
          <w:b/>
          <w:bCs/>
          <w:sz w:val="24"/>
          <w:szCs w:val="24"/>
          <w:u w:val="single"/>
        </w:rPr>
        <w:t>Līgumu projektos Nolikuma nosacījumi jāizceļ citā krāsā.</w:t>
      </w:r>
    </w:p>
    <w:p w14:paraId="0F4BD5EA" w14:textId="77777777" w:rsidR="00B90D86" w:rsidRPr="00B90D86" w:rsidRDefault="00B90D86" w:rsidP="00B90D86">
      <w:pPr>
        <w:spacing w:after="120" w:line="240" w:lineRule="auto"/>
        <w:ind w:left="1134" w:right="-57"/>
        <w:jc w:val="both"/>
        <w:rPr>
          <w:rFonts w:ascii="Times New Roman" w:eastAsia="Times New Roman" w:hAnsi="Times New Roman" w:cs="Times New Roman"/>
          <w:sz w:val="24"/>
          <w:szCs w:val="24"/>
        </w:rPr>
      </w:pPr>
    </w:p>
    <w:p w14:paraId="6E30A585"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FINANŠU PIEDĀVĀJUMS</w:t>
      </w:r>
    </w:p>
    <w:p w14:paraId="5B4AC644"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b/>
          <w:sz w:val="24"/>
          <w:szCs w:val="24"/>
        </w:rPr>
      </w:pPr>
      <w:r w:rsidRPr="00B90D86">
        <w:rPr>
          <w:rFonts w:ascii="Times New Roman" w:eastAsia="Times New Roman" w:hAnsi="Times New Roman" w:cs="Times New Roman"/>
          <w:sz w:val="24"/>
          <w:szCs w:val="24"/>
        </w:rPr>
        <w:t>Finanšu piedāvājumā jāiekļauj dokumenti, atbilstoši EIS e-konkursu apakšsistēmā šī konkursa sadaļā publicētajām veidlapām un sekojoša informācija:</w:t>
      </w:r>
    </w:p>
    <w:p w14:paraId="5EA50EB8"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Pretendenta pieteikums (2.pielikums); </w:t>
      </w:r>
    </w:p>
    <w:p w14:paraId="7D3297E2" w14:textId="77777777" w:rsidR="00BF02C1" w:rsidRPr="00B90D86" w:rsidRDefault="00BF02C1" w:rsidP="00F5448B">
      <w:pPr>
        <w:numPr>
          <w:ilvl w:val="2"/>
          <w:numId w:val="6"/>
        </w:numPr>
        <w:spacing w:after="120" w:line="240" w:lineRule="auto"/>
        <w:ind w:left="1134"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lang w:eastAsia="lv-LV"/>
        </w:rPr>
        <w:t xml:space="preserve">aizdevuma atmaksas grafiks (saskaņā ar 4.pielikumā pievienoto formu). </w:t>
      </w:r>
      <w:r w:rsidRPr="00B90D86">
        <w:rPr>
          <w:rFonts w:ascii="Times New Roman" w:eastAsia="Times New Roman" w:hAnsi="Times New Roman" w:cs="Times New Roman"/>
          <w:b/>
          <w:sz w:val="24"/>
          <w:szCs w:val="24"/>
          <w:lang w:eastAsia="lv-LV"/>
        </w:rPr>
        <w:t>Pielikumā pievienotais grafiks kalpo tikai Nolikuma ietvaros, lai aprēķinātu un salīdzinātu nosacītās līgumcenas.</w:t>
      </w:r>
    </w:p>
    <w:p w14:paraId="18F9C0A6" w14:textId="77777777" w:rsidR="00BF02C1" w:rsidRPr="00B90D86" w:rsidRDefault="00BF02C1" w:rsidP="00BF02C1">
      <w:pPr>
        <w:spacing w:after="120" w:line="240" w:lineRule="auto"/>
        <w:ind w:right="-57"/>
        <w:jc w:val="both"/>
        <w:rPr>
          <w:rFonts w:ascii="Times New Roman" w:eastAsia="Times New Roman" w:hAnsi="Times New Roman" w:cs="Times New Roman"/>
          <w:sz w:val="24"/>
          <w:szCs w:val="24"/>
        </w:rPr>
      </w:pPr>
    </w:p>
    <w:p w14:paraId="40606A69"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PIEDĀVĀJUMU IESNIEGŠANA UN ATVĒRŠANA</w:t>
      </w:r>
    </w:p>
    <w:p w14:paraId="4DDF0A45" w14:textId="77777777" w:rsidR="00BF02C1" w:rsidRPr="00B90D86" w:rsidRDefault="00BF02C1" w:rsidP="00F5448B">
      <w:pPr>
        <w:numPr>
          <w:ilvl w:val="1"/>
          <w:numId w:val="6"/>
        </w:numPr>
        <w:spacing w:after="120" w:line="240" w:lineRule="auto"/>
        <w:ind w:left="709" w:right="-57" w:hanging="709"/>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Piedāvājums jāiesniedz līdz 2020.gada </w:t>
      </w:r>
      <w:r w:rsidR="00DB7A02" w:rsidRPr="00B90D86">
        <w:rPr>
          <w:rFonts w:ascii="Times New Roman" w:eastAsia="Times New Roman" w:hAnsi="Times New Roman" w:cs="Times New Roman"/>
          <w:sz w:val="24"/>
          <w:szCs w:val="24"/>
        </w:rPr>
        <w:t>19</w:t>
      </w:r>
      <w:r w:rsidRPr="00B90D86">
        <w:rPr>
          <w:rFonts w:ascii="Times New Roman" w:eastAsia="Times New Roman" w:hAnsi="Times New Roman" w:cs="Times New Roman"/>
          <w:sz w:val="24"/>
          <w:szCs w:val="24"/>
        </w:rPr>
        <w:t>.jūnija plkst. 1</w:t>
      </w:r>
      <w:r w:rsidR="00DB7A02" w:rsidRPr="00B90D86">
        <w:rPr>
          <w:rFonts w:ascii="Times New Roman" w:eastAsia="Times New Roman" w:hAnsi="Times New Roman" w:cs="Times New Roman"/>
          <w:sz w:val="24"/>
          <w:szCs w:val="24"/>
        </w:rPr>
        <w:t>6</w:t>
      </w:r>
      <w:r w:rsidRPr="00B90D86">
        <w:rPr>
          <w:rFonts w:ascii="Times New Roman" w:eastAsia="Times New Roman" w:hAnsi="Times New Roman" w:cs="Times New Roman"/>
          <w:sz w:val="24"/>
          <w:szCs w:val="24"/>
          <w:vertAlign w:val="superscript"/>
        </w:rPr>
        <w:t xml:space="preserve">00 </w:t>
      </w:r>
      <w:r w:rsidRPr="00B90D86">
        <w:rPr>
          <w:rFonts w:ascii="Times New Roman" w:eastAsia="Times New Roman" w:hAnsi="Times New Roman" w:cs="Times New Roman"/>
          <w:sz w:val="24"/>
          <w:szCs w:val="24"/>
        </w:rPr>
        <w:t>elektroniski EIS e-konkursu apakšsistēmā vienā no zemāk minētajiem formātiem. Katra iesniedzamā dokumenta formāts var atšķirties, bet ir jāievēro šādi iespējamie veidi:</w:t>
      </w:r>
    </w:p>
    <w:p w14:paraId="0099E7E4" w14:textId="77777777" w:rsidR="00BF02C1" w:rsidRPr="00B90D86" w:rsidRDefault="00BF02C1" w:rsidP="00F5448B">
      <w:pPr>
        <w:numPr>
          <w:ilvl w:val="2"/>
          <w:numId w:val="6"/>
        </w:numPr>
        <w:spacing w:after="120" w:line="240" w:lineRule="auto"/>
        <w:ind w:left="1123" w:right="-57" w:hanging="709"/>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izmantojot EIS e-konkursu apakšsistēmas piedāvātos rīkus, aizpildot minētās sistēmas e-konkursu apakšsistēmā šī konkursa sadaļā ievietotās formas;</w:t>
      </w:r>
    </w:p>
    <w:p w14:paraId="2B61BBBE" w14:textId="77777777" w:rsidR="00BF02C1" w:rsidRPr="00B90D86" w:rsidRDefault="00BF02C1" w:rsidP="00F5448B">
      <w:pPr>
        <w:numPr>
          <w:ilvl w:val="2"/>
          <w:numId w:val="6"/>
        </w:numPr>
        <w:spacing w:after="120" w:line="240" w:lineRule="auto"/>
        <w:ind w:left="1123" w:right="-57" w:hanging="709"/>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F6C3E6A" w14:textId="77777777" w:rsidR="00BF02C1" w:rsidRPr="00B90D86" w:rsidRDefault="00BF02C1" w:rsidP="00F5448B">
      <w:pPr>
        <w:numPr>
          <w:ilvl w:val="1"/>
          <w:numId w:val="6"/>
        </w:numPr>
        <w:spacing w:after="120" w:line="240" w:lineRule="auto"/>
        <w:ind w:left="709" w:right="-57" w:hanging="709"/>
        <w:jc w:val="both"/>
        <w:rPr>
          <w:rFonts w:ascii="Times New Roman" w:eastAsia="Times New Roman" w:hAnsi="Times New Roman" w:cs="Times New Roman"/>
          <w:sz w:val="24"/>
          <w:szCs w:val="24"/>
        </w:rPr>
      </w:pPr>
      <w:r w:rsidRPr="00B90D86">
        <w:rPr>
          <w:rFonts w:ascii="Times New Roman" w:eastAsia="MS Mincho" w:hAnsi="Times New Roman" w:cs="Times New Roman"/>
          <w:b/>
          <w:sz w:val="24"/>
          <w:szCs w:val="24"/>
        </w:rPr>
        <w:t xml:space="preserve">Ārpus EIS e-konkursu apakšsistēmas iesniegtie piedāvājumi, </w:t>
      </w:r>
      <w:r w:rsidRPr="00B90D86">
        <w:rPr>
          <w:rFonts w:ascii="Times New Roman" w:eastAsia="MS Mincho" w:hAnsi="Times New Roman" w:cs="Times New Roman"/>
          <w:sz w:val="24"/>
          <w:szCs w:val="24"/>
        </w:rPr>
        <w:t>tiks atzīti par neatbilstošiem šī nolikuma prasībām un neatvērtā veidā tiks nosūtīti atpakaļ iesniedzējam.</w:t>
      </w:r>
    </w:p>
    <w:p w14:paraId="56A35E68" w14:textId="77777777" w:rsidR="00BF02C1" w:rsidRPr="00B90D86" w:rsidRDefault="00BF02C1" w:rsidP="00F5448B">
      <w:pPr>
        <w:numPr>
          <w:ilvl w:val="1"/>
          <w:numId w:val="6"/>
        </w:numPr>
        <w:spacing w:after="120" w:line="240" w:lineRule="auto"/>
        <w:ind w:left="709" w:right="-57" w:hanging="709"/>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5469A188" w14:textId="77777777" w:rsidR="00BF02C1" w:rsidRPr="00B90D86" w:rsidRDefault="00BF02C1" w:rsidP="00F5448B">
      <w:pPr>
        <w:numPr>
          <w:ilvl w:val="1"/>
          <w:numId w:val="6"/>
        </w:numPr>
        <w:spacing w:after="120" w:line="240" w:lineRule="auto"/>
        <w:ind w:left="720" w:hanging="720"/>
        <w:contextualSpacing/>
        <w:jc w:val="both"/>
        <w:rPr>
          <w:rFonts w:ascii="Times New Roman" w:eastAsia="Calibri" w:hAnsi="Times New Roman" w:cs="Times New Roman"/>
          <w:sz w:val="24"/>
          <w:szCs w:val="24"/>
        </w:rPr>
      </w:pPr>
      <w:r w:rsidRPr="00B90D86">
        <w:rPr>
          <w:rFonts w:ascii="Times New Roman" w:eastAsia="Calibri"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2020.gada </w:t>
      </w:r>
      <w:r w:rsidR="00DB7A02" w:rsidRPr="00B90D86">
        <w:rPr>
          <w:rFonts w:ascii="Times New Roman" w:eastAsia="Calibri" w:hAnsi="Times New Roman" w:cs="Times New Roman"/>
          <w:sz w:val="24"/>
          <w:szCs w:val="24"/>
        </w:rPr>
        <w:t>19</w:t>
      </w:r>
      <w:r w:rsidRPr="00B90D86">
        <w:rPr>
          <w:rFonts w:ascii="Times New Roman" w:eastAsia="Calibri" w:hAnsi="Times New Roman" w:cs="Times New Roman"/>
          <w:sz w:val="24"/>
          <w:szCs w:val="24"/>
        </w:rPr>
        <w:t xml:space="preserve">.jūnijā </w:t>
      </w:r>
      <w:r w:rsidRPr="00B90D86">
        <w:rPr>
          <w:rFonts w:ascii="Times New Roman" w:eastAsia="Times New Roman" w:hAnsi="Times New Roman" w:cs="Times New Roman"/>
          <w:sz w:val="24"/>
          <w:szCs w:val="24"/>
          <w:lang w:eastAsia="lv-LV"/>
        </w:rPr>
        <w:t>plkst. 1</w:t>
      </w:r>
      <w:r w:rsidR="00DB7A02" w:rsidRPr="00B90D86">
        <w:rPr>
          <w:rFonts w:ascii="Times New Roman" w:eastAsia="Times New Roman" w:hAnsi="Times New Roman" w:cs="Times New Roman"/>
          <w:sz w:val="24"/>
          <w:szCs w:val="24"/>
          <w:lang w:eastAsia="lv-LV"/>
        </w:rPr>
        <w:t>6</w:t>
      </w:r>
      <w:r w:rsidRPr="00B90D86">
        <w:rPr>
          <w:rFonts w:ascii="Times New Roman" w:eastAsia="Times New Roman" w:hAnsi="Times New Roman" w:cs="Times New Roman"/>
          <w:sz w:val="24"/>
          <w:szCs w:val="24"/>
          <w:vertAlign w:val="superscript"/>
          <w:lang w:eastAsia="lv-LV"/>
        </w:rPr>
        <w:t>00</w:t>
      </w:r>
      <w:r w:rsidRPr="00B90D86">
        <w:rPr>
          <w:rFonts w:ascii="Times New Roman" w:eastAsia="Calibri" w:hAnsi="Times New Roman" w:cs="Times New Roman"/>
          <w:sz w:val="24"/>
          <w:szCs w:val="24"/>
        </w:rPr>
        <w:t xml:space="preserve">. Iesniegto piedāvājumu atvēršanas procesam var </w:t>
      </w:r>
      <w:r w:rsidRPr="00B90D86">
        <w:rPr>
          <w:rFonts w:ascii="Times New Roman" w:eastAsia="Calibri" w:hAnsi="Times New Roman" w:cs="Times New Roman"/>
          <w:sz w:val="24"/>
          <w:szCs w:val="24"/>
        </w:rPr>
        <w:lastRenderedPageBreak/>
        <w:t>sekot līdzi tiešsaistes režīmā EIS e-konkursu apakšsistēmā. Pretendents var piedalīties piedāvājumu atvēršanas sanāksmē klātienē.</w:t>
      </w:r>
    </w:p>
    <w:p w14:paraId="7366D1DE" w14:textId="77777777" w:rsidR="00BF02C1" w:rsidRPr="00B90D86" w:rsidRDefault="00BF02C1" w:rsidP="00F5448B">
      <w:pPr>
        <w:numPr>
          <w:ilvl w:val="1"/>
          <w:numId w:val="6"/>
        </w:numPr>
        <w:tabs>
          <w:tab w:val="left" w:pos="1134"/>
        </w:tabs>
        <w:spacing w:after="120" w:line="240" w:lineRule="auto"/>
        <w:ind w:left="480"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Sagatavojot piedāvājumu, pretendents ievēro, ka:</w:t>
      </w:r>
    </w:p>
    <w:p w14:paraId="4A8E2E54" w14:textId="77777777" w:rsidR="00BF02C1" w:rsidRPr="00B90D86" w:rsidRDefault="00BF02C1" w:rsidP="00F5448B">
      <w:pPr>
        <w:numPr>
          <w:ilvl w:val="2"/>
          <w:numId w:val="6"/>
        </w:numPr>
        <w:spacing w:after="120" w:line="240" w:lineRule="auto"/>
        <w:ind w:left="906" w:right="-57" w:hanging="19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4B942FF2" w14:textId="77777777" w:rsidR="00BF02C1" w:rsidRPr="00B90D86" w:rsidRDefault="00BF02C1" w:rsidP="00F5448B">
      <w:pPr>
        <w:numPr>
          <w:ilvl w:val="2"/>
          <w:numId w:val="6"/>
        </w:numPr>
        <w:spacing w:after="120" w:line="240" w:lineRule="auto"/>
        <w:ind w:left="906" w:right="-57" w:hanging="19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0F00322E"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p>
    <w:p w14:paraId="1591CB55"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5322D56"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4101EB39"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b/>
          <w:sz w:val="24"/>
          <w:szCs w:val="24"/>
        </w:rPr>
      </w:pPr>
      <w:r w:rsidRPr="00B90D86">
        <w:rPr>
          <w:rFonts w:ascii="Times New Roman" w:eastAsia="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1A9BF47" w14:textId="03DA4E22"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b/>
          <w:sz w:val="24"/>
          <w:szCs w:val="24"/>
        </w:rPr>
      </w:pPr>
      <w:r w:rsidRPr="00B90D86">
        <w:rPr>
          <w:rFonts w:ascii="Times New Roman" w:eastAsia="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68F4104B" w14:textId="77777777" w:rsidR="00B90D86" w:rsidRPr="00B90D86" w:rsidRDefault="00B90D86" w:rsidP="00B90D86">
      <w:pPr>
        <w:spacing w:after="120" w:line="240" w:lineRule="auto"/>
        <w:ind w:left="426" w:right="-57"/>
        <w:jc w:val="both"/>
        <w:rPr>
          <w:rFonts w:ascii="Times New Roman" w:eastAsia="Times New Roman" w:hAnsi="Times New Roman" w:cs="Times New Roman"/>
          <w:b/>
          <w:sz w:val="24"/>
          <w:szCs w:val="24"/>
        </w:rPr>
      </w:pPr>
    </w:p>
    <w:p w14:paraId="681BCAE7"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PIEDĀVĀJUMA SAGATAVOŠANA UN NOFORMĒŠANA</w:t>
      </w:r>
    </w:p>
    <w:p w14:paraId="0D43DE08" w14:textId="77777777" w:rsidR="00DB7A02" w:rsidRPr="00B90D86" w:rsidRDefault="00DB7A02" w:rsidP="00DB7A02">
      <w:pPr>
        <w:pStyle w:val="BlockText"/>
        <w:numPr>
          <w:ilvl w:val="1"/>
          <w:numId w:val="6"/>
        </w:numPr>
        <w:spacing w:after="120"/>
        <w:ind w:right="-57"/>
        <w:jc w:val="both"/>
        <w:rPr>
          <w:szCs w:val="24"/>
        </w:rPr>
      </w:pPr>
      <w:r w:rsidRPr="00B90D86">
        <w:rPr>
          <w:szCs w:val="24"/>
        </w:rPr>
        <w:t xml:space="preserve">Visi piedāvājuma dokumenti jāizstrādā, jānoformē, tai skaitā oriģinālo dokumentu kopijas un dokumentu tulkojumi latviešu valodā, jāapliecina, saskaņā ar Ministru kabineta 2018.gada 4.septembra noteikumu Nr.558 „Dokumentu izstrādāšanas un noformēšanas kārtība” un Iepirkuma dokumentu prasībām. Tiem jābūt aizpildītiem, datētiem un parakstītiem, izmantojot Pasūtītāja piedāvātās veidlapas. </w:t>
      </w:r>
    </w:p>
    <w:p w14:paraId="7FA99D3D" w14:textId="77777777" w:rsidR="00DB7A02" w:rsidRPr="00B90D86" w:rsidRDefault="00DB7A02" w:rsidP="00DB7A02">
      <w:pPr>
        <w:pStyle w:val="BlockText"/>
        <w:numPr>
          <w:ilvl w:val="1"/>
          <w:numId w:val="6"/>
        </w:numPr>
        <w:spacing w:after="120"/>
        <w:ind w:right="-57"/>
        <w:jc w:val="both"/>
        <w:rPr>
          <w:szCs w:val="24"/>
        </w:rPr>
      </w:pPr>
      <w:r w:rsidRPr="00B90D86">
        <w:rPr>
          <w:szCs w:val="24"/>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w:t>
      </w:r>
      <w:r w:rsidRPr="00B90D86">
        <w:rPr>
          <w:szCs w:val="24"/>
        </w:rPr>
        <w:lastRenderedPageBreak/>
        <w:t>esošo normatīvo aktu prasības, kas jebkādā veidā var ietekmēt vai attiekties uz iesniegto piedāvājumu, iepirkuma līguma darbībām un aktivitātēm.</w:t>
      </w:r>
    </w:p>
    <w:p w14:paraId="2902202D" w14:textId="77777777" w:rsidR="00DB7A02" w:rsidRPr="00B90D86" w:rsidRDefault="00DB7A02" w:rsidP="00DB7A02">
      <w:pPr>
        <w:pStyle w:val="BlockText"/>
        <w:numPr>
          <w:ilvl w:val="1"/>
          <w:numId w:val="6"/>
        </w:numPr>
        <w:spacing w:after="120"/>
        <w:ind w:right="-57"/>
        <w:jc w:val="both"/>
        <w:rPr>
          <w:szCs w:val="24"/>
        </w:rPr>
      </w:pPr>
      <w:r w:rsidRPr="00B90D86">
        <w:rPr>
          <w:szCs w:val="24"/>
        </w:rPr>
        <w:t xml:space="preserve">Piedāvājuma dokumenti jāsagatavo un jāiesniedz latviešu valodā, tiem jābūt skaidri salasāmiem un apliecinātiem Latvijas Republikas normatīvajos aktos noteiktajā kārtībā. </w:t>
      </w:r>
    </w:p>
    <w:p w14:paraId="5199314B" w14:textId="77777777" w:rsidR="00DB7A02" w:rsidRPr="00B90D86" w:rsidRDefault="00DB7A02" w:rsidP="00DB7A02">
      <w:pPr>
        <w:pStyle w:val="BlockText"/>
        <w:numPr>
          <w:ilvl w:val="1"/>
          <w:numId w:val="6"/>
        </w:numPr>
        <w:spacing w:after="120"/>
        <w:ind w:right="-57"/>
        <w:jc w:val="both"/>
        <w:rPr>
          <w:szCs w:val="24"/>
        </w:rPr>
      </w:pPr>
      <w:r w:rsidRPr="00B90D86">
        <w:rPr>
          <w:szCs w:val="24"/>
        </w:rPr>
        <w:t>Pretendenta dokumentam, kas iesniegts citas valsts valodā, jāpievieno šī dokumenta Pretendenta apliecināts tulkojums latviešu</w:t>
      </w:r>
      <w:r w:rsidRPr="00B90D86">
        <w:rPr>
          <w:bCs/>
          <w:szCs w:val="24"/>
        </w:rPr>
        <w:t xml:space="preserve"> valodā.</w:t>
      </w:r>
      <w:r w:rsidRPr="00B90D86">
        <w:rPr>
          <w:szCs w:val="24"/>
        </w:rPr>
        <w:t xml:space="preserve"> </w:t>
      </w:r>
      <w:r w:rsidRPr="00B90D86">
        <w:rPr>
          <w:bCs/>
          <w:szCs w:val="24"/>
        </w:rPr>
        <w:t xml:space="preserve">Ja oriģinālā dokumenta teksts atšķiras no šī dokumenta tulkojuma teksta latviešu valodā, tad par pamatu tiks ņemts šī dokumenta tulkojums latviešu valodā. </w:t>
      </w:r>
    </w:p>
    <w:p w14:paraId="7D04E701" w14:textId="77777777" w:rsidR="00DB7A02" w:rsidRPr="00B90D86" w:rsidRDefault="00DB7A02" w:rsidP="00DB7A02">
      <w:pPr>
        <w:pStyle w:val="BlockText"/>
        <w:spacing w:after="120"/>
        <w:ind w:left="426" w:right="-57"/>
        <w:jc w:val="both"/>
        <w:rPr>
          <w:szCs w:val="24"/>
        </w:rPr>
      </w:pPr>
      <w:r w:rsidRPr="00B90D86">
        <w:rPr>
          <w:bCs/>
          <w:szCs w:val="24"/>
        </w:rPr>
        <w:t xml:space="preserve">Par kaitējumu, kas radies dokumenta nepareiza tulkojuma dēļ, Pretendents atbild Latvijas Republikas normatīvajos tiesību aktos noteiktajā kārtībā. </w:t>
      </w:r>
    </w:p>
    <w:p w14:paraId="401F0C9F" w14:textId="77777777" w:rsidR="00DB7A02" w:rsidRPr="00B90D86" w:rsidRDefault="00DB7A02" w:rsidP="00DB7A02">
      <w:pPr>
        <w:pStyle w:val="BlockText"/>
        <w:numPr>
          <w:ilvl w:val="1"/>
          <w:numId w:val="6"/>
        </w:numPr>
        <w:spacing w:after="120"/>
        <w:ind w:right="-57"/>
        <w:jc w:val="both"/>
        <w:rPr>
          <w:szCs w:val="24"/>
        </w:rPr>
      </w:pPr>
      <w:r w:rsidRPr="00B90D86">
        <w:rPr>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r w:rsidR="004112A5" w:rsidRPr="00B90D86">
        <w:rPr>
          <w:szCs w:val="24"/>
        </w:rPr>
        <w:t>T</w:t>
      </w:r>
      <w:r w:rsidRPr="00B90D86">
        <w:rPr>
          <w:szCs w:val="24"/>
        </w:rPr>
        <w:t>āme jāparaksta tāmes sagatavotājam, kā arī personai, kas pārbaudījusi sagatavot</w:t>
      </w:r>
      <w:r w:rsidR="004112A5" w:rsidRPr="00B90D86">
        <w:rPr>
          <w:szCs w:val="24"/>
        </w:rPr>
        <w:t>ās</w:t>
      </w:r>
      <w:r w:rsidRPr="00B90D86">
        <w:rPr>
          <w:szCs w:val="24"/>
        </w:rPr>
        <w:t xml:space="preserve"> tām</w:t>
      </w:r>
      <w:r w:rsidR="004112A5" w:rsidRPr="00B90D86">
        <w:rPr>
          <w:szCs w:val="24"/>
        </w:rPr>
        <w:t>es</w:t>
      </w:r>
      <w:r w:rsidRPr="00B90D86">
        <w:rPr>
          <w:szCs w:val="24"/>
        </w:rPr>
        <w:t xml:space="preserve"> pareizību. </w:t>
      </w:r>
    </w:p>
    <w:p w14:paraId="023401F6" w14:textId="77777777" w:rsidR="00DB7A02" w:rsidRPr="00B90D86" w:rsidRDefault="00DB7A02" w:rsidP="00DB7A02">
      <w:pPr>
        <w:pStyle w:val="BlockText"/>
        <w:numPr>
          <w:ilvl w:val="1"/>
          <w:numId w:val="6"/>
        </w:numPr>
        <w:spacing w:after="120"/>
        <w:ind w:right="-57"/>
        <w:jc w:val="both"/>
        <w:rPr>
          <w:szCs w:val="24"/>
        </w:rPr>
      </w:pPr>
      <w:r w:rsidRPr="00B90D86">
        <w:rPr>
          <w:szCs w:val="24"/>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03BF7D0" w14:textId="77777777" w:rsidR="00DB7A02" w:rsidRPr="00B90D86" w:rsidRDefault="00DB7A02" w:rsidP="00DB7A02">
      <w:pPr>
        <w:pStyle w:val="BlockText"/>
        <w:numPr>
          <w:ilvl w:val="1"/>
          <w:numId w:val="6"/>
        </w:numPr>
        <w:spacing w:after="120"/>
        <w:ind w:right="-57"/>
        <w:jc w:val="both"/>
        <w:rPr>
          <w:szCs w:val="24"/>
        </w:rPr>
      </w:pPr>
      <w:r w:rsidRPr="00B90D86">
        <w:rPr>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379E97F2" w14:textId="2FC19C3C" w:rsidR="00DB7A02" w:rsidRDefault="00DB7A02" w:rsidP="00DB7A02">
      <w:pPr>
        <w:pStyle w:val="BlockText"/>
        <w:numPr>
          <w:ilvl w:val="1"/>
          <w:numId w:val="6"/>
        </w:numPr>
        <w:spacing w:after="120"/>
        <w:ind w:right="-57"/>
        <w:jc w:val="both"/>
        <w:rPr>
          <w:szCs w:val="24"/>
        </w:rPr>
      </w:pPr>
      <w:r w:rsidRPr="00B90D86">
        <w:rPr>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1938822" w14:textId="77777777" w:rsidR="00B90D86" w:rsidRPr="00B90D86" w:rsidRDefault="00B90D86" w:rsidP="00B90D86">
      <w:pPr>
        <w:pStyle w:val="BlockText"/>
        <w:spacing w:after="120"/>
        <w:ind w:left="622" w:right="-57"/>
        <w:jc w:val="both"/>
        <w:rPr>
          <w:szCs w:val="24"/>
        </w:rPr>
      </w:pPr>
    </w:p>
    <w:p w14:paraId="5A37DDED"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PRETENDENTU ATLASE, PIEDĀVĀJUMU ATBILSTĪBAS PĀRBAUDE UN IZVĒLE</w:t>
      </w:r>
    </w:p>
    <w:p w14:paraId="2C49C416" w14:textId="77777777" w:rsidR="004112A5" w:rsidRPr="00B90D86" w:rsidRDefault="004112A5" w:rsidP="004112A5">
      <w:pPr>
        <w:pStyle w:val="BlockText"/>
        <w:numPr>
          <w:ilvl w:val="1"/>
          <w:numId w:val="6"/>
        </w:numPr>
        <w:spacing w:after="120"/>
        <w:ind w:right="-57"/>
        <w:jc w:val="both"/>
        <w:rPr>
          <w:szCs w:val="24"/>
        </w:rPr>
      </w:pPr>
      <w:r w:rsidRPr="00B90D86">
        <w:rPr>
          <w:szCs w:val="24"/>
        </w:rPr>
        <w:t xml:space="preserve">Komisija Sabiedrisko pakalpojumu sniedzēju iepirkuma likumā un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24F4448E" w14:textId="77777777" w:rsidR="004112A5" w:rsidRPr="00B90D86" w:rsidRDefault="004112A5" w:rsidP="004112A5">
      <w:pPr>
        <w:pStyle w:val="BlockText"/>
        <w:numPr>
          <w:ilvl w:val="1"/>
          <w:numId w:val="6"/>
        </w:numPr>
        <w:spacing w:after="120"/>
        <w:ind w:right="-57"/>
        <w:jc w:val="both"/>
        <w:rPr>
          <w:szCs w:val="24"/>
        </w:rPr>
      </w:pPr>
      <w:r w:rsidRPr="00B90D86">
        <w:rPr>
          <w:szCs w:val="24"/>
        </w:rPr>
        <w:lastRenderedPageBreak/>
        <w:t>Komisija lēmumus pieņem slēgtā sēdē, pamatojoties tikai uz oriģinālo dokumentu un oriģinālo dokumentu kopiju informāciju, un citu informāciju, kas pieprasīta un iesniegta līdz piedāvājuma izvērtēšanas beigām.</w:t>
      </w:r>
    </w:p>
    <w:p w14:paraId="49F6B6C7" w14:textId="77777777" w:rsidR="004112A5" w:rsidRPr="00B90D86" w:rsidRDefault="004112A5" w:rsidP="004112A5">
      <w:pPr>
        <w:pStyle w:val="BlockText"/>
        <w:numPr>
          <w:ilvl w:val="1"/>
          <w:numId w:val="6"/>
        </w:numPr>
        <w:spacing w:after="120"/>
        <w:ind w:right="-57"/>
        <w:jc w:val="both"/>
        <w:rPr>
          <w:szCs w:val="24"/>
        </w:rPr>
      </w:pPr>
      <w:r w:rsidRPr="00B90D86">
        <w:rPr>
          <w:szCs w:val="24"/>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18CEDD2B" w14:textId="77777777" w:rsidR="004112A5" w:rsidRPr="00B90D86" w:rsidRDefault="004112A5" w:rsidP="004112A5">
      <w:pPr>
        <w:pStyle w:val="BlockText"/>
        <w:numPr>
          <w:ilvl w:val="1"/>
          <w:numId w:val="6"/>
        </w:numPr>
        <w:spacing w:after="120"/>
        <w:ind w:right="-57"/>
        <w:jc w:val="both"/>
        <w:rPr>
          <w:szCs w:val="24"/>
        </w:rPr>
      </w:pPr>
      <w:r w:rsidRPr="00B90D86">
        <w:rPr>
          <w:szCs w:val="24"/>
        </w:rPr>
        <w:t>Komisijai ir tiesības pieprasīt, lai Pretendents precizē informāciju par piedāvājumu, ja tas nepieciešams Pretendenta atlasei vai piedāvājuma atbilstības pārbaudei un izvēlei.</w:t>
      </w:r>
    </w:p>
    <w:p w14:paraId="53076B2C" w14:textId="77777777" w:rsidR="004112A5" w:rsidRPr="00B90D86" w:rsidRDefault="004112A5" w:rsidP="004112A5">
      <w:pPr>
        <w:pStyle w:val="BlockText"/>
        <w:numPr>
          <w:ilvl w:val="1"/>
          <w:numId w:val="6"/>
        </w:numPr>
        <w:spacing w:after="120"/>
        <w:ind w:right="-57"/>
        <w:jc w:val="both"/>
        <w:rPr>
          <w:szCs w:val="24"/>
        </w:rPr>
      </w:pPr>
      <w:r w:rsidRPr="00B90D86">
        <w:rPr>
          <w:szCs w:val="24"/>
        </w:rPr>
        <w:t>Komisija atbilstoši noteiktajam piedāvājumu izvēles kritērijam izvēlas piedāvājumu no tiem piedāvājumiem, kas atbilst visām nolikumā paredzētajām prasībām.</w:t>
      </w:r>
    </w:p>
    <w:p w14:paraId="5EA76BCC" w14:textId="77777777" w:rsidR="004112A5" w:rsidRPr="00B90D86" w:rsidRDefault="004112A5" w:rsidP="004112A5">
      <w:pPr>
        <w:pStyle w:val="BlockText"/>
        <w:numPr>
          <w:ilvl w:val="1"/>
          <w:numId w:val="6"/>
        </w:numPr>
        <w:spacing w:after="120"/>
        <w:ind w:right="-57"/>
        <w:jc w:val="both"/>
        <w:rPr>
          <w:szCs w:val="24"/>
        </w:rPr>
      </w:pPr>
      <w:r w:rsidRPr="00B90D86">
        <w:rPr>
          <w:szCs w:val="24"/>
        </w:rPr>
        <w:t>Komisija pirms piedāvājuma izvēles veiks finanšu piedāvājuma dokumentu pārbaudi, aritmētisko kļūdu labojumus. Aritmētisko kļūdu gadījumā tiks labota līgumcena.</w:t>
      </w:r>
    </w:p>
    <w:p w14:paraId="57DF51C4" w14:textId="77777777" w:rsidR="004112A5" w:rsidRPr="00B90D86" w:rsidRDefault="004112A5" w:rsidP="004112A5">
      <w:pPr>
        <w:pStyle w:val="BlockText"/>
        <w:numPr>
          <w:ilvl w:val="1"/>
          <w:numId w:val="6"/>
        </w:numPr>
        <w:spacing w:after="120"/>
        <w:ind w:right="-57"/>
        <w:jc w:val="both"/>
        <w:rPr>
          <w:szCs w:val="24"/>
        </w:rPr>
      </w:pPr>
      <w:r w:rsidRPr="00B90D86">
        <w:rPr>
          <w:szCs w:val="24"/>
        </w:rPr>
        <w:t>Piedāvājuma izvērtēšanas un izvēles kritērijs ir saimnieciski visizdevīgākais piedāvājums - viszemākā cena</w:t>
      </w:r>
      <w:r w:rsidRPr="00B90D86">
        <w:rPr>
          <w:szCs w:val="24"/>
          <w:vertAlign w:val="superscript"/>
        </w:rPr>
        <w:footnoteReference w:id="2"/>
      </w:r>
      <w:r w:rsidRPr="00B90D86">
        <w:rPr>
          <w:szCs w:val="24"/>
        </w:rPr>
        <w:t xml:space="preserve">. Ja Pasūtītājs, pirms pieņem lēmumu par iepirkuma līguma slēgšanas tiesību piešķiršanu konstatē, ka divu vai vairāku pretendentu piedāvātā līgumcena ir vienāda, izšķirošais piedāvājuma izvēles kritērijs ir – </w:t>
      </w:r>
      <w:r w:rsidRPr="00B90D86">
        <w:rPr>
          <w:szCs w:val="24"/>
          <w:lang w:eastAsia="lv-LV"/>
        </w:rPr>
        <w:t xml:space="preserve">Pretendenta kapitāla un rezervju apjoms piedāvājumu iesniegšanas dienā. </w:t>
      </w:r>
    </w:p>
    <w:p w14:paraId="2D50B22F" w14:textId="77777777" w:rsidR="004112A5" w:rsidRPr="00B90D86" w:rsidRDefault="004112A5" w:rsidP="004112A5">
      <w:pPr>
        <w:pStyle w:val="BlockText"/>
        <w:numPr>
          <w:ilvl w:val="1"/>
          <w:numId w:val="6"/>
        </w:numPr>
        <w:spacing w:after="120"/>
        <w:ind w:right="-57"/>
        <w:jc w:val="both"/>
        <w:rPr>
          <w:szCs w:val="24"/>
        </w:rPr>
      </w:pPr>
      <w:r w:rsidRPr="00B90D86">
        <w:rPr>
          <w:szCs w:val="24"/>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BD070B8" w14:textId="77777777" w:rsidR="004112A5" w:rsidRPr="00B90D86" w:rsidRDefault="004112A5" w:rsidP="00B90D86">
      <w:pPr>
        <w:pStyle w:val="BlockText"/>
        <w:spacing w:after="120"/>
        <w:ind w:left="709" w:right="-57"/>
        <w:jc w:val="both"/>
        <w:rPr>
          <w:szCs w:val="24"/>
        </w:rPr>
      </w:pPr>
      <w:r w:rsidRPr="00B90D86">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6810CCC" w14:textId="77777777" w:rsidR="004112A5" w:rsidRPr="00B90D86" w:rsidRDefault="004112A5" w:rsidP="004112A5">
      <w:pPr>
        <w:pStyle w:val="BlockText"/>
        <w:numPr>
          <w:ilvl w:val="1"/>
          <w:numId w:val="6"/>
        </w:numPr>
        <w:spacing w:after="120"/>
        <w:ind w:right="-57"/>
        <w:jc w:val="both"/>
        <w:rPr>
          <w:szCs w:val="24"/>
          <w:lang w:eastAsia="lv-LV"/>
        </w:rPr>
      </w:pPr>
      <w:r w:rsidRPr="00B90D86">
        <w:rPr>
          <w:szCs w:val="24"/>
          <w:lang w:eastAsia="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2FD4D2AA" w14:textId="77777777" w:rsidR="004112A5" w:rsidRPr="00B90D86" w:rsidRDefault="004112A5" w:rsidP="004112A5">
      <w:pPr>
        <w:pStyle w:val="BlockText"/>
        <w:spacing w:after="120"/>
        <w:ind w:left="622" w:right="-57"/>
        <w:jc w:val="both"/>
        <w:rPr>
          <w:szCs w:val="24"/>
          <w:lang w:eastAsia="lv-LV"/>
        </w:rPr>
      </w:pPr>
      <w:r w:rsidRPr="00B90D86">
        <w:rPr>
          <w:szCs w:val="24"/>
          <w:lang w:eastAsia="lv-LV"/>
        </w:rPr>
        <w:lastRenderedPageBreak/>
        <w:t>Pasūtītājs izslēgšanas nosacījumu esamība pārbaudīs Ārlietu ministrijas mājaslapā http://sankcijas.kd.gov.lv/ norādītajās vietnēs.</w:t>
      </w:r>
    </w:p>
    <w:p w14:paraId="12A29475" w14:textId="77777777" w:rsidR="004112A5" w:rsidRPr="00B90D86" w:rsidRDefault="004112A5" w:rsidP="004112A5">
      <w:pPr>
        <w:pStyle w:val="BlockText"/>
        <w:spacing w:after="120"/>
        <w:ind w:left="622" w:right="-57"/>
        <w:jc w:val="both"/>
        <w:rPr>
          <w:szCs w:val="24"/>
          <w:lang w:eastAsia="lv-LV"/>
        </w:rPr>
      </w:pPr>
      <w:r w:rsidRPr="00B90D86">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2261809" w14:textId="1D7CD478" w:rsidR="004112A5" w:rsidRDefault="004112A5" w:rsidP="00B90D86">
      <w:pPr>
        <w:pStyle w:val="BlockText"/>
        <w:numPr>
          <w:ilvl w:val="1"/>
          <w:numId w:val="6"/>
        </w:numPr>
        <w:tabs>
          <w:tab w:val="left" w:pos="851"/>
        </w:tabs>
        <w:spacing w:after="120"/>
        <w:ind w:right="-57"/>
        <w:jc w:val="both"/>
        <w:rPr>
          <w:szCs w:val="24"/>
        </w:rPr>
      </w:pPr>
      <w:r w:rsidRPr="00B90D86">
        <w:rPr>
          <w:szCs w:val="24"/>
        </w:rPr>
        <w:t>Pasūtītājs ir tiesīgs līdz iepirkuma līguma noslēgšanai pārtraukt iepirkuma procedūru, ja tam ir objektīvs pamatojums.</w:t>
      </w:r>
    </w:p>
    <w:p w14:paraId="58EFC5E0" w14:textId="77777777" w:rsidR="00B90D86" w:rsidRPr="00B90D86" w:rsidRDefault="00B90D86" w:rsidP="00B90D86">
      <w:pPr>
        <w:pStyle w:val="BlockText"/>
        <w:tabs>
          <w:tab w:val="left" w:pos="851"/>
        </w:tabs>
        <w:spacing w:after="120"/>
        <w:ind w:left="622" w:right="-57"/>
        <w:jc w:val="both"/>
        <w:rPr>
          <w:szCs w:val="24"/>
        </w:rPr>
      </w:pPr>
    </w:p>
    <w:p w14:paraId="0A74C858" w14:textId="77777777" w:rsidR="00BF02C1" w:rsidRPr="00B90D86" w:rsidRDefault="00BF02C1" w:rsidP="00F5448B">
      <w:pPr>
        <w:keepNext/>
        <w:numPr>
          <w:ilvl w:val="0"/>
          <w:numId w:val="6"/>
        </w:numPr>
        <w:overflowPunct w:val="0"/>
        <w:autoSpaceDE w:val="0"/>
        <w:autoSpaceDN w:val="0"/>
        <w:adjustRightInd w:val="0"/>
        <w:spacing w:before="240" w:after="120" w:line="240" w:lineRule="auto"/>
        <w:jc w:val="center"/>
        <w:textAlignment w:val="baseline"/>
        <w:outlineLvl w:val="0"/>
        <w:rPr>
          <w:rFonts w:ascii="Times New Roman" w:eastAsia="Times New Roman" w:hAnsi="Times New Roman" w:cs="Times New Roman"/>
          <w:b/>
          <w:sz w:val="24"/>
          <w:szCs w:val="24"/>
        </w:rPr>
      </w:pPr>
      <w:r w:rsidRPr="00B90D86">
        <w:rPr>
          <w:rFonts w:ascii="Times New Roman" w:eastAsia="Times New Roman" w:hAnsi="Times New Roman" w:cs="Times New Roman"/>
          <w:b/>
          <w:sz w:val="24"/>
          <w:szCs w:val="24"/>
        </w:rPr>
        <w:t>IEPIRKUMA LĪGUMA SLĒGŠANA</w:t>
      </w:r>
    </w:p>
    <w:p w14:paraId="3D369EDB" w14:textId="77777777" w:rsidR="00BF02C1" w:rsidRPr="00B90D86" w:rsidRDefault="00BF02C1" w:rsidP="00F5448B">
      <w:pPr>
        <w:numPr>
          <w:ilvl w:val="1"/>
          <w:numId w:val="6"/>
        </w:numPr>
        <w:spacing w:after="120" w:line="240" w:lineRule="auto"/>
        <w:ind w:left="426" w:right="-57"/>
        <w:jc w:val="both"/>
        <w:rPr>
          <w:rFonts w:ascii="Times New Roman" w:eastAsia="Times New Roman" w:hAnsi="Times New Roman" w:cs="Times New Roman"/>
          <w:b/>
          <w:bCs/>
          <w:sz w:val="24"/>
          <w:szCs w:val="24"/>
        </w:rPr>
      </w:pPr>
      <w:r w:rsidRPr="00B90D86">
        <w:rPr>
          <w:rFonts w:ascii="Times New Roman" w:eastAsia="Times New Roman" w:hAnsi="Times New Roman" w:cs="Times New Roman"/>
          <w:b/>
          <w:bCs/>
          <w:sz w:val="24"/>
          <w:szCs w:val="24"/>
          <w:lang w:eastAsia="lv-LV"/>
        </w:rPr>
        <w:t>Aizdevuma un hipotēkas līgumos tiek ietverti šajā Nolikumā minētie nosacījumi.</w:t>
      </w:r>
    </w:p>
    <w:p w14:paraId="0358715A" w14:textId="5B1F0EB4" w:rsidR="00BF02C1" w:rsidRPr="00B90D86" w:rsidRDefault="00BF02C1" w:rsidP="00B90D86">
      <w:pPr>
        <w:numPr>
          <w:ilvl w:val="1"/>
          <w:numId w:val="6"/>
        </w:numPr>
        <w:spacing w:after="120" w:line="240" w:lineRule="auto"/>
        <w:ind w:left="426" w:right="-57"/>
        <w:jc w:val="both"/>
        <w:rPr>
          <w:rFonts w:ascii="Times New Roman" w:eastAsia="Times New Roman" w:hAnsi="Times New Roman" w:cs="Times New Roman"/>
          <w:sz w:val="24"/>
          <w:szCs w:val="24"/>
        </w:rPr>
      </w:pPr>
      <w:r w:rsidRPr="00B90D86">
        <w:rPr>
          <w:rFonts w:ascii="Times New Roman" w:eastAsia="Times New Roman" w:hAnsi="Times New Roman" w:cs="Times New Roman"/>
          <w:sz w:val="24"/>
          <w:szCs w:val="24"/>
        </w:rPr>
        <w:t xml:space="preserve">Pasūtītājam ir tiesības noslēgt iepirkuma līgumu ar iepirkuma procedūras uzvarētāju nākamajā dienā pēc nogaidīšanas termiņa beigām. Līgums jānoslēdz 5 (piecu) darba dienu laikā no Pasūtītāja rakstiska pieprasījuma saņemšanas. </w:t>
      </w:r>
    </w:p>
    <w:p w14:paraId="730144A9" w14:textId="77777777" w:rsidR="00BF02C1" w:rsidRPr="00B90D86" w:rsidRDefault="00BF02C1" w:rsidP="00BF02C1">
      <w:pPr>
        <w:tabs>
          <w:tab w:val="left" w:pos="0"/>
        </w:tabs>
        <w:spacing w:after="0" w:line="240" w:lineRule="auto"/>
        <w:ind w:right="-97"/>
        <w:jc w:val="right"/>
        <w:rPr>
          <w:rFonts w:ascii="Times New Roman" w:eastAsia="Times New Roman" w:hAnsi="Times New Roman" w:cs="Times New Roman"/>
          <w:sz w:val="24"/>
          <w:szCs w:val="24"/>
        </w:rPr>
      </w:pPr>
    </w:p>
    <w:p w14:paraId="12B405BA" w14:textId="77777777" w:rsidR="00BF02C1" w:rsidRPr="00B90D86" w:rsidRDefault="00BF02C1" w:rsidP="00BF02C1">
      <w:pPr>
        <w:tabs>
          <w:tab w:val="left" w:pos="0"/>
        </w:tabs>
        <w:spacing w:after="0" w:line="240" w:lineRule="auto"/>
        <w:ind w:right="-97"/>
        <w:jc w:val="right"/>
        <w:rPr>
          <w:rFonts w:ascii="Times New Roman" w:eastAsia="Times New Roman" w:hAnsi="Times New Roman" w:cs="Times New Roman"/>
          <w:sz w:val="24"/>
          <w:szCs w:val="24"/>
        </w:rPr>
      </w:pPr>
    </w:p>
    <w:p w14:paraId="1F4C6DA4" w14:textId="77777777" w:rsidR="00BF02C1" w:rsidRPr="00B90D86" w:rsidRDefault="00BF02C1" w:rsidP="00BF02C1">
      <w:pPr>
        <w:rPr>
          <w:rFonts w:ascii="Times New Roman" w:eastAsia="Times New Roman" w:hAnsi="Times New Roman" w:cs="Times New Roman"/>
          <w:sz w:val="24"/>
          <w:szCs w:val="24"/>
        </w:rPr>
      </w:pPr>
    </w:p>
    <w:sectPr w:rsidR="00BF02C1" w:rsidRPr="00B90D86" w:rsidSect="00BF02C1">
      <w:headerReference w:type="even" r:id="rId19"/>
      <w:headerReference w:type="default" r:id="rId20"/>
      <w:footerReference w:type="even" r:id="rId21"/>
      <w:footerReference w:type="default" r:id="rId22"/>
      <w:pgSz w:w="11906" w:h="16838"/>
      <w:pgMar w:top="1276" w:right="1134" w:bottom="1843"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EB617" w14:textId="77777777" w:rsidR="002A156B" w:rsidRDefault="002A156B" w:rsidP="00BC2C60">
      <w:pPr>
        <w:spacing w:after="0" w:line="240" w:lineRule="auto"/>
      </w:pPr>
      <w:r>
        <w:separator/>
      </w:r>
    </w:p>
  </w:endnote>
  <w:endnote w:type="continuationSeparator" w:id="0">
    <w:p w14:paraId="4ABF187D" w14:textId="77777777" w:rsidR="002A156B" w:rsidRDefault="002A156B" w:rsidP="00BC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567F9" w14:textId="77777777" w:rsidR="00BF02C1" w:rsidRDefault="00BF02C1" w:rsidP="00111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3D27A9F" w14:textId="77777777" w:rsidR="00BF02C1" w:rsidRDefault="00BF02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DA078" w14:textId="77777777" w:rsidR="00BF02C1" w:rsidRDefault="00BF02C1" w:rsidP="00111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6FE0">
      <w:rPr>
        <w:rStyle w:val="PageNumber"/>
        <w:noProof/>
      </w:rPr>
      <w:t>15</w:t>
    </w:r>
    <w:r>
      <w:rPr>
        <w:rStyle w:val="PageNumber"/>
      </w:rPr>
      <w:fldChar w:fldCharType="end"/>
    </w:r>
  </w:p>
  <w:p w14:paraId="5571FDE6" w14:textId="77777777" w:rsidR="00BF02C1" w:rsidRPr="00C1547C" w:rsidRDefault="00BF02C1" w:rsidP="001111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E7FB9" w14:textId="77777777" w:rsidR="002A156B" w:rsidRDefault="002A156B" w:rsidP="00BC2C60">
      <w:pPr>
        <w:spacing w:after="0" w:line="240" w:lineRule="auto"/>
      </w:pPr>
      <w:r>
        <w:separator/>
      </w:r>
    </w:p>
  </w:footnote>
  <w:footnote w:type="continuationSeparator" w:id="0">
    <w:p w14:paraId="602EA130" w14:textId="77777777" w:rsidR="002A156B" w:rsidRDefault="002A156B" w:rsidP="00BC2C60">
      <w:pPr>
        <w:spacing w:after="0" w:line="240" w:lineRule="auto"/>
      </w:pPr>
      <w:r>
        <w:continuationSeparator/>
      </w:r>
    </w:p>
  </w:footnote>
  <w:footnote w:id="1">
    <w:p w14:paraId="7C5225AD" w14:textId="77777777" w:rsidR="00BF02C1" w:rsidRPr="003144F2" w:rsidRDefault="00BF02C1" w:rsidP="00BF02C1">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767C6803" w14:textId="77777777" w:rsidR="00BF02C1" w:rsidRPr="00BC2C60" w:rsidRDefault="00BF02C1" w:rsidP="00BF02C1">
      <w:pPr>
        <w:pStyle w:val="FootnoteText"/>
        <w:rPr>
          <w:lang w:val="lv-LV"/>
        </w:rPr>
      </w:pPr>
    </w:p>
  </w:footnote>
  <w:footnote w:id="2">
    <w:p w14:paraId="1DAF3932" w14:textId="13039C84" w:rsidR="004112A5" w:rsidRPr="00272274" w:rsidRDefault="004112A5" w:rsidP="004112A5">
      <w:pPr>
        <w:pStyle w:val="FootnoteText"/>
        <w:rPr>
          <w:lang w:val="lv-LV"/>
        </w:rPr>
      </w:pPr>
      <w:r>
        <w:rPr>
          <w:rStyle w:val="FootnoteReference"/>
        </w:rPr>
        <w:footnoteRef/>
      </w:r>
      <w:r w:rsidRPr="00586FE0">
        <w:rPr>
          <w:lang w:val="lv-LV"/>
        </w:rPr>
        <w:t xml:space="preserve"> </w:t>
      </w:r>
      <w:r>
        <w:rPr>
          <w:lang w:val="lv-LV"/>
        </w:rPr>
        <w:t xml:space="preserve">Zemākās cenas kritērija noteikšana ir pamatojama ar to, ka </w:t>
      </w:r>
      <w:r w:rsidR="006F5D5B">
        <w:rPr>
          <w:lang w:val="lv-LV"/>
        </w:rPr>
        <w:t>pakalpojumu</w:t>
      </w:r>
      <w:r>
        <w:rPr>
          <w:lang w:val="lv-LV"/>
        </w:rPr>
        <w:t xml:space="preserve">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9E27F" w14:textId="77777777" w:rsidR="00BF02C1" w:rsidRDefault="00BF02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2F78E" w14:textId="77777777" w:rsidR="00BF02C1" w:rsidRDefault="00BF02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F8E9D" w14:textId="77777777" w:rsidR="00BF02C1" w:rsidRDefault="00BF02C1">
    <w:pPr>
      <w:pStyle w:val="Header"/>
      <w:framePr w:wrap="around" w:vAnchor="text" w:hAnchor="margin" w:xAlign="right" w:y="1"/>
      <w:rPr>
        <w:rStyle w:val="PageNumber"/>
      </w:rPr>
    </w:pPr>
  </w:p>
  <w:p w14:paraId="1DEEFB86" w14:textId="77777777" w:rsidR="00BF02C1" w:rsidRDefault="00BF02C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6FD"/>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15:restartNumberingAfterBreak="0">
    <w:nsid w:val="1429169C"/>
    <w:multiLevelType w:val="hybridMultilevel"/>
    <w:tmpl w:val="02BE6F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754936"/>
    <w:multiLevelType w:val="multilevel"/>
    <w:tmpl w:val="CE541B64"/>
    <w:lvl w:ilvl="0">
      <w:start w:val="1"/>
      <w:numFmt w:val="decimal"/>
      <w:lvlText w:val="%1."/>
      <w:lvlJc w:val="left"/>
      <w:pPr>
        <w:tabs>
          <w:tab w:val="num" w:pos="360"/>
        </w:tabs>
        <w:ind w:left="360" w:hanging="360"/>
      </w:pPr>
      <w:rPr>
        <w:rFonts w:hint="default"/>
      </w:rPr>
    </w:lvl>
    <w:lvl w:ilvl="1">
      <w:start w:val="2013"/>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DA7968"/>
    <w:multiLevelType w:val="multilevel"/>
    <w:tmpl w:val="AFBA1B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A5805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30"/>
    <w:rsid w:val="00013F49"/>
    <w:rsid w:val="00111101"/>
    <w:rsid w:val="002A156B"/>
    <w:rsid w:val="002A2539"/>
    <w:rsid w:val="00323BD6"/>
    <w:rsid w:val="0037042B"/>
    <w:rsid w:val="003E19B1"/>
    <w:rsid w:val="004112A5"/>
    <w:rsid w:val="00567630"/>
    <w:rsid w:val="00586FE0"/>
    <w:rsid w:val="006805A3"/>
    <w:rsid w:val="006D4D8D"/>
    <w:rsid w:val="006E352D"/>
    <w:rsid w:val="006F1F4E"/>
    <w:rsid w:val="006F51ED"/>
    <w:rsid w:val="006F5D5B"/>
    <w:rsid w:val="0079335D"/>
    <w:rsid w:val="00795A66"/>
    <w:rsid w:val="00847369"/>
    <w:rsid w:val="00895D2A"/>
    <w:rsid w:val="008A4E22"/>
    <w:rsid w:val="008B0FBF"/>
    <w:rsid w:val="008C2847"/>
    <w:rsid w:val="009060A3"/>
    <w:rsid w:val="009C4A00"/>
    <w:rsid w:val="00A620BE"/>
    <w:rsid w:val="00B177D7"/>
    <w:rsid w:val="00B90D86"/>
    <w:rsid w:val="00BB1ACC"/>
    <w:rsid w:val="00BC2C60"/>
    <w:rsid w:val="00BD6A4D"/>
    <w:rsid w:val="00BE7D4A"/>
    <w:rsid w:val="00BF02C1"/>
    <w:rsid w:val="00C94B99"/>
    <w:rsid w:val="00D0314B"/>
    <w:rsid w:val="00D1552B"/>
    <w:rsid w:val="00DB7A02"/>
    <w:rsid w:val="00DC481C"/>
    <w:rsid w:val="00E070E5"/>
    <w:rsid w:val="00E20E75"/>
    <w:rsid w:val="00E526A1"/>
    <w:rsid w:val="00EF246D"/>
    <w:rsid w:val="00F544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A047"/>
  <w15:chartTrackingRefBased/>
  <w15:docId w15:val="{9322B7CE-96DC-47D8-B925-222D48C7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rsid w:val="00BC2C60"/>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BC2C60"/>
    <w:rPr>
      <w:rFonts w:ascii="Times New Roman" w:eastAsia="Times New Roman" w:hAnsi="Times New Roman" w:cs="Times New Roman"/>
      <w:sz w:val="20"/>
      <w:szCs w:val="20"/>
      <w:lang w:val="en-US" w:eastAsia="lv-LV"/>
    </w:rPr>
  </w:style>
  <w:style w:type="character" w:styleId="FootnoteReference">
    <w:name w:val="footnote reference"/>
    <w:aliases w:val="Footnote symbol"/>
    <w:basedOn w:val="DefaultParagraphFont"/>
    <w:uiPriority w:val="99"/>
    <w:rsid w:val="00BC2C60"/>
    <w:rPr>
      <w:vertAlign w:val="superscript"/>
    </w:rPr>
  </w:style>
  <w:style w:type="character" w:styleId="Hyperlink">
    <w:name w:val="Hyperlink"/>
    <w:basedOn w:val="DefaultParagraphFont"/>
    <w:uiPriority w:val="99"/>
    <w:unhideWhenUsed/>
    <w:rsid w:val="00BC2C60"/>
    <w:rPr>
      <w:color w:val="0000FF"/>
      <w:u w:val="single"/>
    </w:rPr>
  </w:style>
  <w:style w:type="paragraph" w:styleId="Header">
    <w:name w:val="header"/>
    <w:basedOn w:val="Normal"/>
    <w:link w:val="HeaderChar"/>
    <w:uiPriority w:val="99"/>
    <w:unhideWhenUsed/>
    <w:rsid w:val="006F1F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1F4E"/>
  </w:style>
  <w:style w:type="paragraph" w:styleId="Footer">
    <w:name w:val="footer"/>
    <w:basedOn w:val="Normal"/>
    <w:link w:val="FooterChar"/>
    <w:uiPriority w:val="99"/>
    <w:unhideWhenUsed/>
    <w:rsid w:val="006F1F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1F4E"/>
  </w:style>
  <w:style w:type="character" w:styleId="PageNumber">
    <w:name w:val="page number"/>
    <w:basedOn w:val="DefaultParagraphFont"/>
    <w:rsid w:val="006F1F4E"/>
  </w:style>
  <w:style w:type="paragraph" w:styleId="BalloonText">
    <w:name w:val="Balloon Text"/>
    <w:basedOn w:val="Normal"/>
    <w:link w:val="BalloonTextChar"/>
    <w:uiPriority w:val="99"/>
    <w:semiHidden/>
    <w:unhideWhenUsed/>
    <w:rsid w:val="00BE7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D4A"/>
    <w:rPr>
      <w:rFonts w:ascii="Segoe UI" w:hAnsi="Segoe UI" w:cs="Segoe UI"/>
      <w:sz w:val="18"/>
      <w:szCs w:val="18"/>
    </w:rPr>
  </w:style>
  <w:style w:type="paragraph" w:styleId="ListParagraph">
    <w:name w:val="List Paragraph"/>
    <w:basedOn w:val="Normal"/>
    <w:uiPriority w:val="34"/>
    <w:qFormat/>
    <w:rsid w:val="00F5448B"/>
    <w:pPr>
      <w:spacing w:after="0" w:line="240" w:lineRule="auto"/>
      <w:ind w:left="720"/>
    </w:pPr>
    <w:rPr>
      <w:rFonts w:ascii="Times New Roman" w:eastAsia="Times New Roman" w:hAnsi="Times New Roman" w:cs="Times New Roman"/>
      <w:sz w:val="20"/>
      <w:szCs w:val="20"/>
      <w:lang w:eastAsia="lv-LV"/>
    </w:rPr>
  </w:style>
  <w:style w:type="paragraph" w:styleId="BlockText">
    <w:name w:val="Block Text"/>
    <w:basedOn w:val="Normal"/>
    <w:rsid w:val="00F5448B"/>
    <w:pPr>
      <w:spacing w:after="0" w:line="240" w:lineRule="auto"/>
      <w:ind w:left="851" w:right="-58"/>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B7A02"/>
    <w:rPr>
      <w:sz w:val="16"/>
      <w:szCs w:val="16"/>
    </w:rPr>
  </w:style>
  <w:style w:type="paragraph" w:styleId="CommentText">
    <w:name w:val="annotation text"/>
    <w:basedOn w:val="Normal"/>
    <w:link w:val="CommentTextChar"/>
    <w:uiPriority w:val="99"/>
    <w:semiHidden/>
    <w:unhideWhenUsed/>
    <w:rsid w:val="00DB7A02"/>
    <w:pPr>
      <w:spacing w:line="240" w:lineRule="auto"/>
    </w:pPr>
    <w:rPr>
      <w:sz w:val="20"/>
      <w:szCs w:val="20"/>
    </w:rPr>
  </w:style>
  <w:style w:type="character" w:customStyle="1" w:styleId="CommentTextChar">
    <w:name w:val="Comment Text Char"/>
    <w:basedOn w:val="DefaultParagraphFont"/>
    <w:link w:val="CommentText"/>
    <w:uiPriority w:val="99"/>
    <w:semiHidden/>
    <w:rsid w:val="00DB7A02"/>
    <w:rPr>
      <w:sz w:val="20"/>
      <w:szCs w:val="20"/>
    </w:rPr>
  </w:style>
  <w:style w:type="paragraph" w:styleId="CommentSubject">
    <w:name w:val="annotation subject"/>
    <w:basedOn w:val="CommentText"/>
    <w:next w:val="CommentText"/>
    <w:link w:val="CommentSubjectChar"/>
    <w:uiPriority w:val="99"/>
    <w:semiHidden/>
    <w:unhideWhenUsed/>
    <w:rsid w:val="00DB7A02"/>
    <w:rPr>
      <w:b/>
      <w:bCs/>
    </w:rPr>
  </w:style>
  <w:style w:type="character" w:customStyle="1" w:styleId="CommentSubjectChar">
    <w:name w:val="Comment Subject Char"/>
    <w:basedOn w:val="CommentTextChar"/>
    <w:link w:val="CommentSubject"/>
    <w:uiPriority w:val="99"/>
    <w:semiHidden/>
    <w:rsid w:val="00DB7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411551">
      <w:bodyDiv w:val="1"/>
      <w:marLeft w:val="0"/>
      <w:marRight w:val="0"/>
      <w:marTop w:val="0"/>
      <w:marBottom w:val="0"/>
      <w:divBdr>
        <w:top w:val="none" w:sz="0" w:space="0" w:color="auto"/>
        <w:left w:val="none" w:sz="0" w:space="0" w:color="auto"/>
        <w:bottom w:val="none" w:sz="0" w:space="0" w:color="auto"/>
        <w:right w:val="none" w:sz="0" w:space="0" w:color="auto"/>
      </w:divBdr>
    </w:div>
    <w:div w:id="14306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eis.gov.lv" TargetMode="External"/><Relationship Id="rId18" Type="http://schemas.openxmlformats.org/officeDocument/2006/relationships/hyperlink" Target="http://espd.eis.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s://likumi.lv/ta/id/288730-sabiedrisko-pakalpojumu-sniedzeju-iepirkumu-likums" TargetMode="External"/><Relationship Id="rId2" Type="http://schemas.openxmlformats.org/officeDocument/2006/relationships/numbering" Target="numbering.xml"/><Relationship Id="rId16" Type="http://schemas.openxmlformats.org/officeDocument/2006/relationships/hyperlink" Target="https://likumi.lv/ta/id/288730-sabiedrisko-pakalpojumu-sniedzeju-iepirkumu-liku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fontTable" Target="fontTable.xml"/><Relationship Id="rId10" Type="http://schemas.openxmlformats.org/officeDocument/2006/relationships/hyperlink" Target="http://www.portofventspils.lv/lv/publiskie-iepirkum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te.grinpauka@vbp.lv" TargetMode="External"/><Relationship Id="rId14" Type="http://schemas.openxmlformats.org/officeDocument/2006/relationships/hyperlink" Target="http://www.portofventspils.lv/lv/publiskie-iepirkumi"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B648-A7AD-4A85-867C-273A97BD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24863</Words>
  <Characters>14173</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 Grinpauka</dc:creator>
  <cp:keywords/>
  <dc:description/>
  <cp:lastModifiedBy>Ilze Remerte</cp:lastModifiedBy>
  <cp:revision>7</cp:revision>
  <cp:lastPrinted>2020-05-20T14:37:00Z</cp:lastPrinted>
  <dcterms:created xsi:type="dcterms:W3CDTF">2020-05-20T14:37:00Z</dcterms:created>
  <dcterms:modified xsi:type="dcterms:W3CDTF">2020-05-20T15:35:00Z</dcterms:modified>
</cp:coreProperties>
</file>