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74F35" w14:textId="77777777" w:rsidR="00963497" w:rsidRDefault="00963497" w:rsidP="00963497">
      <w:pPr>
        <w:spacing w:after="0" w:line="240" w:lineRule="auto"/>
        <w:ind w:left="851" w:right="-57"/>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Iepirkuma “</w:t>
      </w:r>
      <w:proofErr w:type="spellStart"/>
      <w:r w:rsidRPr="001E6CE4">
        <w:rPr>
          <w:rFonts w:ascii="Times New Roman" w:eastAsia="Times New Roman" w:hAnsi="Times New Roman" w:cs="Times New Roman"/>
          <w:bCs/>
          <w:i/>
          <w:iCs/>
          <w:color w:val="000000"/>
          <w:sz w:val="24"/>
          <w:szCs w:val="24"/>
        </w:rPr>
        <w:t>Palīgdzinēja</w:t>
      </w:r>
      <w:proofErr w:type="spellEnd"/>
      <w:r w:rsidRPr="001E6CE4">
        <w:rPr>
          <w:rFonts w:ascii="Times New Roman" w:eastAsia="Times New Roman" w:hAnsi="Times New Roman" w:cs="Times New Roman"/>
          <w:bCs/>
          <w:i/>
          <w:iCs/>
          <w:color w:val="000000"/>
          <w:sz w:val="24"/>
          <w:szCs w:val="24"/>
        </w:rPr>
        <w:t xml:space="preserve"> piegāde kuģim UŽAVA</w:t>
      </w:r>
      <w:r>
        <w:rPr>
          <w:rFonts w:ascii="Times New Roman" w:eastAsia="Times New Roman" w:hAnsi="Times New Roman" w:cs="Times New Roman"/>
          <w:i/>
          <w:color w:val="000000"/>
          <w:sz w:val="24"/>
          <w:szCs w:val="24"/>
        </w:rPr>
        <w:t>”</w:t>
      </w:r>
    </w:p>
    <w:p w14:paraId="359674F4" w14:textId="3D2EEBFB" w:rsidR="00963497" w:rsidRPr="00BB3577" w:rsidRDefault="00963497" w:rsidP="00963497">
      <w:pPr>
        <w:spacing w:after="0" w:line="240" w:lineRule="auto"/>
        <w:ind w:left="851" w:right="-57"/>
        <w:jc w:val="right"/>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id</w:t>
      </w:r>
      <w:proofErr w:type="spellEnd"/>
      <w:r>
        <w:rPr>
          <w:rFonts w:ascii="Times New Roman" w:eastAsia="Times New Roman" w:hAnsi="Times New Roman" w:cs="Times New Roman"/>
          <w:i/>
          <w:color w:val="000000"/>
          <w:sz w:val="24"/>
          <w:szCs w:val="24"/>
        </w:rPr>
        <w:t xml:space="preserve">. Nr. VBOP </w:t>
      </w:r>
      <w:r w:rsidRPr="001E6CE4">
        <w:rPr>
          <w:rFonts w:ascii="Times New Roman" w:eastAsia="Times New Roman" w:hAnsi="Times New Roman" w:cs="Times New Roman"/>
          <w:i/>
          <w:color w:val="000000"/>
          <w:sz w:val="24"/>
          <w:szCs w:val="24"/>
        </w:rPr>
        <w:t>2020/</w:t>
      </w:r>
      <w:r w:rsidR="00282562">
        <w:rPr>
          <w:rFonts w:ascii="Times New Roman" w:eastAsia="Times New Roman" w:hAnsi="Times New Roman" w:cs="Times New Roman"/>
          <w:i/>
          <w:color w:val="000000"/>
          <w:sz w:val="24"/>
          <w:szCs w:val="24"/>
        </w:rPr>
        <w:t>95</w:t>
      </w:r>
    </w:p>
    <w:p w14:paraId="6811802B" w14:textId="77777777" w:rsidR="00963497" w:rsidRPr="00BB3577" w:rsidRDefault="00963497" w:rsidP="00963497">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Pr="00BB3577">
        <w:rPr>
          <w:rFonts w:ascii="Times New Roman" w:eastAsia="Times New Roman" w:hAnsi="Times New Roman" w:cs="Times New Roman"/>
          <w:bCs/>
          <w:i/>
          <w:color w:val="000000"/>
          <w:sz w:val="24"/>
          <w:szCs w:val="24"/>
          <w:lang w:val="de-DE"/>
        </w:rPr>
        <w:t>1.pielikums</w:t>
      </w:r>
    </w:p>
    <w:p w14:paraId="026ECF10" w14:textId="77777777" w:rsidR="00963497" w:rsidRPr="00BB3577" w:rsidRDefault="00963497" w:rsidP="00963497">
      <w:pPr>
        <w:spacing w:after="0" w:line="240" w:lineRule="auto"/>
        <w:jc w:val="right"/>
        <w:rPr>
          <w:rFonts w:ascii="Times New Roman" w:eastAsia="Times New Roman" w:hAnsi="Times New Roman" w:cs="Times New Roman"/>
          <w:b/>
          <w:bCs/>
          <w:color w:val="000000"/>
          <w:sz w:val="24"/>
          <w:szCs w:val="24"/>
          <w:lang w:val="de-DE"/>
        </w:rPr>
      </w:pPr>
    </w:p>
    <w:p w14:paraId="700A3954" w14:textId="77777777" w:rsidR="00963497" w:rsidRDefault="00963497" w:rsidP="00963497">
      <w:pPr>
        <w:spacing w:after="0" w:line="240" w:lineRule="auto"/>
        <w:jc w:val="center"/>
        <w:rPr>
          <w:rFonts w:ascii="Times New Roman" w:eastAsia="Times New Roman" w:hAnsi="Times New Roman" w:cs="Times New Roman"/>
          <w:b/>
          <w:bCs/>
          <w:color w:val="000000"/>
          <w:sz w:val="24"/>
          <w:szCs w:val="24"/>
          <w:lang w:val="de-DE"/>
        </w:rPr>
      </w:pPr>
    </w:p>
    <w:p w14:paraId="53464547" w14:textId="77777777" w:rsidR="00963497" w:rsidRPr="00BB3577" w:rsidRDefault="00963497" w:rsidP="00963497">
      <w:pPr>
        <w:spacing w:after="0" w:line="240" w:lineRule="auto"/>
        <w:jc w:val="center"/>
        <w:rPr>
          <w:rFonts w:ascii="Times New Roman" w:eastAsia="Times New Roman" w:hAnsi="Times New Roman" w:cs="Times New Roman"/>
          <w:b/>
          <w:bCs/>
          <w:color w:val="000000"/>
          <w:sz w:val="24"/>
          <w:szCs w:val="24"/>
          <w:lang w:val="de-DE"/>
        </w:rPr>
      </w:pPr>
      <w:proofErr w:type="spellStart"/>
      <w:r>
        <w:rPr>
          <w:rFonts w:ascii="Times New Roman" w:eastAsia="Times New Roman" w:hAnsi="Times New Roman" w:cs="Times New Roman"/>
          <w:b/>
          <w:bCs/>
          <w:color w:val="000000"/>
          <w:sz w:val="24"/>
          <w:szCs w:val="24"/>
          <w:lang w:val="de-DE"/>
        </w:rPr>
        <w:t>Tehniskā</w:t>
      </w:r>
      <w:proofErr w:type="spellEnd"/>
      <w:r>
        <w:rPr>
          <w:rFonts w:ascii="Times New Roman" w:eastAsia="Times New Roman" w:hAnsi="Times New Roman" w:cs="Times New Roman"/>
          <w:b/>
          <w:bCs/>
          <w:color w:val="000000"/>
          <w:sz w:val="24"/>
          <w:szCs w:val="24"/>
          <w:lang w:val="de-DE"/>
        </w:rPr>
        <w:t xml:space="preserve"> </w:t>
      </w:r>
      <w:proofErr w:type="spellStart"/>
      <w:r>
        <w:rPr>
          <w:rFonts w:ascii="Times New Roman" w:eastAsia="Times New Roman" w:hAnsi="Times New Roman" w:cs="Times New Roman"/>
          <w:b/>
          <w:bCs/>
          <w:color w:val="000000"/>
          <w:sz w:val="24"/>
          <w:szCs w:val="24"/>
          <w:lang w:val="de-DE"/>
        </w:rPr>
        <w:t>specifikācija</w:t>
      </w:r>
      <w:proofErr w:type="spellEnd"/>
    </w:p>
    <w:p w14:paraId="49DC85A4" w14:textId="77777777" w:rsidR="00963497" w:rsidRPr="00BB3577" w:rsidRDefault="00963497" w:rsidP="00963497">
      <w:pPr>
        <w:spacing w:after="0" w:line="240" w:lineRule="auto"/>
        <w:jc w:val="center"/>
        <w:rPr>
          <w:rFonts w:ascii="Times New Roman" w:eastAsia="Times New Roman" w:hAnsi="Times New Roman" w:cs="Times New Roman"/>
          <w:b/>
          <w:bCs/>
          <w:color w:val="000000"/>
          <w:sz w:val="24"/>
          <w:szCs w:val="24"/>
          <w:lang w:val="de-DE"/>
        </w:rPr>
      </w:pPr>
    </w:p>
    <w:p w14:paraId="2BFFBE0B" w14:textId="77777777" w:rsidR="00963497" w:rsidRDefault="00963497" w:rsidP="00963497">
      <w:pPr>
        <w:spacing w:after="0" w:line="240" w:lineRule="auto"/>
        <w:ind w:left="851" w:right="-57"/>
        <w:jc w:val="right"/>
        <w:rPr>
          <w:rFonts w:ascii="Times New Roman" w:eastAsia="Times New Roman" w:hAnsi="Times New Roman" w:cs="Times New Roman"/>
          <w:i/>
          <w:color w:val="000000"/>
          <w:sz w:val="24"/>
          <w:szCs w:val="24"/>
        </w:rPr>
      </w:pPr>
    </w:p>
    <w:p w14:paraId="0D2A8131"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Dzinēja marka: DEUTZ</w:t>
      </w:r>
    </w:p>
    <w:p w14:paraId="32AAFC6F"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Dzinēja tips: F4L912</w:t>
      </w:r>
    </w:p>
    <w:p w14:paraId="64A2FAAD"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Pielietojums: Izmantošanai uz kuģiem, ģeneratora piedziņai (</w:t>
      </w:r>
      <w:proofErr w:type="spellStart"/>
      <w:r>
        <w:rPr>
          <w:rFonts w:ascii="Times New Roman" w:eastAsia="Times New Roman" w:hAnsi="Times New Roman" w:cs="Times New Roman"/>
          <w:color w:val="000000"/>
          <w:sz w:val="24"/>
          <w:szCs w:val="24"/>
        </w:rPr>
        <w:t>Marine-Diesel</w:t>
      </w:r>
      <w:proofErr w:type="spellEnd"/>
      <w:r>
        <w:rPr>
          <w:rFonts w:ascii="Times New Roman" w:eastAsia="Times New Roman" w:hAnsi="Times New Roman" w:cs="Times New Roman"/>
          <w:color w:val="000000"/>
          <w:sz w:val="24"/>
          <w:szCs w:val="24"/>
        </w:rPr>
        <w:t>)</w:t>
      </w:r>
    </w:p>
    <w:p w14:paraId="5B779C35"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p>
    <w:p w14:paraId="16B08389"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Pielikumā ir atrodama nomaināmā dzinēja identifikācijas plāksnītes foto. Piegādātajam dzinējam jābūt absolūti identiskam.</w:t>
      </w:r>
    </w:p>
    <w:p w14:paraId="0CB2CFED"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p>
    <w:p w14:paraId="42DF7091" w14:textId="77777777" w:rsidR="00963497" w:rsidRDefault="00963497" w:rsidP="00963497">
      <w:pPr>
        <w:spacing w:after="0" w:line="240" w:lineRule="auto"/>
        <w:ind w:right="-57"/>
        <w:rPr>
          <w:rFonts w:ascii="Times New Roman" w:eastAsia="Times New Roman" w:hAnsi="Times New Roman" w:cs="Times New Roman"/>
          <w:i/>
          <w:color w:val="000000"/>
          <w:sz w:val="24"/>
          <w:szCs w:val="24"/>
        </w:rPr>
      </w:pPr>
      <w:r>
        <w:rPr>
          <w:rFonts w:ascii="Times New Roman" w:eastAsia="Times New Roman" w:hAnsi="Times New Roman" w:cs="Times New Roman"/>
          <w:i/>
          <w:noProof/>
          <w:color w:val="000000"/>
          <w:sz w:val="24"/>
          <w:szCs w:val="24"/>
          <w:lang w:eastAsia="lv-LV"/>
        </w:rPr>
        <w:drawing>
          <wp:inline distT="0" distB="0" distL="0" distR="0" wp14:anchorId="477C3DE0" wp14:editId="045E8E86">
            <wp:extent cx="5518785" cy="413893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Z F4L912 aux.eng..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18785" cy="4138930"/>
                    </a:xfrm>
                    <a:prstGeom prst="rect">
                      <a:avLst/>
                    </a:prstGeom>
                  </pic:spPr>
                </pic:pic>
              </a:graphicData>
            </a:graphic>
          </wp:inline>
        </w:drawing>
      </w:r>
    </w:p>
    <w:p w14:paraId="10EE50BB" w14:textId="77777777" w:rsidR="00963497" w:rsidRDefault="00963497" w:rsidP="00963497">
      <w:pPr>
        <w:spacing w:after="0" w:line="240" w:lineRule="auto"/>
        <w:ind w:right="-57"/>
        <w:rPr>
          <w:rFonts w:ascii="Times New Roman" w:eastAsia="Times New Roman" w:hAnsi="Times New Roman" w:cs="Times New Roman"/>
          <w:i/>
          <w:color w:val="000000"/>
          <w:sz w:val="24"/>
          <w:szCs w:val="24"/>
        </w:rPr>
      </w:pPr>
    </w:p>
    <w:p w14:paraId="219BD88C" w14:textId="77777777" w:rsidR="00963497" w:rsidRDefault="00963497" w:rsidP="00282562">
      <w:pPr>
        <w:spacing w:after="0" w:line="240" w:lineRule="auto"/>
        <w:ind w:right="-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 terminu “kapitāli remontēts” tiek domāts dzinējs, kam visas daļas ir pārbaudītas (tai skaitā bloks un galvas pret iespējamām plaisām) apmērītas un visas izdilumiem pakļautās daļas nomainītas ar jaunām oriģinālām rezerves daļām.</w:t>
      </w:r>
    </w:p>
    <w:p w14:paraId="72CF38B1"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p>
    <w:p w14:paraId="12BEC33B"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Dzinējam jābūt ar:</w:t>
      </w:r>
    </w:p>
    <w:p w14:paraId="3B547BAF"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p>
    <w:p w14:paraId="3319CCD4"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Nevainojami notīrītu un pret plaisām pārbaudītu bloku,</w:t>
      </w:r>
    </w:p>
    <w:p w14:paraId="7FD3BC33"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Oriģināla izmēra kloķvārpstu (</w:t>
      </w:r>
      <w:proofErr w:type="spellStart"/>
      <w:r>
        <w:rPr>
          <w:rFonts w:ascii="Times New Roman" w:eastAsia="Times New Roman" w:hAnsi="Times New Roman" w:cs="Times New Roman"/>
          <w:color w:val="000000"/>
          <w:sz w:val="24"/>
          <w:szCs w:val="24"/>
        </w:rPr>
        <w:t>remontizmēra</w:t>
      </w:r>
      <w:proofErr w:type="spellEnd"/>
      <w:r>
        <w:rPr>
          <w:rFonts w:ascii="Times New Roman" w:eastAsia="Times New Roman" w:hAnsi="Times New Roman" w:cs="Times New Roman"/>
          <w:color w:val="000000"/>
          <w:sz w:val="24"/>
          <w:szCs w:val="24"/>
        </w:rPr>
        <w:t xml:space="preserve"> novirpoti kakliņi nav pieļaujami),</w:t>
      </w:r>
    </w:p>
    <w:p w14:paraId="78E7F2E6"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Standartizmēra </w:t>
      </w:r>
      <w:proofErr w:type="spellStart"/>
      <w:r>
        <w:rPr>
          <w:rFonts w:ascii="Times New Roman" w:eastAsia="Times New Roman" w:hAnsi="Times New Roman" w:cs="Times New Roman"/>
          <w:color w:val="000000"/>
          <w:sz w:val="24"/>
          <w:szCs w:val="24"/>
        </w:rPr>
        <w:t>pamatgultņi</w:t>
      </w:r>
      <w:proofErr w:type="spellEnd"/>
      <w:r>
        <w:rPr>
          <w:rFonts w:ascii="Times New Roman" w:eastAsia="Times New Roman" w:hAnsi="Times New Roman" w:cs="Times New Roman"/>
          <w:color w:val="000000"/>
          <w:sz w:val="24"/>
          <w:szCs w:val="24"/>
        </w:rPr>
        <w:t xml:space="preserve"> ar JAUNIEM šāļiem,</w:t>
      </w:r>
    </w:p>
    <w:p w14:paraId="755E63DA"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Standarta izmēra sadales vārpsta, var būt lietota, labā stāvoklī,</w:t>
      </w:r>
    </w:p>
    <w:p w14:paraId="41299D9A"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Sadales vārpstas gultņi – tikai JAUNI,</w:t>
      </w:r>
    </w:p>
    <w:p w14:paraId="748FFD13"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Pārbaudīti, labā stāvoklī esoši klaņi ar JAUNĀM virzuļa pirksta buksēm,</w:t>
      </w:r>
    </w:p>
    <w:p w14:paraId="52ECC3D4"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Standarta izmēra klaņa gultņi ar JAUNIEM šāļiem,</w:t>
      </w:r>
    </w:p>
    <w:p w14:paraId="602174A7"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JAUNI virzuļi komplektā ar gredzeniem, virzuļu pirkstiem, </w:t>
      </w:r>
      <w:proofErr w:type="spellStart"/>
      <w:r>
        <w:rPr>
          <w:rFonts w:ascii="Times New Roman" w:eastAsia="Times New Roman" w:hAnsi="Times New Roman" w:cs="Times New Roman"/>
          <w:color w:val="000000"/>
          <w:sz w:val="24"/>
          <w:szCs w:val="24"/>
        </w:rPr>
        <w:t>sprostgredzeniem</w:t>
      </w:r>
      <w:proofErr w:type="spellEnd"/>
      <w:r>
        <w:rPr>
          <w:rFonts w:ascii="Times New Roman" w:eastAsia="Times New Roman" w:hAnsi="Times New Roman" w:cs="Times New Roman"/>
          <w:color w:val="000000"/>
          <w:sz w:val="24"/>
          <w:szCs w:val="24"/>
        </w:rPr>
        <w:t>,</w:t>
      </w:r>
    </w:p>
    <w:p w14:paraId="7E85264C"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JAUNAS cilindru čaulas,</w:t>
      </w:r>
    </w:p>
    <w:p w14:paraId="551B2692"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Remontēts, pārbaudīts degvielas augstspiediena sūknis,</w:t>
      </w:r>
    </w:p>
    <w:p w14:paraId="0DA39DB6"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Remontētas pārbaudītas degvielas sprauslas komplektā ar JAUNIEM smidzinātājiem,</w:t>
      </w:r>
    </w:p>
    <w:p w14:paraId="58E60D75"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Pārbaudītas pret plaisām cilindru galvas, komplektā ar JAUNIEM vārstiem, vārstu ligzdām, vārstu vadīklām, skrūvēm un tapskrūvēm,</w:t>
      </w:r>
    </w:p>
    <w:p w14:paraId="0C9F2024"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Eļļas sūknis – JAUNS,</w:t>
      </w:r>
    </w:p>
    <w:p w14:paraId="4FA0C85D"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Dzesēšanas ūdens sūknis remontēts vai jauns,</w:t>
      </w:r>
    </w:p>
    <w:p w14:paraId="663375F8"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Turbopūtējs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turbocharger</w:t>
      </w:r>
      <w:proofErr w:type="spellEnd"/>
      <w:r>
        <w:rPr>
          <w:rFonts w:ascii="Times New Roman" w:eastAsia="Times New Roman" w:hAnsi="Times New Roman" w:cs="Times New Roman"/>
          <w:color w:val="000000"/>
          <w:sz w:val="24"/>
          <w:szCs w:val="24"/>
        </w:rPr>
        <w:t>) – remontēts vai jauns,</w:t>
      </w:r>
    </w:p>
    <w:p w14:paraId="5F41914B"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Degvielas un eļļas filtri – JAUNI,</w:t>
      </w:r>
    </w:p>
    <w:p w14:paraId="716FE128" w14:textId="77777777" w:rsidR="00963497" w:rsidRDefault="00963497" w:rsidP="00963497">
      <w:pPr>
        <w:spacing w:after="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 veidu blīves, blīvgredzeni, blīvslēgi – JAUNI</w:t>
      </w:r>
    </w:p>
    <w:p w14:paraId="010B3A56" w14:textId="6C1D9F7C" w:rsidR="007A0D9A" w:rsidRDefault="00963497" w:rsidP="00963497">
      <w:r>
        <w:rPr>
          <w:rFonts w:ascii="Times New Roman" w:eastAsia="Times New Roman" w:hAnsi="Times New Roman" w:cs="Times New Roman"/>
          <w:color w:val="000000"/>
          <w:sz w:val="24"/>
          <w:szCs w:val="24"/>
        </w:rPr>
        <w:t>Dzinējam jābūt testētam uz stenda, testa rezultāti ar tehniskajiem parametriem jāiesniedz pasūtītājam papīra vai elektroniskā formā.</w:t>
      </w:r>
    </w:p>
    <w:sectPr w:rsidR="007A0D9A" w:rsidSect="00E231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DC"/>
    <w:rsid w:val="000D3C52"/>
    <w:rsid w:val="00185B77"/>
    <w:rsid w:val="00282562"/>
    <w:rsid w:val="004231EC"/>
    <w:rsid w:val="007A0D9A"/>
    <w:rsid w:val="00963497"/>
    <w:rsid w:val="00C91EDC"/>
    <w:rsid w:val="00CE284D"/>
    <w:rsid w:val="00E231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DBCC"/>
  <w15:chartTrackingRefBased/>
  <w15:docId w15:val="{C9406965-293A-42B8-B47B-844934E6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4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1087</Words>
  <Characters>621</Characters>
  <Application>Microsoft Office Word</Application>
  <DocSecurity>0</DocSecurity>
  <Lines>5</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Daiga Mažrima</cp:lastModifiedBy>
  <cp:revision>4</cp:revision>
  <dcterms:created xsi:type="dcterms:W3CDTF">2020-08-25T07:42:00Z</dcterms:created>
  <dcterms:modified xsi:type="dcterms:W3CDTF">2020-09-23T06:36:00Z</dcterms:modified>
</cp:coreProperties>
</file>