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0D87C" w14:textId="0CEC6271" w:rsidR="006801C7" w:rsidRPr="00496112" w:rsidRDefault="00405F22" w:rsidP="006801C7">
      <w:pPr>
        <w:spacing w:after="0" w:line="240" w:lineRule="auto"/>
        <w:jc w:val="right"/>
        <w:rPr>
          <w:rFonts w:ascii="Times New Roman" w:eastAsia="Times New Roman" w:hAnsi="Times New Roman"/>
          <w:bCs/>
          <w:i/>
          <w:color w:val="000000"/>
          <w:sz w:val="24"/>
          <w:szCs w:val="24"/>
        </w:rPr>
      </w:pPr>
      <w:r>
        <w:rPr>
          <w:rFonts w:ascii="Times New Roman" w:eastAsia="Times New Roman" w:hAnsi="Times New Roman"/>
          <w:bCs/>
          <w:i/>
          <w:color w:val="000000"/>
          <w:sz w:val="24"/>
          <w:szCs w:val="24"/>
        </w:rPr>
        <w:t>2</w:t>
      </w:r>
      <w:r w:rsidR="006801C7" w:rsidRPr="00496112">
        <w:rPr>
          <w:rFonts w:ascii="Times New Roman" w:eastAsia="Times New Roman" w:hAnsi="Times New Roman"/>
          <w:bCs/>
          <w:i/>
          <w:color w:val="000000"/>
          <w:sz w:val="24"/>
          <w:szCs w:val="24"/>
        </w:rPr>
        <w:t>.pielikums</w:t>
      </w:r>
    </w:p>
    <w:p w14:paraId="6F486F2A" w14:textId="77777777" w:rsidR="008E1BD5" w:rsidRDefault="008E1BD5" w:rsidP="008E1BD5">
      <w:pPr>
        <w:spacing w:after="0"/>
        <w:jc w:val="right"/>
        <w:rPr>
          <w:rFonts w:ascii="Times New Roman" w:eastAsia="Times New Roman" w:hAnsi="Times New Roman"/>
          <w:i/>
          <w:color w:val="000000"/>
          <w:sz w:val="24"/>
          <w:szCs w:val="24"/>
        </w:rPr>
      </w:pPr>
      <w:r w:rsidRPr="00496112">
        <w:rPr>
          <w:rFonts w:ascii="Times New Roman" w:eastAsia="Times New Roman" w:hAnsi="Times New Roman"/>
          <w:i/>
          <w:color w:val="000000"/>
          <w:sz w:val="24"/>
          <w:szCs w:val="24"/>
        </w:rPr>
        <w:t>Atklātā iepirkuma</w:t>
      </w:r>
      <w:r>
        <w:rPr>
          <w:rFonts w:ascii="Times New Roman" w:eastAsia="Times New Roman" w:hAnsi="Times New Roman"/>
          <w:i/>
          <w:color w:val="000000"/>
          <w:sz w:val="24"/>
          <w:szCs w:val="24"/>
        </w:rPr>
        <w:t xml:space="preserve"> “</w:t>
      </w:r>
      <w:r w:rsidRPr="0033176F">
        <w:rPr>
          <w:rFonts w:ascii="Times New Roman" w:eastAsia="Times New Roman" w:hAnsi="Times New Roman"/>
          <w:bCs/>
          <w:i/>
          <w:iCs/>
          <w:sz w:val="24"/>
          <w:szCs w:val="24"/>
          <w:lang w:eastAsia="lv-LV"/>
        </w:rPr>
        <w:t xml:space="preserve">Grunts un gruntsūdens piesārņojuma </w:t>
      </w:r>
      <w:r>
        <w:rPr>
          <w:rFonts w:ascii="Times New Roman" w:eastAsia="Times New Roman" w:hAnsi="Times New Roman"/>
          <w:bCs/>
          <w:i/>
          <w:iCs/>
          <w:sz w:val="24"/>
          <w:szCs w:val="24"/>
          <w:lang w:eastAsia="lv-LV"/>
        </w:rPr>
        <w:t xml:space="preserve">sākotnējā novērtēšana un monitoringa aku tīkla izveide </w:t>
      </w:r>
      <w:r w:rsidRPr="0033176F">
        <w:rPr>
          <w:rFonts w:ascii="Times New Roman" w:eastAsia="Times New Roman" w:hAnsi="Times New Roman"/>
          <w:bCs/>
          <w:i/>
          <w:iCs/>
          <w:sz w:val="24"/>
          <w:szCs w:val="24"/>
          <w:lang w:eastAsia="lv-LV"/>
        </w:rPr>
        <w:t>VATP</w:t>
      </w:r>
      <w:r>
        <w:rPr>
          <w:rFonts w:ascii="Times New Roman" w:eastAsia="Times New Roman" w:hAnsi="Times New Roman"/>
          <w:bCs/>
          <w:i/>
          <w:iCs/>
          <w:sz w:val="24"/>
          <w:szCs w:val="24"/>
          <w:lang w:eastAsia="lv-LV"/>
        </w:rPr>
        <w:t>6 un Ganību ielas 103</w:t>
      </w:r>
      <w:r w:rsidRPr="0033176F">
        <w:rPr>
          <w:rFonts w:ascii="Times New Roman" w:eastAsia="Times New Roman" w:hAnsi="Times New Roman"/>
          <w:bCs/>
          <w:i/>
          <w:iCs/>
          <w:sz w:val="24"/>
          <w:szCs w:val="24"/>
          <w:lang w:eastAsia="lv-LV"/>
        </w:rPr>
        <w:t xml:space="preserve"> teritorijā</w:t>
      </w:r>
      <w:r>
        <w:rPr>
          <w:rFonts w:ascii="Times New Roman" w:eastAsia="Times New Roman" w:hAnsi="Times New Roman"/>
          <w:bCs/>
          <w:i/>
          <w:iCs/>
          <w:sz w:val="24"/>
          <w:szCs w:val="24"/>
          <w:lang w:eastAsia="lv-LV"/>
        </w:rPr>
        <w:t>s</w:t>
      </w:r>
      <w:r w:rsidRPr="0033176F">
        <w:rPr>
          <w:rFonts w:ascii="Times New Roman" w:eastAsia="Times New Roman" w:hAnsi="Times New Roman"/>
          <w:bCs/>
          <w:i/>
          <w:iCs/>
          <w:sz w:val="24"/>
          <w:szCs w:val="24"/>
          <w:lang w:eastAsia="lv-LV"/>
        </w:rPr>
        <w:t>, Ventspilī</w:t>
      </w:r>
      <w:r>
        <w:rPr>
          <w:rFonts w:ascii="Times New Roman" w:eastAsia="Times New Roman" w:hAnsi="Times New Roman"/>
          <w:i/>
          <w:color w:val="000000"/>
          <w:sz w:val="24"/>
          <w:szCs w:val="24"/>
        </w:rPr>
        <w:t>”</w:t>
      </w:r>
    </w:p>
    <w:p w14:paraId="48DD8C1A" w14:textId="77777777" w:rsidR="008E1BD5" w:rsidRPr="00CA4940" w:rsidRDefault="008E1BD5" w:rsidP="008E1BD5">
      <w:pPr>
        <w:spacing w:after="0" w:line="240" w:lineRule="auto"/>
        <w:ind w:left="851" w:right="-57"/>
        <w:jc w:val="right"/>
        <w:rPr>
          <w:rFonts w:ascii="Times New Roman" w:eastAsia="Times New Roman" w:hAnsi="Times New Roman"/>
          <w:bCs/>
          <w:i/>
          <w:color w:val="000000"/>
          <w:sz w:val="24"/>
          <w:szCs w:val="24"/>
        </w:rPr>
      </w:pPr>
      <w:r w:rsidRPr="00496112">
        <w:rPr>
          <w:rFonts w:ascii="Times New Roman" w:eastAsia="Times New Roman" w:hAnsi="Times New Roman"/>
          <w:i/>
          <w:color w:val="000000"/>
          <w:sz w:val="24"/>
          <w:szCs w:val="24"/>
        </w:rPr>
        <w:t xml:space="preserve"> id. Nr. VBOP </w:t>
      </w:r>
      <w:r w:rsidRPr="00656323">
        <w:rPr>
          <w:rFonts w:ascii="Times New Roman" w:eastAsia="Times New Roman" w:hAnsi="Times New Roman"/>
          <w:i/>
          <w:color w:val="000000"/>
          <w:sz w:val="24"/>
          <w:szCs w:val="24"/>
        </w:rPr>
        <w:t>2020/</w:t>
      </w:r>
      <w:r>
        <w:rPr>
          <w:rFonts w:ascii="Times New Roman" w:eastAsia="Times New Roman" w:hAnsi="Times New Roman"/>
          <w:i/>
          <w:color w:val="000000"/>
          <w:sz w:val="24"/>
          <w:szCs w:val="24"/>
        </w:rPr>
        <w:t>104</w:t>
      </w:r>
    </w:p>
    <w:p w14:paraId="691B50E0" w14:textId="58BDDC65" w:rsidR="006801C7" w:rsidRPr="00496112" w:rsidRDefault="006801C7" w:rsidP="006801C7">
      <w:pPr>
        <w:spacing w:after="0" w:line="240" w:lineRule="auto"/>
        <w:jc w:val="right"/>
        <w:rPr>
          <w:rFonts w:ascii="Times New Roman" w:eastAsia="Times New Roman" w:hAnsi="Times New Roman"/>
          <w:bCs/>
          <w:i/>
          <w:color w:val="000000"/>
          <w:sz w:val="24"/>
          <w:szCs w:val="24"/>
        </w:rPr>
      </w:pPr>
    </w:p>
    <w:tbl>
      <w:tblPr>
        <w:tblW w:w="0" w:type="auto"/>
        <w:tblLook w:val="04A0" w:firstRow="1" w:lastRow="0" w:firstColumn="1" w:lastColumn="0" w:noHBand="0" w:noVBand="1"/>
      </w:tblPr>
      <w:tblGrid>
        <w:gridCol w:w="4876"/>
        <w:gridCol w:w="4870"/>
      </w:tblGrid>
      <w:tr w:rsidR="006801C7" w:rsidRPr="00496112" w14:paraId="1687F523" w14:textId="77777777" w:rsidTr="00CA0FD0">
        <w:tc>
          <w:tcPr>
            <w:tcW w:w="4927" w:type="dxa"/>
            <w:shd w:val="clear" w:color="auto" w:fill="auto"/>
          </w:tcPr>
          <w:p w14:paraId="57FA94B0" w14:textId="77777777" w:rsidR="006801C7" w:rsidRPr="00496112" w:rsidRDefault="006801C7" w:rsidP="00CA0FD0">
            <w:pPr>
              <w:spacing w:after="0" w:line="240" w:lineRule="auto"/>
              <w:rPr>
                <w:rFonts w:ascii="Times New Roman" w:eastAsia="Times New Roman" w:hAnsi="Times New Roman"/>
                <w:sz w:val="24"/>
                <w:szCs w:val="24"/>
                <w:lang w:eastAsia="lv-LV"/>
              </w:rPr>
            </w:pPr>
          </w:p>
          <w:p w14:paraId="432712AF" w14:textId="77777777" w:rsidR="006801C7" w:rsidRPr="00496112" w:rsidRDefault="006801C7" w:rsidP="00CA0FD0">
            <w:pPr>
              <w:spacing w:after="0" w:line="240" w:lineRule="auto"/>
              <w:rPr>
                <w:rFonts w:ascii="Times New Roman" w:eastAsia="Times New Roman" w:hAnsi="Times New Roman"/>
                <w:color w:val="000000"/>
                <w:sz w:val="24"/>
                <w:szCs w:val="24"/>
              </w:rPr>
            </w:pPr>
            <w:r w:rsidRPr="00496112">
              <w:rPr>
                <w:rFonts w:ascii="Times New Roman" w:eastAsia="Times New Roman" w:hAnsi="Times New Roman"/>
                <w:sz w:val="24"/>
                <w:szCs w:val="24"/>
                <w:lang w:eastAsia="lv-LV"/>
              </w:rPr>
              <w:t>20</w:t>
            </w:r>
            <w:r>
              <w:rPr>
                <w:rFonts w:ascii="Times New Roman" w:eastAsia="Times New Roman" w:hAnsi="Times New Roman"/>
                <w:sz w:val="24"/>
                <w:szCs w:val="24"/>
                <w:lang w:eastAsia="lv-LV"/>
              </w:rPr>
              <w:t>20</w:t>
            </w:r>
            <w:r w:rsidRPr="00496112">
              <w:rPr>
                <w:rFonts w:ascii="Times New Roman" w:eastAsia="Times New Roman" w:hAnsi="Times New Roman"/>
                <w:sz w:val="24"/>
                <w:szCs w:val="24"/>
                <w:lang w:eastAsia="lv-LV"/>
              </w:rPr>
              <w:t>.gada ___.__________</w:t>
            </w:r>
          </w:p>
        </w:tc>
        <w:tc>
          <w:tcPr>
            <w:tcW w:w="4928" w:type="dxa"/>
            <w:shd w:val="clear" w:color="auto" w:fill="auto"/>
          </w:tcPr>
          <w:p w14:paraId="4D0488E2"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p>
          <w:p w14:paraId="4204209D"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r w:rsidRPr="00496112">
              <w:rPr>
                <w:rFonts w:ascii="Times New Roman" w:eastAsia="Times New Roman" w:hAnsi="Times New Roman"/>
                <w:b/>
                <w:sz w:val="24"/>
                <w:szCs w:val="24"/>
                <w:lang w:eastAsia="lv-LV"/>
              </w:rPr>
              <w:t>Ventspils brīvostas pārvaldei</w:t>
            </w:r>
          </w:p>
          <w:p w14:paraId="3364110F"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r w:rsidRPr="00496112">
              <w:rPr>
                <w:rFonts w:ascii="Times New Roman" w:eastAsia="Times New Roman" w:hAnsi="Times New Roman"/>
                <w:b/>
                <w:sz w:val="24"/>
                <w:szCs w:val="24"/>
                <w:lang w:eastAsia="lv-LV"/>
              </w:rPr>
              <w:t>Jāņa ielā 19,Ventspilī</w:t>
            </w:r>
          </w:p>
          <w:p w14:paraId="20EF471D" w14:textId="77777777" w:rsidR="006801C7" w:rsidRPr="00496112" w:rsidRDefault="006801C7" w:rsidP="00CA0FD0">
            <w:pPr>
              <w:spacing w:after="0" w:line="240" w:lineRule="auto"/>
              <w:jc w:val="right"/>
              <w:rPr>
                <w:rFonts w:ascii="Times New Roman" w:eastAsia="Times New Roman" w:hAnsi="Times New Roman"/>
                <w:color w:val="000000"/>
                <w:sz w:val="24"/>
                <w:szCs w:val="24"/>
              </w:rPr>
            </w:pPr>
            <w:r w:rsidRPr="00496112">
              <w:rPr>
                <w:rFonts w:ascii="Times New Roman" w:eastAsia="Times New Roman" w:hAnsi="Times New Roman"/>
                <w:b/>
                <w:sz w:val="24"/>
                <w:szCs w:val="24"/>
                <w:lang w:eastAsia="lv-LV"/>
              </w:rPr>
              <w:t>LV-3601</w:t>
            </w:r>
          </w:p>
        </w:tc>
      </w:tr>
    </w:tbl>
    <w:p w14:paraId="78D3EBC5" w14:textId="77777777" w:rsidR="006801C7" w:rsidRPr="00496112" w:rsidRDefault="006801C7" w:rsidP="006801C7">
      <w:pPr>
        <w:spacing w:after="0" w:line="240" w:lineRule="auto"/>
        <w:rPr>
          <w:rFonts w:ascii="Times New Roman" w:eastAsia="Times New Roman" w:hAnsi="Times New Roman"/>
          <w:color w:val="000000"/>
          <w:sz w:val="24"/>
          <w:szCs w:val="24"/>
        </w:rPr>
      </w:pPr>
    </w:p>
    <w:p w14:paraId="7508DD46" w14:textId="77777777" w:rsidR="006801C7" w:rsidRPr="00496112" w:rsidRDefault="006801C7" w:rsidP="006801C7">
      <w:pPr>
        <w:spacing w:after="0" w:line="240" w:lineRule="auto"/>
        <w:jc w:val="center"/>
        <w:rPr>
          <w:rFonts w:ascii="Times New Roman" w:eastAsia="Times New Roman" w:hAnsi="Times New Roman"/>
          <w:b/>
          <w:caps/>
          <w:sz w:val="24"/>
          <w:szCs w:val="24"/>
          <w:lang w:eastAsia="lv-LV"/>
        </w:rPr>
      </w:pPr>
      <w:r w:rsidRPr="00496112">
        <w:rPr>
          <w:rFonts w:ascii="Times New Roman" w:eastAsia="Times New Roman" w:hAnsi="Times New Roman"/>
          <w:b/>
          <w:caps/>
          <w:sz w:val="24"/>
          <w:szCs w:val="24"/>
          <w:lang w:eastAsia="lv-LV"/>
        </w:rPr>
        <w:t>Pretendenta pieteikums</w:t>
      </w:r>
    </w:p>
    <w:p w14:paraId="701DB83E" w14:textId="77777777" w:rsidR="006801C7" w:rsidRPr="00496112" w:rsidRDefault="006801C7" w:rsidP="006801C7">
      <w:pPr>
        <w:spacing w:after="0" w:line="240" w:lineRule="auto"/>
        <w:jc w:val="center"/>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dalībai iepirkuma procedūrā</w:t>
      </w:r>
    </w:p>
    <w:p w14:paraId="3F321F6E" w14:textId="77777777" w:rsidR="006801C7" w:rsidRPr="00496112" w:rsidRDefault="006801C7" w:rsidP="006801C7">
      <w:pPr>
        <w:spacing w:after="0" w:line="240" w:lineRule="auto"/>
        <w:jc w:val="center"/>
        <w:rPr>
          <w:rFonts w:ascii="Times New Roman" w:eastAsia="Times New Roman" w:hAnsi="Times New Roman"/>
          <w:sz w:val="24"/>
          <w:szCs w:val="24"/>
          <w:lang w:eastAsia="lv-LV"/>
        </w:rPr>
      </w:pPr>
    </w:p>
    <w:p w14:paraId="00EC9103" w14:textId="772108C3" w:rsidR="006801C7" w:rsidRPr="00496112" w:rsidRDefault="006801C7" w:rsidP="007D204C">
      <w:pPr>
        <w:spacing w:after="0"/>
        <w:ind w:firstLine="720"/>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 xml:space="preserve">Iesniedzot šo pieteikumu Pretendenta vārdā piesaku dalību Iepirkuma procedūrā </w:t>
      </w:r>
      <w:r w:rsidR="008E1BD5" w:rsidRPr="008E1BD5">
        <w:rPr>
          <w:rFonts w:ascii="Times New Roman" w:eastAsia="Times New Roman" w:hAnsi="Times New Roman"/>
          <w:sz w:val="24"/>
          <w:szCs w:val="24"/>
          <w:lang w:eastAsia="lv-LV"/>
        </w:rPr>
        <w:t>“Grunts un gruntsūdens piesārņojuma sākotnējā novērtēšana un monitoringa aku tīkla izveide VATP6 un Ganību ielas 103 teritorijās, Ventspilī”</w:t>
      </w:r>
      <w:r w:rsidR="008E1BD5">
        <w:rPr>
          <w:rFonts w:ascii="Times New Roman" w:eastAsia="Times New Roman" w:hAnsi="Times New Roman"/>
          <w:sz w:val="24"/>
          <w:szCs w:val="24"/>
          <w:lang w:eastAsia="lv-LV"/>
        </w:rPr>
        <w:t xml:space="preserve">, </w:t>
      </w:r>
      <w:r w:rsidR="008E1BD5" w:rsidRPr="008E1BD5">
        <w:rPr>
          <w:rFonts w:ascii="Times New Roman" w:eastAsia="Times New Roman" w:hAnsi="Times New Roman"/>
          <w:sz w:val="24"/>
          <w:szCs w:val="24"/>
          <w:lang w:eastAsia="lv-LV"/>
        </w:rPr>
        <w:t xml:space="preserve"> </w:t>
      </w:r>
      <w:r w:rsidRPr="00496112">
        <w:rPr>
          <w:rFonts w:ascii="Times New Roman" w:eastAsia="Times New Roman" w:hAnsi="Times New Roman"/>
          <w:sz w:val="24"/>
          <w:szCs w:val="24"/>
          <w:lang w:eastAsia="lv-LV"/>
        </w:rPr>
        <w:t xml:space="preserve">iepirkuma identifikācijas Nr. VBOP </w:t>
      </w:r>
      <w:r w:rsidRPr="00FD0CFE">
        <w:rPr>
          <w:rFonts w:ascii="Times New Roman" w:eastAsia="Times New Roman" w:hAnsi="Times New Roman"/>
          <w:sz w:val="24"/>
          <w:szCs w:val="24"/>
          <w:lang w:eastAsia="lv-LV"/>
        </w:rPr>
        <w:t>2020/</w:t>
      </w:r>
      <w:r w:rsidR="008E1BD5">
        <w:rPr>
          <w:rFonts w:ascii="Times New Roman" w:eastAsia="Times New Roman" w:hAnsi="Times New Roman"/>
          <w:sz w:val="24"/>
          <w:szCs w:val="24"/>
          <w:lang w:eastAsia="lv-LV"/>
        </w:rPr>
        <w:t>104</w:t>
      </w:r>
      <w:r w:rsidRPr="00FD0CFE">
        <w:rPr>
          <w:rFonts w:ascii="Times New Roman" w:eastAsia="Times New Roman" w:hAnsi="Times New Roman"/>
          <w:sz w:val="24"/>
          <w:szCs w:val="24"/>
          <w:lang w:eastAsia="lv-LV"/>
        </w:rPr>
        <w:t>.</w:t>
      </w:r>
    </w:p>
    <w:p w14:paraId="0E83CF99" w14:textId="77777777" w:rsidR="006801C7" w:rsidRPr="00262872" w:rsidRDefault="006801C7" w:rsidP="006801C7">
      <w:pPr>
        <w:spacing w:after="0" w:line="240" w:lineRule="auto"/>
        <w:jc w:val="both"/>
        <w:rPr>
          <w:rFonts w:ascii="Times New Roman" w:eastAsia="Times New Roman" w:hAnsi="Times New Roman"/>
          <w:sz w:val="16"/>
          <w:szCs w:val="16"/>
          <w:lang w:eastAsia="lv-LV"/>
        </w:rPr>
      </w:pPr>
    </w:p>
    <w:p w14:paraId="71BFDA33"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Pretendenta nosaukums ____________________________________________________</w:t>
      </w:r>
    </w:p>
    <w:p w14:paraId="6822D604"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Reģistrācijas Nr. __________________________________________________________</w:t>
      </w:r>
    </w:p>
    <w:p w14:paraId="1B7946E0"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Banka __________________________________________________________________</w:t>
      </w:r>
    </w:p>
    <w:p w14:paraId="16A0B6AD"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Bankas konts _____________________________________________________________</w:t>
      </w:r>
    </w:p>
    <w:p w14:paraId="2E8CC046"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Juridiskā adrese ___________________________________________________________</w:t>
      </w:r>
    </w:p>
    <w:p w14:paraId="68B90476"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Kontaktpersona ___________________________________________________________</w:t>
      </w:r>
    </w:p>
    <w:p w14:paraId="1CED0434"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________________________________________________________________________</w:t>
      </w:r>
    </w:p>
    <w:p w14:paraId="4BC6F07E" w14:textId="77777777" w:rsidR="006801C7" w:rsidRPr="00262872" w:rsidRDefault="006801C7" w:rsidP="006801C7">
      <w:pPr>
        <w:spacing w:after="0" w:line="240" w:lineRule="auto"/>
        <w:jc w:val="center"/>
        <w:rPr>
          <w:rFonts w:ascii="Times New Roman" w:eastAsia="Times New Roman" w:hAnsi="Times New Roman"/>
          <w:sz w:val="16"/>
          <w:szCs w:val="16"/>
          <w:lang w:eastAsia="lv-LV"/>
        </w:rPr>
      </w:pPr>
      <w:r w:rsidRPr="00262872">
        <w:rPr>
          <w:rFonts w:ascii="Times New Roman" w:eastAsia="Times New Roman" w:hAnsi="Times New Roman"/>
          <w:sz w:val="16"/>
          <w:szCs w:val="16"/>
          <w:lang w:eastAsia="lv-LV"/>
        </w:rPr>
        <w:t>/uzvārds, ieņemamais amats, tālruņa numurs, faksa numurs, e-pasta adrese/</w:t>
      </w:r>
    </w:p>
    <w:p w14:paraId="2A04F50E"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1B39E76A"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lastRenderedPageBreak/>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176F925F" w14:textId="120AC4DF" w:rsidR="006801C7" w:rsidRPr="006801C7"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hAnsi="Times New Roman"/>
        </w:rPr>
        <w:t>Apliecinām, ka mūsu rīcībā ir pietiekoša informācija par veicamo darbu apjomu un citiem apstākļiem, kas var ietekmēt darbu veikšanu</w:t>
      </w:r>
    </w:p>
    <w:p w14:paraId="422F6A77" w14:textId="2E351BDA" w:rsidR="006801C7" w:rsidRPr="00F32C2D" w:rsidRDefault="006801C7" w:rsidP="006801C7">
      <w:pPr>
        <w:numPr>
          <w:ilvl w:val="0"/>
          <w:numId w:val="1"/>
        </w:numPr>
        <w:tabs>
          <w:tab w:val="left" w:pos="426"/>
        </w:tabs>
        <w:spacing w:after="0" w:line="240" w:lineRule="auto"/>
        <w:rPr>
          <w:rFonts w:ascii="Times New Roman" w:hAnsi="Times New Roman"/>
        </w:rPr>
      </w:pPr>
      <w:r w:rsidRPr="00F32C2D">
        <w:rPr>
          <w:rFonts w:ascii="Times New Roman" w:hAnsi="Times New Roman"/>
        </w:rPr>
        <w:t xml:space="preserve">Apliecinām, ka atbilstam visām </w:t>
      </w:r>
      <w:r w:rsidR="00F32C2D" w:rsidRPr="00F32C2D">
        <w:rPr>
          <w:rFonts w:ascii="Times New Roman" w:hAnsi="Times New Roman"/>
        </w:rPr>
        <w:t>nolikuma</w:t>
      </w:r>
      <w:r w:rsidRPr="00F32C2D">
        <w:rPr>
          <w:rFonts w:ascii="Times New Roman" w:hAnsi="Times New Roman"/>
        </w:rPr>
        <w:t xml:space="preserve"> 3.1.punkta dalības nosacījumu prasībām. </w:t>
      </w:r>
    </w:p>
    <w:p w14:paraId="2E4EF737"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Pilnībā apzināmies savas saistības un pienākumus.</w:t>
      </w:r>
    </w:p>
    <w:p w14:paraId="266ED55E"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pretendentam ir pienācīga rīcībspēja un tiesībspēja, lai slēgtu līgumu atbilstoši šā iepirkuma dokumentu prasībām.</w:t>
      </w:r>
    </w:p>
    <w:p w14:paraId="04FC4F91" w14:textId="62CAB819"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 xml:space="preserve">Apliecinu, ka piedāvājums sagatavots atbilstoši Iepirkuma dokumentu prasībām un apņemamies veikt </w:t>
      </w:r>
      <w:r w:rsidR="00B71ADC">
        <w:rPr>
          <w:rFonts w:ascii="Times New Roman" w:eastAsia="Times New Roman" w:hAnsi="Times New Roman"/>
          <w:lang w:eastAsia="lv-LV"/>
        </w:rPr>
        <w:t xml:space="preserve">iepirkumā noteikto </w:t>
      </w:r>
      <w:r w:rsidRPr="00262872">
        <w:rPr>
          <w:rFonts w:ascii="Times New Roman" w:eastAsia="Times New Roman" w:hAnsi="Times New Roman"/>
          <w:lang w:eastAsia="lv-LV"/>
        </w:rPr>
        <w:t>par:</w:t>
      </w:r>
    </w:p>
    <w:p w14:paraId="5E852E0A"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336"/>
        <w:gridCol w:w="2649"/>
      </w:tblGrid>
      <w:tr w:rsidR="0033176F" w:rsidRPr="008F28B7" w14:paraId="1EE82778" w14:textId="77777777" w:rsidTr="00FB7BCD">
        <w:tc>
          <w:tcPr>
            <w:tcW w:w="976" w:type="dxa"/>
            <w:tcBorders>
              <w:top w:val="nil"/>
              <w:left w:val="nil"/>
              <w:bottom w:val="nil"/>
              <w:right w:val="nil"/>
            </w:tcBorders>
            <w:shd w:val="clear" w:color="auto" w:fill="auto"/>
          </w:tcPr>
          <w:p w14:paraId="0535278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633935E2" w14:textId="77777777" w:rsidR="0033176F" w:rsidRPr="0033176F" w:rsidRDefault="0033176F" w:rsidP="00FB7BCD">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Līgumcena (neskaitot PVN), EUR</w:t>
            </w:r>
          </w:p>
        </w:tc>
        <w:tc>
          <w:tcPr>
            <w:tcW w:w="2649" w:type="dxa"/>
            <w:tcBorders>
              <w:top w:val="nil"/>
              <w:left w:val="nil"/>
              <w:bottom w:val="single" w:sz="4" w:space="0" w:color="auto"/>
              <w:right w:val="nil"/>
            </w:tcBorders>
            <w:shd w:val="clear" w:color="auto" w:fill="auto"/>
          </w:tcPr>
          <w:p w14:paraId="24D51DE2"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2F1440FF" w14:textId="77777777" w:rsidTr="00FB7BCD">
        <w:tc>
          <w:tcPr>
            <w:tcW w:w="976" w:type="dxa"/>
            <w:tcBorders>
              <w:top w:val="nil"/>
              <w:left w:val="nil"/>
              <w:bottom w:val="nil"/>
              <w:right w:val="nil"/>
            </w:tcBorders>
            <w:shd w:val="clear" w:color="auto" w:fill="auto"/>
          </w:tcPr>
          <w:p w14:paraId="4B3EDB3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456BD445"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54BB435E"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3C4EC0BB" w14:textId="77777777" w:rsidTr="00FB7BCD">
        <w:trPr>
          <w:trHeight w:val="336"/>
        </w:trPr>
        <w:tc>
          <w:tcPr>
            <w:tcW w:w="976" w:type="dxa"/>
            <w:tcBorders>
              <w:top w:val="nil"/>
              <w:left w:val="nil"/>
              <w:bottom w:val="nil"/>
              <w:right w:val="nil"/>
            </w:tcBorders>
            <w:shd w:val="clear" w:color="auto" w:fill="auto"/>
          </w:tcPr>
          <w:p w14:paraId="370E33EE"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36EAFB44" w14:textId="77777777" w:rsidR="0033176F" w:rsidRPr="0033176F" w:rsidRDefault="0033176F" w:rsidP="00FB7BCD">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PVN, EUR</w:t>
            </w:r>
          </w:p>
        </w:tc>
        <w:tc>
          <w:tcPr>
            <w:tcW w:w="2649" w:type="dxa"/>
            <w:tcBorders>
              <w:top w:val="nil"/>
              <w:left w:val="nil"/>
              <w:bottom w:val="single" w:sz="4" w:space="0" w:color="auto"/>
              <w:right w:val="nil"/>
            </w:tcBorders>
            <w:shd w:val="clear" w:color="auto" w:fill="auto"/>
          </w:tcPr>
          <w:p w14:paraId="6FB6365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5CEA61EA" w14:textId="77777777" w:rsidTr="00FB7BCD">
        <w:tc>
          <w:tcPr>
            <w:tcW w:w="976" w:type="dxa"/>
            <w:tcBorders>
              <w:top w:val="nil"/>
              <w:left w:val="nil"/>
              <w:bottom w:val="nil"/>
              <w:right w:val="nil"/>
            </w:tcBorders>
            <w:shd w:val="clear" w:color="auto" w:fill="auto"/>
          </w:tcPr>
          <w:p w14:paraId="344490CA"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45735A77"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75627333"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45A04A1A" w14:textId="77777777" w:rsidTr="00FB7BCD">
        <w:trPr>
          <w:trHeight w:val="416"/>
        </w:trPr>
        <w:tc>
          <w:tcPr>
            <w:tcW w:w="976" w:type="dxa"/>
            <w:tcBorders>
              <w:top w:val="nil"/>
              <w:left w:val="nil"/>
              <w:bottom w:val="nil"/>
              <w:right w:val="nil"/>
            </w:tcBorders>
            <w:shd w:val="clear" w:color="auto" w:fill="auto"/>
          </w:tcPr>
          <w:p w14:paraId="26BB278D"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74E90205" w14:textId="77777777" w:rsidR="0033176F" w:rsidRPr="0033176F" w:rsidRDefault="0033176F" w:rsidP="00FB7BCD">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Līgumsumma (ieskaitot PVN), EUR</w:t>
            </w:r>
          </w:p>
        </w:tc>
        <w:tc>
          <w:tcPr>
            <w:tcW w:w="2649" w:type="dxa"/>
            <w:tcBorders>
              <w:top w:val="nil"/>
              <w:left w:val="nil"/>
              <w:bottom w:val="single" w:sz="4" w:space="0" w:color="auto"/>
              <w:right w:val="nil"/>
            </w:tcBorders>
            <w:shd w:val="clear" w:color="auto" w:fill="auto"/>
          </w:tcPr>
          <w:p w14:paraId="29FF63B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bl>
    <w:p w14:paraId="759F22EA" w14:textId="77777777" w:rsidR="00B71ADC" w:rsidRDefault="00B71ADC" w:rsidP="00B71ADC">
      <w:pPr>
        <w:tabs>
          <w:tab w:val="left" w:pos="1575"/>
        </w:tabs>
        <w:rPr>
          <w:rFonts w:ascii="Times New Roman" w:eastAsia="Times New Roman" w:hAnsi="Times New Roman"/>
          <w:b/>
          <w:bCs/>
          <w:sz w:val="24"/>
          <w:szCs w:val="24"/>
          <w:lang w:eastAsia="lv-LV"/>
        </w:rPr>
      </w:pPr>
    </w:p>
    <w:p w14:paraId="2495E467" w14:textId="6D61B605" w:rsidR="00B71ADC" w:rsidRPr="008B5D26" w:rsidRDefault="00B71ADC" w:rsidP="00B71ADC">
      <w:pPr>
        <w:tabs>
          <w:tab w:val="left" w:pos="1575"/>
        </w:tabs>
        <w:rPr>
          <w:rFonts w:ascii="Times New Roman" w:eastAsia="Times New Roman" w:hAnsi="Times New Roman"/>
          <w:b/>
          <w:bCs/>
          <w:sz w:val="24"/>
          <w:szCs w:val="24"/>
          <w:lang w:eastAsia="lv-LV"/>
        </w:rPr>
      </w:pPr>
      <w:r w:rsidRPr="008B5D26">
        <w:rPr>
          <w:rFonts w:ascii="Times New Roman" w:eastAsia="Times New Roman" w:hAnsi="Times New Roman"/>
          <w:b/>
          <w:bCs/>
          <w:sz w:val="24"/>
          <w:szCs w:val="24"/>
          <w:lang w:eastAsia="lv-LV"/>
        </w:rPr>
        <w:t>Piedāvātās līgumcenas atšifrējums pa objektiem</w:t>
      </w:r>
      <w:bookmarkStart w:id="0" w:name="_GoBack"/>
      <w:bookmarkEnd w:id="0"/>
      <w:r>
        <w:rPr>
          <w:rFonts w:ascii="Times New Roman" w:eastAsia="Times New Roman" w:hAnsi="Times New Roman"/>
          <w:b/>
          <w:bCs/>
          <w:sz w:val="24"/>
          <w:szCs w:val="24"/>
          <w:lang w:eastAsia="lv-LV"/>
        </w:rPr>
        <w:t>:</w:t>
      </w:r>
    </w:p>
    <w:tbl>
      <w:tblPr>
        <w:tblStyle w:val="TableGrid"/>
        <w:tblW w:w="0" w:type="auto"/>
        <w:tblLook w:val="04A0" w:firstRow="1" w:lastRow="0" w:firstColumn="1" w:lastColumn="0" w:noHBand="0" w:noVBand="1"/>
      </w:tblPr>
      <w:tblGrid>
        <w:gridCol w:w="943"/>
        <w:gridCol w:w="3386"/>
        <w:gridCol w:w="1804"/>
        <w:gridCol w:w="1795"/>
        <w:gridCol w:w="1808"/>
      </w:tblGrid>
      <w:tr w:rsidR="00B71ADC" w:rsidRPr="008B5D26" w14:paraId="52C79425" w14:textId="77777777" w:rsidTr="00EB1790">
        <w:tc>
          <w:tcPr>
            <w:tcW w:w="890" w:type="dxa"/>
          </w:tcPr>
          <w:p w14:paraId="2567F9BE" w14:textId="77777777" w:rsidR="00B71ADC" w:rsidRPr="008B5D26" w:rsidRDefault="00B71ADC" w:rsidP="00EB1790">
            <w:pPr>
              <w:tabs>
                <w:tab w:val="left" w:pos="1575"/>
              </w:tabs>
              <w:spacing w:after="0"/>
              <w:jc w:val="center"/>
              <w:rPr>
                <w:rFonts w:ascii="Times New Roman" w:eastAsia="Times New Roman" w:hAnsi="Times New Roman"/>
                <w:b/>
                <w:bCs/>
                <w:sz w:val="24"/>
                <w:szCs w:val="24"/>
                <w:lang w:eastAsia="lv-LV"/>
              </w:rPr>
            </w:pPr>
            <w:r w:rsidRPr="008B5D26">
              <w:rPr>
                <w:rFonts w:ascii="Times New Roman" w:eastAsia="Times New Roman" w:hAnsi="Times New Roman"/>
                <w:b/>
                <w:bCs/>
                <w:sz w:val="24"/>
                <w:szCs w:val="24"/>
                <w:lang w:eastAsia="lv-LV"/>
              </w:rPr>
              <w:t>Nr.p.k.</w:t>
            </w:r>
          </w:p>
        </w:tc>
        <w:tc>
          <w:tcPr>
            <w:tcW w:w="3419" w:type="dxa"/>
          </w:tcPr>
          <w:p w14:paraId="20E4BBF3" w14:textId="77777777" w:rsidR="00B71ADC" w:rsidRPr="008B5D26" w:rsidRDefault="00B71ADC" w:rsidP="00EB1790">
            <w:pPr>
              <w:tabs>
                <w:tab w:val="left" w:pos="1575"/>
              </w:tabs>
              <w:spacing w:after="0"/>
              <w:jc w:val="center"/>
              <w:rPr>
                <w:rFonts w:ascii="Times New Roman" w:eastAsia="Times New Roman" w:hAnsi="Times New Roman"/>
                <w:b/>
                <w:bCs/>
                <w:sz w:val="24"/>
                <w:szCs w:val="24"/>
                <w:lang w:eastAsia="lv-LV"/>
              </w:rPr>
            </w:pPr>
            <w:r w:rsidRPr="008B5D26">
              <w:rPr>
                <w:rFonts w:ascii="Times New Roman" w:eastAsia="Times New Roman" w:hAnsi="Times New Roman"/>
                <w:b/>
                <w:bCs/>
                <w:sz w:val="24"/>
                <w:szCs w:val="24"/>
                <w:lang w:eastAsia="lv-LV"/>
              </w:rPr>
              <w:t>Objekts</w:t>
            </w:r>
          </w:p>
        </w:tc>
        <w:tc>
          <w:tcPr>
            <w:tcW w:w="1809" w:type="dxa"/>
          </w:tcPr>
          <w:p w14:paraId="020B2F86" w14:textId="77777777" w:rsidR="00B71ADC" w:rsidRDefault="00B71ADC" w:rsidP="00EB1790">
            <w:pPr>
              <w:tabs>
                <w:tab w:val="left" w:pos="1575"/>
              </w:tabs>
              <w:spacing w:after="0"/>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Līgumcena,</w:t>
            </w:r>
          </w:p>
          <w:p w14:paraId="022ADDC8" w14:textId="77777777" w:rsidR="00B71ADC" w:rsidRPr="008B5D26" w:rsidRDefault="00B71ADC" w:rsidP="00EB1790">
            <w:pPr>
              <w:tabs>
                <w:tab w:val="left" w:pos="1575"/>
              </w:tabs>
              <w:spacing w:after="0"/>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EUR</w:t>
            </w:r>
          </w:p>
        </w:tc>
        <w:tc>
          <w:tcPr>
            <w:tcW w:w="1809" w:type="dxa"/>
          </w:tcPr>
          <w:p w14:paraId="418AFAAE" w14:textId="77777777" w:rsidR="00B71ADC" w:rsidRDefault="00B71ADC" w:rsidP="00EB1790">
            <w:pPr>
              <w:tabs>
                <w:tab w:val="left" w:pos="1575"/>
              </w:tabs>
              <w:spacing w:after="0"/>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PVN 21%,</w:t>
            </w:r>
          </w:p>
          <w:p w14:paraId="0BBFB875" w14:textId="77777777" w:rsidR="00B71ADC" w:rsidRPr="008B5D26" w:rsidRDefault="00B71ADC" w:rsidP="00EB1790">
            <w:pPr>
              <w:tabs>
                <w:tab w:val="left" w:pos="1575"/>
              </w:tabs>
              <w:spacing w:after="0"/>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EUR</w:t>
            </w:r>
          </w:p>
        </w:tc>
        <w:tc>
          <w:tcPr>
            <w:tcW w:w="1809" w:type="dxa"/>
          </w:tcPr>
          <w:p w14:paraId="551404C5" w14:textId="77777777" w:rsidR="00B71ADC" w:rsidRDefault="00B71ADC" w:rsidP="00EB1790">
            <w:pPr>
              <w:tabs>
                <w:tab w:val="left" w:pos="1575"/>
              </w:tabs>
              <w:spacing w:after="0"/>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Līgumsumma,</w:t>
            </w:r>
          </w:p>
          <w:p w14:paraId="7C07D01B" w14:textId="77777777" w:rsidR="00B71ADC" w:rsidRPr="008B5D26" w:rsidRDefault="00B71ADC" w:rsidP="00EB1790">
            <w:pPr>
              <w:tabs>
                <w:tab w:val="left" w:pos="1575"/>
              </w:tabs>
              <w:spacing w:after="0"/>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EUR</w:t>
            </w:r>
          </w:p>
        </w:tc>
      </w:tr>
      <w:tr w:rsidR="00B71ADC" w14:paraId="6532D406" w14:textId="77777777" w:rsidTr="00EB1790">
        <w:tc>
          <w:tcPr>
            <w:tcW w:w="890" w:type="dxa"/>
          </w:tcPr>
          <w:p w14:paraId="4D8B1E7E" w14:textId="77777777" w:rsidR="00B71ADC" w:rsidRDefault="00B71ADC" w:rsidP="00EB1790">
            <w:pPr>
              <w:tabs>
                <w:tab w:val="left" w:pos="1575"/>
              </w:tabs>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3419" w:type="dxa"/>
          </w:tcPr>
          <w:p w14:paraId="6D1D9373" w14:textId="77777777" w:rsidR="00B71ADC" w:rsidRDefault="00B71ADC" w:rsidP="00EB1790">
            <w:pPr>
              <w:tabs>
                <w:tab w:val="left" w:pos="1575"/>
              </w:tabs>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VATP6</w:t>
            </w:r>
          </w:p>
        </w:tc>
        <w:tc>
          <w:tcPr>
            <w:tcW w:w="1809" w:type="dxa"/>
          </w:tcPr>
          <w:p w14:paraId="22AE8E27" w14:textId="77777777" w:rsidR="00B71ADC" w:rsidRDefault="00B71ADC" w:rsidP="00EB1790">
            <w:pPr>
              <w:tabs>
                <w:tab w:val="left" w:pos="1575"/>
              </w:tabs>
              <w:jc w:val="center"/>
              <w:rPr>
                <w:rFonts w:ascii="Times New Roman" w:eastAsia="Times New Roman" w:hAnsi="Times New Roman"/>
                <w:sz w:val="24"/>
                <w:szCs w:val="24"/>
                <w:lang w:eastAsia="lv-LV"/>
              </w:rPr>
            </w:pPr>
          </w:p>
        </w:tc>
        <w:tc>
          <w:tcPr>
            <w:tcW w:w="1809" w:type="dxa"/>
          </w:tcPr>
          <w:p w14:paraId="1D902CE3" w14:textId="77777777" w:rsidR="00B71ADC" w:rsidRDefault="00B71ADC" w:rsidP="00EB1790">
            <w:pPr>
              <w:tabs>
                <w:tab w:val="left" w:pos="1575"/>
              </w:tabs>
              <w:jc w:val="center"/>
              <w:rPr>
                <w:rFonts w:ascii="Times New Roman" w:eastAsia="Times New Roman" w:hAnsi="Times New Roman"/>
                <w:sz w:val="24"/>
                <w:szCs w:val="24"/>
                <w:lang w:eastAsia="lv-LV"/>
              </w:rPr>
            </w:pPr>
          </w:p>
        </w:tc>
        <w:tc>
          <w:tcPr>
            <w:tcW w:w="1809" w:type="dxa"/>
          </w:tcPr>
          <w:p w14:paraId="3F16B537" w14:textId="77777777" w:rsidR="00B71ADC" w:rsidRDefault="00B71ADC" w:rsidP="00EB1790">
            <w:pPr>
              <w:tabs>
                <w:tab w:val="left" w:pos="1575"/>
              </w:tabs>
              <w:jc w:val="center"/>
              <w:rPr>
                <w:rFonts w:ascii="Times New Roman" w:eastAsia="Times New Roman" w:hAnsi="Times New Roman"/>
                <w:sz w:val="24"/>
                <w:szCs w:val="24"/>
                <w:lang w:eastAsia="lv-LV"/>
              </w:rPr>
            </w:pPr>
          </w:p>
        </w:tc>
      </w:tr>
      <w:tr w:rsidR="00B71ADC" w14:paraId="15DECADF" w14:textId="77777777" w:rsidTr="00EB1790">
        <w:tc>
          <w:tcPr>
            <w:tcW w:w="890" w:type="dxa"/>
          </w:tcPr>
          <w:p w14:paraId="69FCCA3C" w14:textId="77777777" w:rsidR="00B71ADC" w:rsidRDefault="00B71ADC" w:rsidP="00EB1790">
            <w:pPr>
              <w:tabs>
                <w:tab w:val="left" w:pos="1575"/>
              </w:tabs>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p>
        </w:tc>
        <w:tc>
          <w:tcPr>
            <w:tcW w:w="3419" w:type="dxa"/>
          </w:tcPr>
          <w:p w14:paraId="21E75AC2" w14:textId="77777777" w:rsidR="00B71ADC" w:rsidRDefault="00B71ADC" w:rsidP="00EB1790">
            <w:pPr>
              <w:tabs>
                <w:tab w:val="left" w:pos="1575"/>
              </w:tabs>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Ganību iela 103</w:t>
            </w:r>
          </w:p>
        </w:tc>
        <w:tc>
          <w:tcPr>
            <w:tcW w:w="1809" w:type="dxa"/>
          </w:tcPr>
          <w:p w14:paraId="43917ABA" w14:textId="77777777" w:rsidR="00B71ADC" w:rsidRDefault="00B71ADC" w:rsidP="00EB1790">
            <w:pPr>
              <w:tabs>
                <w:tab w:val="left" w:pos="1575"/>
              </w:tabs>
              <w:jc w:val="center"/>
              <w:rPr>
                <w:rFonts w:ascii="Times New Roman" w:eastAsia="Times New Roman" w:hAnsi="Times New Roman"/>
                <w:sz w:val="24"/>
                <w:szCs w:val="24"/>
                <w:lang w:eastAsia="lv-LV"/>
              </w:rPr>
            </w:pPr>
          </w:p>
        </w:tc>
        <w:tc>
          <w:tcPr>
            <w:tcW w:w="1809" w:type="dxa"/>
          </w:tcPr>
          <w:p w14:paraId="3F1DF887" w14:textId="77777777" w:rsidR="00B71ADC" w:rsidRDefault="00B71ADC" w:rsidP="00EB1790">
            <w:pPr>
              <w:tabs>
                <w:tab w:val="left" w:pos="1575"/>
              </w:tabs>
              <w:jc w:val="center"/>
              <w:rPr>
                <w:rFonts w:ascii="Times New Roman" w:eastAsia="Times New Roman" w:hAnsi="Times New Roman"/>
                <w:sz w:val="24"/>
                <w:szCs w:val="24"/>
                <w:lang w:eastAsia="lv-LV"/>
              </w:rPr>
            </w:pPr>
          </w:p>
        </w:tc>
        <w:tc>
          <w:tcPr>
            <w:tcW w:w="1809" w:type="dxa"/>
          </w:tcPr>
          <w:p w14:paraId="7BD42D67" w14:textId="77777777" w:rsidR="00B71ADC" w:rsidRDefault="00B71ADC" w:rsidP="00EB1790">
            <w:pPr>
              <w:tabs>
                <w:tab w:val="left" w:pos="1575"/>
              </w:tabs>
              <w:jc w:val="center"/>
              <w:rPr>
                <w:rFonts w:ascii="Times New Roman" w:eastAsia="Times New Roman" w:hAnsi="Times New Roman"/>
                <w:sz w:val="24"/>
                <w:szCs w:val="24"/>
                <w:lang w:eastAsia="lv-LV"/>
              </w:rPr>
            </w:pPr>
          </w:p>
        </w:tc>
      </w:tr>
    </w:tbl>
    <w:p w14:paraId="1F1989A2" w14:textId="77777777" w:rsidR="00B71ADC" w:rsidRDefault="00B71ADC" w:rsidP="00B71ADC">
      <w:pPr>
        <w:tabs>
          <w:tab w:val="left" w:pos="1575"/>
        </w:tabs>
        <w:rPr>
          <w:rFonts w:ascii="Times New Roman" w:eastAsia="Times New Roman" w:hAnsi="Times New Roman"/>
          <w:sz w:val="24"/>
          <w:szCs w:val="24"/>
          <w:lang w:eastAsia="lv-LV"/>
        </w:rPr>
      </w:pPr>
    </w:p>
    <w:p w14:paraId="3C2CF672" w14:textId="77777777" w:rsidR="006801C7" w:rsidRPr="00262872" w:rsidRDefault="006801C7" w:rsidP="006801C7">
      <w:pPr>
        <w:spacing w:after="0" w:line="240" w:lineRule="auto"/>
        <w:jc w:val="both"/>
        <w:rPr>
          <w:rFonts w:ascii="Times New Roman" w:eastAsia="Times New Roman" w:hAnsi="Times New Roman"/>
          <w:b/>
          <w:lang w:eastAsia="lv-LV"/>
        </w:rPr>
      </w:pPr>
    </w:p>
    <w:p w14:paraId="23F73607"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Norādītas izmaksas apņemos uzturēt spēkā visā līguma darbības laikā.</w:t>
      </w:r>
    </w:p>
    <w:p w14:paraId="5DE07060"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iesniegtās ziņas ir pilnīgas un patiesas.</w:t>
      </w:r>
    </w:p>
    <w:p w14:paraId="0643F7CF" w14:textId="77777777" w:rsidR="006801C7" w:rsidRPr="004E0DA1" w:rsidRDefault="006801C7" w:rsidP="006801C7">
      <w:pPr>
        <w:numPr>
          <w:ilvl w:val="0"/>
          <w:numId w:val="1"/>
        </w:numPr>
        <w:spacing w:after="0" w:line="240" w:lineRule="auto"/>
        <w:jc w:val="both"/>
        <w:rPr>
          <w:rFonts w:ascii="Times New Roman" w:eastAsia="Times New Roman" w:hAnsi="Times New Roman"/>
          <w:lang w:eastAsia="lv-LV"/>
        </w:rPr>
      </w:pPr>
      <w:r w:rsidRPr="004E0DA1">
        <w:rPr>
          <w:rFonts w:ascii="Times New Roman" w:eastAsia="Times New Roman" w:hAnsi="Times New Roman"/>
          <w:lang w:eastAsia="lv-LV"/>
        </w:rPr>
        <w:t>Apņemamies veikt iepirkumā noteiktos darbus noteiktajos termiņos.</w:t>
      </w:r>
    </w:p>
    <w:p w14:paraId="723AA17D" w14:textId="3A263EE6" w:rsidR="004E0DA1" w:rsidRPr="004E0DA1" w:rsidRDefault="004E0DA1" w:rsidP="004E0DA1">
      <w:pPr>
        <w:numPr>
          <w:ilvl w:val="0"/>
          <w:numId w:val="1"/>
        </w:numPr>
        <w:spacing w:after="0" w:line="240" w:lineRule="auto"/>
        <w:jc w:val="both"/>
        <w:rPr>
          <w:rFonts w:ascii="Times New Roman" w:hAnsi="Times New Roman"/>
        </w:rPr>
      </w:pPr>
      <w:r w:rsidRPr="004E0DA1">
        <w:rPr>
          <w:rFonts w:ascii="Times New Roman" w:hAnsi="Times New Roman"/>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w:t>
      </w:r>
      <w:r w:rsidRPr="004E0DA1">
        <w:rPr>
          <w:rFonts w:ascii="Times New Roman" w:hAnsi="Times New Roman"/>
        </w:rPr>
        <w:lastRenderedPageBreak/>
        <w:t>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78866702" w14:textId="61DCE499"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 xml:space="preserve">Iesniedzot šo pieteikumu, apzināmies un pilnībā uzņemamies visus riskus un atbildību iesniegtā piedāvājuma sakarā. </w:t>
      </w:r>
    </w:p>
    <w:p w14:paraId="572ABB60"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1D633143"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Šis Pretendenta pieteikums ir mūsu piedāvājuma sastāvdaļa.</w:t>
      </w:r>
    </w:p>
    <w:p w14:paraId="01659396"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Piedāvājuma derīguma termiņš ir 90 (deviņdesmit) kalendārās dienas pēc piedāvājuma iesniegšanas beigu termiņa, bet ne ilgāk kā līdz iepirkuma līguma noslēgšanai.</w:t>
      </w:r>
    </w:p>
    <w:p w14:paraId="30DB9678" w14:textId="77777777" w:rsidR="006801C7" w:rsidRPr="00262872" w:rsidRDefault="006801C7" w:rsidP="006801C7">
      <w:pPr>
        <w:spacing w:after="0" w:line="240" w:lineRule="auto"/>
        <w:jc w:val="both"/>
        <w:rPr>
          <w:rFonts w:ascii="Times New Roman" w:eastAsia="Times New Roman" w:hAnsi="Times New Roman"/>
          <w:lang w:eastAsia="lv-LV"/>
        </w:rPr>
      </w:pPr>
    </w:p>
    <w:p w14:paraId="73283D2D"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69BFECE8"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02F064C4"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________________________________________________________________________</w:t>
      </w:r>
    </w:p>
    <w:p w14:paraId="5B565691" w14:textId="77777777" w:rsidR="006801C7" w:rsidRPr="00496112" w:rsidRDefault="006801C7" w:rsidP="006801C7">
      <w:pPr>
        <w:spacing w:after="0" w:line="240" w:lineRule="auto"/>
        <w:ind w:right="-57"/>
        <w:jc w:val="center"/>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/personas ar pārstāvības tiesībām vārds, uzvārds, paraksts, ieņemamais amats/</w:t>
      </w:r>
    </w:p>
    <w:p w14:paraId="6C7CA69F" w14:textId="77777777" w:rsidR="00C27FBF" w:rsidRDefault="00C27FBF" w:rsidP="006801C7">
      <w:pPr>
        <w:rPr>
          <w:rFonts w:ascii="Times New Roman" w:eastAsia="Times New Roman" w:hAnsi="Times New Roman"/>
          <w:sz w:val="24"/>
          <w:szCs w:val="24"/>
          <w:lang w:eastAsia="lv-LV"/>
        </w:rPr>
      </w:pPr>
    </w:p>
    <w:p w14:paraId="7B59C908" w14:textId="77777777" w:rsidR="00C27FBF" w:rsidRPr="00C27FBF" w:rsidRDefault="00C27FBF" w:rsidP="00C27FBF">
      <w:pPr>
        <w:rPr>
          <w:rFonts w:ascii="Times New Roman" w:eastAsia="Times New Roman" w:hAnsi="Times New Roman"/>
          <w:sz w:val="24"/>
          <w:szCs w:val="24"/>
          <w:lang w:eastAsia="lv-LV"/>
        </w:rPr>
      </w:pPr>
    </w:p>
    <w:p w14:paraId="23760A18" w14:textId="77777777" w:rsidR="00C27FBF" w:rsidRPr="00C27FBF" w:rsidRDefault="00C27FBF" w:rsidP="00C27FBF">
      <w:pPr>
        <w:rPr>
          <w:rFonts w:ascii="Times New Roman" w:eastAsia="Times New Roman" w:hAnsi="Times New Roman"/>
          <w:sz w:val="24"/>
          <w:szCs w:val="24"/>
          <w:lang w:eastAsia="lv-LV"/>
        </w:rPr>
      </w:pPr>
    </w:p>
    <w:p w14:paraId="4EB0E1D4" w14:textId="77777777" w:rsidR="00C27FBF" w:rsidRPr="00C27FBF" w:rsidRDefault="00C27FBF" w:rsidP="00C27FBF">
      <w:pPr>
        <w:rPr>
          <w:rFonts w:ascii="Times New Roman" w:eastAsia="Times New Roman" w:hAnsi="Times New Roman"/>
          <w:sz w:val="24"/>
          <w:szCs w:val="24"/>
          <w:lang w:eastAsia="lv-LV"/>
        </w:rPr>
      </w:pPr>
    </w:p>
    <w:p w14:paraId="55DDBFDD" w14:textId="77777777" w:rsidR="00C27FBF" w:rsidRDefault="00C27FBF" w:rsidP="006801C7">
      <w:pPr>
        <w:rPr>
          <w:rFonts w:ascii="Times New Roman" w:eastAsia="Times New Roman" w:hAnsi="Times New Roman"/>
          <w:sz w:val="24"/>
          <w:szCs w:val="24"/>
          <w:lang w:eastAsia="lv-LV"/>
        </w:rPr>
      </w:pPr>
    </w:p>
    <w:p w14:paraId="33A92BB0" w14:textId="09912F76" w:rsidR="007A0D9A" w:rsidRDefault="00C27FBF" w:rsidP="00C27FBF">
      <w:pPr>
        <w:tabs>
          <w:tab w:val="left" w:pos="1575"/>
        </w:tabs>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p>
    <w:p w14:paraId="21D68202" w14:textId="3D464CC9" w:rsidR="008B5D26" w:rsidRDefault="008B5D26" w:rsidP="00C27FBF">
      <w:pPr>
        <w:tabs>
          <w:tab w:val="left" w:pos="1575"/>
        </w:tabs>
        <w:rPr>
          <w:rFonts w:ascii="Times New Roman" w:eastAsia="Times New Roman" w:hAnsi="Times New Roman"/>
          <w:sz w:val="24"/>
          <w:szCs w:val="24"/>
          <w:lang w:eastAsia="lv-LV"/>
        </w:rPr>
      </w:pPr>
    </w:p>
    <w:p w14:paraId="4CFC8E7D" w14:textId="0FF33897" w:rsidR="008B5D26" w:rsidRDefault="008B5D26" w:rsidP="00C27FBF">
      <w:pPr>
        <w:tabs>
          <w:tab w:val="left" w:pos="1575"/>
        </w:tabs>
        <w:rPr>
          <w:rFonts w:ascii="Times New Roman" w:eastAsia="Times New Roman" w:hAnsi="Times New Roman"/>
          <w:sz w:val="24"/>
          <w:szCs w:val="24"/>
          <w:lang w:eastAsia="lv-LV"/>
        </w:rPr>
      </w:pPr>
    </w:p>
    <w:p w14:paraId="00CEB0E8" w14:textId="146562AA" w:rsidR="008B5D26" w:rsidRDefault="008B5D26" w:rsidP="00C27FBF">
      <w:pPr>
        <w:tabs>
          <w:tab w:val="left" w:pos="1575"/>
        </w:tabs>
        <w:rPr>
          <w:rFonts w:ascii="Times New Roman" w:eastAsia="Times New Roman" w:hAnsi="Times New Roman"/>
          <w:sz w:val="24"/>
          <w:szCs w:val="24"/>
          <w:lang w:eastAsia="lv-LV"/>
        </w:rPr>
      </w:pPr>
    </w:p>
    <w:p w14:paraId="1086D7F2" w14:textId="20172922" w:rsidR="008B5D26" w:rsidRDefault="008B5D26" w:rsidP="00C27FBF">
      <w:pPr>
        <w:tabs>
          <w:tab w:val="left" w:pos="1575"/>
        </w:tabs>
        <w:rPr>
          <w:rFonts w:ascii="Times New Roman" w:eastAsia="Times New Roman" w:hAnsi="Times New Roman"/>
          <w:sz w:val="24"/>
          <w:szCs w:val="24"/>
          <w:lang w:eastAsia="lv-LV"/>
        </w:rPr>
      </w:pPr>
    </w:p>
    <w:p w14:paraId="106DC9F4" w14:textId="77777777" w:rsidR="008B5D26" w:rsidRDefault="008B5D26" w:rsidP="00C27FBF">
      <w:pPr>
        <w:tabs>
          <w:tab w:val="left" w:pos="1575"/>
        </w:tabs>
      </w:pPr>
    </w:p>
    <w:sectPr w:rsidR="008B5D26" w:rsidSect="006801C7">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4053" w16cex:dateUtc="2020-11-16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69112B" w16cid:durableId="235D40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124E872E"/>
    <w:lvl w:ilvl="0" w:tplc="68C6EBE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D">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C7"/>
    <w:rsid w:val="000D3C52"/>
    <w:rsid w:val="00185B77"/>
    <w:rsid w:val="0033176F"/>
    <w:rsid w:val="00405F22"/>
    <w:rsid w:val="004231EC"/>
    <w:rsid w:val="004A4FE5"/>
    <w:rsid w:val="004E0DA1"/>
    <w:rsid w:val="006801C7"/>
    <w:rsid w:val="007A0D9A"/>
    <w:rsid w:val="007D204C"/>
    <w:rsid w:val="00875A5B"/>
    <w:rsid w:val="008B5D26"/>
    <w:rsid w:val="008E1BD5"/>
    <w:rsid w:val="00B71ADC"/>
    <w:rsid w:val="00C27FBF"/>
    <w:rsid w:val="00E231DC"/>
    <w:rsid w:val="00F32C2D"/>
    <w:rsid w:val="00FD0C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A8D7"/>
  <w15:chartTrackingRefBased/>
  <w15:docId w15:val="{54C775F2-E2F1-4461-983C-9E370AA7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1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6F"/>
    <w:pPr>
      <w:ind w:left="720"/>
      <w:contextualSpacing/>
    </w:pPr>
  </w:style>
  <w:style w:type="table" w:styleId="TableGrid">
    <w:name w:val="Table Grid"/>
    <w:basedOn w:val="TableNormal"/>
    <w:uiPriority w:val="39"/>
    <w:rsid w:val="008B5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1ADC"/>
    <w:rPr>
      <w:sz w:val="16"/>
      <w:szCs w:val="16"/>
    </w:rPr>
  </w:style>
  <w:style w:type="paragraph" w:styleId="CommentText">
    <w:name w:val="annotation text"/>
    <w:basedOn w:val="Normal"/>
    <w:link w:val="CommentTextChar"/>
    <w:uiPriority w:val="99"/>
    <w:semiHidden/>
    <w:unhideWhenUsed/>
    <w:rsid w:val="00B71ADC"/>
    <w:pPr>
      <w:spacing w:line="240" w:lineRule="auto"/>
    </w:pPr>
    <w:rPr>
      <w:sz w:val="20"/>
      <w:szCs w:val="20"/>
    </w:rPr>
  </w:style>
  <w:style w:type="character" w:customStyle="1" w:styleId="CommentTextChar">
    <w:name w:val="Comment Text Char"/>
    <w:basedOn w:val="DefaultParagraphFont"/>
    <w:link w:val="CommentText"/>
    <w:uiPriority w:val="99"/>
    <w:semiHidden/>
    <w:rsid w:val="00B71AD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1ADC"/>
    <w:rPr>
      <w:b/>
      <w:bCs/>
    </w:rPr>
  </w:style>
  <w:style w:type="character" w:customStyle="1" w:styleId="CommentSubjectChar">
    <w:name w:val="Comment Subject Char"/>
    <w:basedOn w:val="CommentTextChar"/>
    <w:link w:val="CommentSubject"/>
    <w:uiPriority w:val="99"/>
    <w:semiHidden/>
    <w:rsid w:val="00B71AD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1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AD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6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Anete Buka</cp:lastModifiedBy>
  <cp:revision>2</cp:revision>
  <dcterms:created xsi:type="dcterms:W3CDTF">2020-11-17T06:29:00Z</dcterms:created>
  <dcterms:modified xsi:type="dcterms:W3CDTF">2020-11-17T06:29:00Z</dcterms:modified>
</cp:coreProperties>
</file>