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3695D" w14:textId="6F2318B5" w:rsidR="00C01B47" w:rsidRPr="00496112" w:rsidRDefault="00C01B47" w:rsidP="00C01B4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3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.pielikums</w:t>
      </w:r>
    </w:p>
    <w:p w14:paraId="37D5111A" w14:textId="77777777" w:rsidR="008A6AC4" w:rsidRDefault="008A6AC4" w:rsidP="008A6AC4">
      <w:pPr>
        <w:spacing w:after="0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</w:pPr>
      <w:bookmarkStart w:id="0" w:name="_Hlk55484697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Grunts un gruntsūdens piesārņojuma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sākotnējā novērtēšana un </w:t>
      </w:r>
    </w:p>
    <w:p w14:paraId="24DE666D" w14:textId="03FDD6C9" w:rsidR="008A6AC4" w:rsidRDefault="008A6AC4" w:rsidP="008A6AC4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monitoringa aku tīkla izveide 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VATP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6 un Ganību ielas 103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teritorijā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s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, Ventspilī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</w:p>
    <w:p w14:paraId="030C3CC4" w14:textId="77777777" w:rsidR="008A6AC4" w:rsidRPr="00CA4940" w:rsidRDefault="008A6AC4" w:rsidP="008A6AC4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</w:t>
      </w:r>
      <w:r w:rsidRPr="00656323">
        <w:rPr>
          <w:rFonts w:ascii="Times New Roman" w:eastAsia="Times New Roman" w:hAnsi="Times New Roman"/>
          <w:i/>
          <w:color w:val="000000"/>
          <w:sz w:val="24"/>
          <w:szCs w:val="24"/>
        </w:rPr>
        <w:t>2020/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104</w:t>
      </w:r>
    </w:p>
    <w:bookmarkEnd w:id="0"/>
    <w:p w14:paraId="3E4FD6C5" w14:textId="77777777" w:rsidR="008947F3" w:rsidRPr="00F3010B" w:rsidRDefault="008947F3" w:rsidP="008947F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17EF1012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49484779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8947F3" w:rsidRPr="00F3010B" w14:paraId="713BF29D" w14:textId="77777777" w:rsidTr="00CA0FD0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AFD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p.k.</w:t>
            </w:r>
            <w:proofErr w:type="spellEnd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A8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nr.,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kontaktpersonas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648A69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93B7F9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īss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apraksts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CE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apjoms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EUR </w:t>
            </w:r>
          </w:p>
          <w:p w14:paraId="2D5A39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neskaitot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A10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apjoms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%</w:t>
            </w:r>
          </w:p>
        </w:tc>
      </w:tr>
      <w:tr w:rsidR="008947F3" w:rsidRPr="00F3010B" w14:paraId="07D2118B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B1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293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F0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C7A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77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8947F3" w:rsidRPr="00F3010B" w14:paraId="055F3B44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C64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9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C8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08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684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F3818C0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3DB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C3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B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D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B9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69E5EB9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921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67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88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26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3D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49535FD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2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7D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AC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C8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2B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4E04E0E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E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BB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57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65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4D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54E0AE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54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FA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89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B1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88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C7B1759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EE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1F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A9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39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73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077B35A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09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3B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B06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75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D5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284E9F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45D1C2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30ED232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1AA2BEE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36030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8947F3" w:rsidRPr="00F3010B" w:rsidSect="00954E58">
          <w:footerReference w:type="default" r:id="rId7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</w:p>
    <w:p w14:paraId="7B0E0653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41585C7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8BA053A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0367450F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BD112C3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EC9932B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661F814E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B07F60" w14:textId="7785E708" w:rsidR="008947F3" w:rsidRPr="00F3010B" w:rsidRDefault="008947F3" w:rsidP="008A6AC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</w:t>
      </w:r>
      <w:r w:rsidR="008A6AC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A6AC4" w:rsidRPr="008A6AC4">
        <w:rPr>
          <w:rFonts w:ascii="Times New Roman" w:eastAsia="Times New Roman" w:hAnsi="Times New Roman"/>
          <w:sz w:val="24"/>
          <w:szCs w:val="24"/>
          <w:lang w:eastAsia="lv-LV"/>
        </w:rPr>
        <w:t>“Grunts un gruntsūdens piesārņojuma sākotnējā novērtēšana un monitoringa aku tīkla izveide VATP6 un Ganību ielas 103 teritorijās, Ventspilī”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, iepirkuma identifikācijas Nr. </w:t>
      </w:r>
      <w:r w:rsidRPr="008D3F97">
        <w:rPr>
          <w:rFonts w:ascii="Times New Roman" w:eastAsia="Times New Roman" w:hAnsi="Times New Roman"/>
          <w:sz w:val="24"/>
          <w:szCs w:val="24"/>
          <w:lang w:eastAsia="lv-LV"/>
        </w:rPr>
        <w:t>VBOP 2020/</w:t>
      </w:r>
      <w:r w:rsidR="008A6AC4">
        <w:rPr>
          <w:rFonts w:ascii="Times New Roman" w:eastAsia="Times New Roman" w:hAnsi="Times New Roman"/>
          <w:sz w:val="24"/>
          <w:szCs w:val="24"/>
          <w:lang w:eastAsia="lv-LV"/>
        </w:rPr>
        <w:t>104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un gadījumā, ja ar pretendentu tiks noslēgts iepirkuma līgums, apņemamies:</w:t>
      </w:r>
    </w:p>
    <w:p w14:paraId="4B13713F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3EC62E4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E9A98F9" w14:textId="77777777" w:rsidR="008947F3" w:rsidRPr="00F3010B" w:rsidRDefault="008947F3" w:rsidP="008947F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EB619F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0CF072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B711D9B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89952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322AFA5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35D1BB69" w14:textId="77777777" w:rsidR="008947F3" w:rsidRPr="00F3010B" w:rsidRDefault="008947F3" w:rsidP="008947F3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AC20CB7" w14:textId="77777777" w:rsidR="007A0D9A" w:rsidRDefault="007A0D9A"/>
    <w:sectPr w:rsidR="007A0D9A" w:rsidSect="00262872"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240E1" w14:textId="77777777" w:rsidR="002A2A82" w:rsidRDefault="00C01B47">
      <w:pPr>
        <w:spacing w:after="0" w:line="240" w:lineRule="auto"/>
      </w:pPr>
      <w:r>
        <w:separator/>
      </w:r>
    </w:p>
  </w:endnote>
  <w:endnote w:type="continuationSeparator" w:id="0">
    <w:p w14:paraId="6708FEBB" w14:textId="77777777" w:rsidR="002A2A82" w:rsidRDefault="00C0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77A5" w14:textId="77777777" w:rsidR="00F3010B" w:rsidRDefault="008947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E6DE03D" w14:textId="77777777" w:rsidR="00F3010B" w:rsidRDefault="008A6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A9AE6" w14:textId="77777777" w:rsidR="002A2A82" w:rsidRDefault="00C01B47">
      <w:pPr>
        <w:spacing w:after="0" w:line="240" w:lineRule="auto"/>
      </w:pPr>
      <w:r>
        <w:separator/>
      </w:r>
    </w:p>
  </w:footnote>
  <w:footnote w:type="continuationSeparator" w:id="0">
    <w:p w14:paraId="5A54DED2" w14:textId="77777777" w:rsidR="002A2A82" w:rsidRDefault="00C0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F3"/>
    <w:rsid w:val="000D3C52"/>
    <w:rsid w:val="00185B77"/>
    <w:rsid w:val="002A2A82"/>
    <w:rsid w:val="004231EC"/>
    <w:rsid w:val="007A0D9A"/>
    <w:rsid w:val="008947F3"/>
    <w:rsid w:val="008A6AC4"/>
    <w:rsid w:val="008D3F97"/>
    <w:rsid w:val="00C01B47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65B4A"/>
  <w15:chartTrackingRefBased/>
  <w15:docId w15:val="{4F7754E0-C17E-42F5-A101-DECF28B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4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1098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Ingars Pazņikovs</cp:lastModifiedBy>
  <cp:revision>4</cp:revision>
  <dcterms:created xsi:type="dcterms:W3CDTF">2020-06-26T05:48:00Z</dcterms:created>
  <dcterms:modified xsi:type="dcterms:W3CDTF">2020-11-05T14:12:00Z</dcterms:modified>
</cp:coreProperties>
</file>