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D26" w:rsidRPr="00540FAF" w:rsidRDefault="00BE4D26" w:rsidP="00BE4D26">
      <w:pPr>
        <w:pStyle w:val="BlockText"/>
        <w:tabs>
          <w:tab w:val="left" w:pos="0"/>
        </w:tabs>
        <w:ind w:left="0" w:right="-97"/>
        <w:jc w:val="right"/>
        <w:rPr>
          <w:sz w:val="20"/>
        </w:rPr>
      </w:pPr>
      <w:r w:rsidRPr="00540FAF">
        <w:rPr>
          <w:sz w:val="20"/>
        </w:rPr>
        <w:t>APSTIPRINĀTS</w:t>
      </w:r>
    </w:p>
    <w:p w:rsidR="00BE4D26" w:rsidRPr="00540FAF" w:rsidRDefault="00BE4D26" w:rsidP="00BE4D26">
      <w:pPr>
        <w:pStyle w:val="BlockText"/>
        <w:tabs>
          <w:tab w:val="left" w:pos="0"/>
        </w:tabs>
        <w:ind w:left="0" w:right="-97"/>
        <w:jc w:val="right"/>
        <w:rPr>
          <w:sz w:val="20"/>
        </w:rPr>
      </w:pPr>
      <w:r w:rsidRPr="00540FAF">
        <w:rPr>
          <w:sz w:val="20"/>
        </w:rPr>
        <w:t>Ventspils brīvostas pārvaldes</w:t>
      </w:r>
    </w:p>
    <w:p w:rsidR="00BE4D26" w:rsidRPr="00540FAF" w:rsidRDefault="00BE4D26" w:rsidP="00BE4D26">
      <w:pPr>
        <w:pStyle w:val="BlockText"/>
        <w:tabs>
          <w:tab w:val="left" w:pos="0"/>
        </w:tabs>
        <w:ind w:left="0" w:right="-97"/>
        <w:jc w:val="right"/>
        <w:rPr>
          <w:sz w:val="20"/>
        </w:rPr>
      </w:pPr>
      <w:r w:rsidRPr="00540FAF">
        <w:rPr>
          <w:sz w:val="20"/>
        </w:rPr>
        <w:t>202</w:t>
      </w:r>
      <w:r>
        <w:rPr>
          <w:sz w:val="20"/>
        </w:rPr>
        <w:t>1</w:t>
      </w:r>
      <w:r w:rsidRPr="00540FAF">
        <w:rPr>
          <w:sz w:val="20"/>
        </w:rPr>
        <w:t xml:space="preserve">.gada </w:t>
      </w:r>
      <w:r>
        <w:rPr>
          <w:sz w:val="20"/>
        </w:rPr>
        <w:t>13.janvāra</w:t>
      </w:r>
    </w:p>
    <w:p w:rsidR="00BE4D26" w:rsidRPr="00AD7FEF" w:rsidRDefault="00BE4D26" w:rsidP="00BE4D26">
      <w:pPr>
        <w:pStyle w:val="BlockText"/>
        <w:tabs>
          <w:tab w:val="left" w:pos="0"/>
        </w:tabs>
        <w:ind w:left="0" w:right="-97"/>
        <w:jc w:val="right"/>
        <w:rPr>
          <w:sz w:val="20"/>
        </w:rPr>
      </w:pPr>
      <w:r w:rsidRPr="00540FAF">
        <w:rPr>
          <w:sz w:val="20"/>
        </w:rPr>
        <w:t>Iepirkumu komisijas sēdē</w:t>
      </w:r>
      <w:r w:rsidRPr="00AD7FEF">
        <w:rPr>
          <w:sz w:val="20"/>
        </w:rPr>
        <w:t xml:space="preserve"> </w:t>
      </w:r>
    </w:p>
    <w:p w:rsidR="00BE4D26" w:rsidRPr="00AD7FEF" w:rsidRDefault="00BE4D26" w:rsidP="00BE4D26"/>
    <w:p w:rsidR="00BE4D26" w:rsidRPr="00AD7FEF" w:rsidRDefault="00BE4D26" w:rsidP="00BE4D26"/>
    <w:p w:rsidR="00BE4D26" w:rsidRPr="00AD7FEF" w:rsidRDefault="00BE4D26" w:rsidP="00BE4D26"/>
    <w:p w:rsidR="00BE4D26" w:rsidRPr="00AD7FEF" w:rsidRDefault="00BE4D26" w:rsidP="00BE4D26"/>
    <w:p w:rsidR="00BE4D26" w:rsidRPr="00AD7FEF" w:rsidRDefault="00BE4D26" w:rsidP="00BE4D26"/>
    <w:p w:rsidR="00BE4D26" w:rsidRPr="00AD7FEF" w:rsidRDefault="00BE4D26" w:rsidP="00BE4D26"/>
    <w:p w:rsidR="00BE4D26" w:rsidRPr="00AD7FEF" w:rsidRDefault="00BE4D26" w:rsidP="00BE4D26"/>
    <w:p w:rsidR="00BE4D26" w:rsidRPr="00AD7FEF" w:rsidRDefault="00BE4D26" w:rsidP="00BE4D26"/>
    <w:p w:rsidR="00BE4D26" w:rsidRPr="00AD7FEF" w:rsidRDefault="00BE4D26" w:rsidP="00BE4D26"/>
    <w:p w:rsidR="00BE4D26" w:rsidRPr="00AD7FEF" w:rsidRDefault="00BE4D26" w:rsidP="00BE4D26"/>
    <w:p w:rsidR="00BE4D26" w:rsidRPr="005047B0" w:rsidRDefault="00BE4D26" w:rsidP="00BE4D26">
      <w:pPr>
        <w:ind w:right="-57"/>
        <w:jc w:val="center"/>
        <w:rPr>
          <w:b/>
          <w:sz w:val="48"/>
          <w:szCs w:val="48"/>
        </w:rPr>
      </w:pPr>
      <w:r w:rsidRPr="005047B0">
        <w:rPr>
          <w:b/>
          <w:sz w:val="48"/>
          <w:szCs w:val="48"/>
        </w:rPr>
        <w:t>IEPIRKUMA</w:t>
      </w:r>
    </w:p>
    <w:p w:rsidR="00BE4D26" w:rsidRPr="005047B0" w:rsidRDefault="00BE4D26" w:rsidP="00BE4D26">
      <w:pPr>
        <w:ind w:right="-57"/>
        <w:jc w:val="center"/>
        <w:rPr>
          <w:b/>
          <w:sz w:val="48"/>
          <w:szCs w:val="48"/>
        </w:rPr>
      </w:pPr>
    </w:p>
    <w:p w:rsidR="00BE4D26" w:rsidRPr="005047B0" w:rsidRDefault="00BE4D26" w:rsidP="00BE4D26">
      <w:pPr>
        <w:ind w:right="-57"/>
        <w:jc w:val="center"/>
        <w:rPr>
          <w:b/>
          <w:sz w:val="48"/>
          <w:szCs w:val="48"/>
        </w:rPr>
      </w:pPr>
      <w:bookmarkStart w:id="0" w:name="_Hlk4072651"/>
      <w:r w:rsidRPr="005047B0">
        <w:rPr>
          <w:b/>
          <w:sz w:val="48"/>
          <w:szCs w:val="48"/>
        </w:rPr>
        <w:t>“</w:t>
      </w:r>
      <w:r>
        <w:rPr>
          <w:b/>
          <w:sz w:val="48"/>
          <w:szCs w:val="48"/>
        </w:rPr>
        <w:t>Apvienotie projektēšanas darbi un būvdarbi - Ventspils brīvostas piestātnes Nr.12 kraujlaukuma seguma atjaunošana</w:t>
      </w:r>
      <w:r w:rsidRPr="005047B0">
        <w:rPr>
          <w:b/>
          <w:sz w:val="48"/>
          <w:szCs w:val="48"/>
        </w:rPr>
        <w:t>”</w:t>
      </w:r>
    </w:p>
    <w:bookmarkEnd w:id="0"/>
    <w:p w:rsidR="00BE4D26" w:rsidRPr="005047B0" w:rsidRDefault="00BE4D26" w:rsidP="00BE4D26">
      <w:pPr>
        <w:ind w:right="-57"/>
        <w:jc w:val="center"/>
        <w:rPr>
          <w:b/>
          <w:sz w:val="40"/>
          <w:szCs w:val="40"/>
        </w:rPr>
      </w:pPr>
    </w:p>
    <w:p w:rsidR="00BE4D26" w:rsidRPr="005047B0" w:rsidRDefault="00BE4D26" w:rsidP="00BE4D26">
      <w:pPr>
        <w:ind w:right="-57"/>
        <w:jc w:val="center"/>
        <w:rPr>
          <w:b/>
          <w:sz w:val="40"/>
          <w:szCs w:val="40"/>
        </w:rPr>
      </w:pPr>
    </w:p>
    <w:p w:rsidR="00BE4D26" w:rsidRPr="005047B0" w:rsidRDefault="00BE4D26" w:rsidP="00BE4D26">
      <w:pPr>
        <w:ind w:right="-57"/>
        <w:jc w:val="center"/>
        <w:rPr>
          <w:b/>
          <w:sz w:val="40"/>
          <w:szCs w:val="40"/>
        </w:rPr>
      </w:pPr>
      <w:r w:rsidRPr="005047B0">
        <w:rPr>
          <w:b/>
          <w:sz w:val="40"/>
          <w:szCs w:val="40"/>
        </w:rPr>
        <w:t xml:space="preserve">iepirkuma identifikācijas </w:t>
      </w:r>
    </w:p>
    <w:p w:rsidR="00BE4D26" w:rsidRPr="005047B0" w:rsidRDefault="00BE4D26" w:rsidP="00BE4D26">
      <w:pPr>
        <w:ind w:right="-57"/>
        <w:jc w:val="center"/>
        <w:rPr>
          <w:b/>
          <w:sz w:val="40"/>
          <w:szCs w:val="40"/>
        </w:rPr>
      </w:pPr>
      <w:r w:rsidRPr="005047B0">
        <w:rPr>
          <w:b/>
          <w:sz w:val="40"/>
          <w:szCs w:val="40"/>
        </w:rPr>
        <w:t>Nr. VBOP 20</w:t>
      </w:r>
      <w:r>
        <w:rPr>
          <w:b/>
          <w:sz w:val="40"/>
          <w:szCs w:val="40"/>
        </w:rPr>
        <w:t>20</w:t>
      </w:r>
      <w:r w:rsidRPr="005047B0">
        <w:rPr>
          <w:b/>
          <w:sz w:val="40"/>
          <w:szCs w:val="40"/>
        </w:rPr>
        <w:t>/</w:t>
      </w:r>
      <w:r>
        <w:rPr>
          <w:b/>
          <w:sz w:val="40"/>
          <w:szCs w:val="40"/>
        </w:rPr>
        <w:t>99</w:t>
      </w:r>
    </w:p>
    <w:p w:rsidR="00BE4D26" w:rsidRPr="005047B0" w:rsidRDefault="00BE4D26" w:rsidP="00BE4D26">
      <w:pPr>
        <w:ind w:right="-57"/>
        <w:rPr>
          <w:sz w:val="48"/>
          <w:szCs w:val="48"/>
        </w:rPr>
      </w:pPr>
    </w:p>
    <w:p w:rsidR="00BE4D26" w:rsidRPr="005047B0" w:rsidRDefault="00BE4D26" w:rsidP="00BE4D26">
      <w:pPr>
        <w:ind w:right="-57"/>
        <w:rPr>
          <w:sz w:val="48"/>
          <w:szCs w:val="48"/>
        </w:rPr>
      </w:pPr>
    </w:p>
    <w:p w:rsidR="00BE4D26" w:rsidRDefault="00BE4D26" w:rsidP="00BE4D26">
      <w:pPr>
        <w:ind w:right="-57"/>
        <w:jc w:val="center"/>
        <w:rPr>
          <w:b/>
          <w:sz w:val="48"/>
          <w:szCs w:val="48"/>
        </w:rPr>
      </w:pPr>
      <w:r w:rsidRPr="005047B0">
        <w:rPr>
          <w:b/>
          <w:sz w:val="48"/>
          <w:szCs w:val="48"/>
        </w:rPr>
        <w:t>NOLIKUM</w:t>
      </w:r>
      <w:r>
        <w:rPr>
          <w:b/>
          <w:sz w:val="48"/>
          <w:szCs w:val="48"/>
        </w:rPr>
        <w:t>A SKAIDROJUMI</w:t>
      </w:r>
    </w:p>
    <w:p w:rsidR="00BE4D26" w:rsidRPr="005047B0" w:rsidRDefault="00BE4D26" w:rsidP="00BE4D26">
      <w:pPr>
        <w:ind w:right="-57"/>
        <w:jc w:val="center"/>
        <w:rPr>
          <w:b/>
          <w:sz w:val="48"/>
          <w:szCs w:val="48"/>
        </w:rPr>
      </w:pPr>
      <w:r>
        <w:rPr>
          <w:b/>
          <w:sz w:val="48"/>
          <w:szCs w:val="48"/>
        </w:rPr>
        <w:lastRenderedPageBreak/>
        <w:t xml:space="preserve"> Nr.1-Nr.3</w:t>
      </w:r>
    </w:p>
    <w:p w:rsidR="00BE4D26" w:rsidRPr="00AD7FEF" w:rsidRDefault="00BE4D26" w:rsidP="00BE4D26">
      <w:pPr>
        <w:ind w:right="-57"/>
        <w:rPr>
          <w:sz w:val="48"/>
          <w:szCs w:val="48"/>
        </w:rPr>
      </w:pPr>
    </w:p>
    <w:p w:rsidR="00BE4D26" w:rsidRPr="00AD7FEF" w:rsidRDefault="00BE4D26" w:rsidP="00BE4D26">
      <w:pPr>
        <w:ind w:right="-57"/>
        <w:rPr>
          <w:sz w:val="48"/>
          <w:szCs w:val="48"/>
        </w:rPr>
      </w:pPr>
    </w:p>
    <w:p w:rsidR="00BE4D26" w:rsidRPr="00AD7FEF" w:rsidRDefault="00BE4D26" w:rsidP="00BE4D26">
      <w:pPr>
        <w:ind w:right="-57"/>
      </w:pPr>
    </w:p>
    <w:p w:rsidR="00BE4D26" w:rsidRPr="00AD7FEF" w:rsidRDefault="00BE4D26" w:rsidP="00BE4D26">
      <w:pPr>
        <w:ind w:right="-57"/>
      </w:pPr>
    </w:p>
    <w:p w:rsidR="00BE4D26" w:rsidRPr="00AD7FEF" w:rsidRDefault="00BE4D26" w:rsidP="00BE4D26">
      <w:pPr>
        <w:ind w:right="-57"/>
      </w:pPr>
    </w:p>
    <w:p w:rsidR="00BE4D26" w:rsidRDefault="00BE4D26" w:rsidP="00BE4D26">
      <w:pPr>
        <w:ind w:right="-57"/>
        <w:jc w:val="center"/>
        <w:rPr>
          <w:b/>
          <w:sz w:val="32"/>
          <w:szCs w:val="32"/>
        </w:rPr>
      </w:pPr>
      <w:r>
        <w:rPr>
          <w:b/>
          <w:sz w:val="32"/>
          <w:szCs w:val="32"/>
        </w:rPr>
        <w:t>Ventspils</w:t>
      </w:r>
    </w:p>
    <w:p w:rsidR="00BE4D26" w:rsidRDefault="00BE4D26" w:rsidP="00BE4D26">
      <w:pPr>
        <w:ind w:right="-57"/>
        <w:jc w:val="center"/>
        <w:rPr>
          <w:b/>
          <w:sz w:val="32"/>
          <w:szCs w:val="32"/>
        </w:rPr>
      </w:pPr>
      <w:r w:rsidRPr="00AD7FEF">
        <w:rPr>
          <w:b/>
          <w:sz w:val="32"/>
          <w:szCs w:val="32"/>
        </w:rPr>
        <w:t xml:space="preserve"> 2020.gad</w:t>
      </w:r>
      <w:r>
        <w:rPr>
          <w:b/>
          <w:sz w:val="32"/>
          <w:szCs w:val="32"/>
        </w:rPr>
        <w:t>s</w:t>
      </w:r>
    </w:p>
    <w:p w:rsidR="00BE4D26" w:rsidRDefault="00BE4D26" w:rsidP="00BE4D26">
      <w:pPr>
        <w:ind w:right="-57"/>
        <w:jc w:val="center"/>
        <w:rPr>
          <w:b/>
          <w:sz w:val="32"/>
          <w:szCs w:val="32"/>
        </w:rPr>
      </w:pPr>
      <w:r>
        <w:rPr>
          <w:b/>
          <w:sz w:val="32"/>
          <w:szCs w:val="32"/>
        </w:rPr>
        <w:br w:type="page"/>
      </w:r>
    </w:p>
    <w:p w:rsidR="005278EA" w:rsidRPr="00BE4D26" w:rsidRDefault="00BE4D26" w:rsidP="00BE4D26">
      <w:pPr>
        <w:ind w:right="-57"/>
        <w:jc w:val="center"/>
        <w:rPr>
          <w:b/>
        </w:rPr>
      </w:pPr>
      <w:r w:rsidRPr="00BE4D26">
        <w:rPr>
          <w:b/>
        </w:rPr>
        <w:t xml:space="preserve">1. </w:t>
      </w:r>
      <w:r>
        <w:rPr>
          <w:b/>
          <w:bCs/>
          <w:lang w:val="lv-LV"/>
        </w:rPr>
        <w:t>s</w:t>
      </w:r>
      <w:r w:rsidR="004B16C8" w:rsidRPr="00BE4D26">
        <w:rPr>
          <w:b/>
          <w:bCs/>
          <w:lang w:val="lv-LV"/>
        </w:rPr>
        <w:t>kaidrojumi</w:t>
      </w:r>
    </w:p>
    <w:p w:rsidR="004B16C8" w:rsidRPr="00BE4D26" w:rsidRDefault="004B16C8" w:rsidP="00BE4D26">
      <w:pPr>
        <w:tabs>
          <w:tab w:val="left" w:pos="426"/>
        </w:tabs>
        <w:jc w:val="both"/>
        <w:rPr>
          <w:b/>
          <w:bCs/>
          <w:lang w:val="lv-LV"/>
        </w:rPr>
      </w:pPr>
    </w:p>
    <w:p w:rsidR="005278EA" w:rsidRPr="00BE4D26" w:rsidRDefault="005278EA" w:rsidP="00294488">
      <w:pPr>
        <w:pStyle w:val="ListParagraph"/>
        <w:numPr>
          <w:ilvl w:val="0"/>
          <w:numId w:val="1"/>
        </w:numPr>
        <w:tabs>
          <w:tab w:val="left" w:pos="426"/>
        </w:tabs>
        <w:spacing w:after="0" w:line="240" w:lineRule="auto"/>
        <w:ind w:left="0" w:firstLine="0"/>
        <w:jc w:val="both"/>
        <w:rPr>
          <w:rFonts w:ascii="Times New Roman" w:hAnsi="Times New Roman" w:cs="Times New Roman"/>
          <w:b/>
          <w:bCs/>
          <w:sz w:val="24"/>
          <w:szCs w:val="24"/>
          <w:u w:val="single"/>
        </w:rPr>
      </w:pPr>
      <w:bookmarkStart w:id="1" w:name="_Hlk516166811"/>
      <w:r w:rsidRPr="00BE4D26">
        <w:rPr>
          <w:rFonts w:ascii="Times New Roman" w:hAnsi="Times New Roman" w:cs="Times New Roman"/>
          <w:b/>
          <w:bCs/>
          <w:sz w:val="24"/>
          <w:szCs w:val="24"/>
          <w:u w:val="single"/>
        </w:rPr>
        <w:t>Jautājums</w:t>
      </w:r>
    </w:p>
    <w:bookmarkEnd w:id="1"/>
    <w:p w:rsidR="005278EA" w:rsidRPr="00BE4D26" w:rsidRDefault="005278EA" w:rsidP="00294488">
      <w:pPr>
        <w:ind w:firstLine="567"/>
        <w:jc w:val="both"/>
        <w:rPr>
          <w:lang w:val="lv-LV"/>
        </w:rPr>
      </w:pPr>
      <w:r w:rsidRPr="00BE4D26">
        <w:rPr>
          <w:lang w:val="lv-LV"/>
        </w:rPr>
        <w:t>Piegādātājam nav saprotams, kā jāaizpilda iepirkuma nolikuma 3.1.</w:t>
      </w:r>
      <w:r w:rsidR="0047563C" w:rsidRPr="00BE4D26">
        <w:rPr>
          <w:lang w:val="lv-LV"/>
        </w:rPr>
        <w:t xml:space="preserve"> </w:t>
      </w:r>
      <w:r w:rsidRPr="00BE4D26">
        <w:rPr>
          <w:lang w:val="lv-LV"/>
        </w:rPr>
        <w:t>pielikums “Būvprojekta izstrādes izmaksu atšifrējums”. Vai līgumcena EUR, bez PVN 21% ir izmaksu pozīcijas Nr. 1 “Būvniecības ieceres dokumentācija - paskaidrojuma raksts” norādītā summa? Vai izmaksu pozīcijas Nr.1 “Būvniecības ieceres dokumentācija - paskaidrojuma raksts” summa veidojas saskaitot Nr.1 norādītos apakšpunktus Nr.1.1. – Nr.1.6.?</w:t>
      </w:r>
    </w:p>
    <w:p w:rsidR="005278EA" w:rsidRPr="00BE4D26" w:rsidRDefault="005278EA" w:rsidP="00294488">
      <w:pPr>
        <w:spacing w:after="120"/>
        <w:ind w:firstLine="567"/>
        <w:jc w:val="both"/>
        <w:rPr>
          <w:lang w:val="lv-LV"/>
        </w:rPr>
      </w:pPr>
      <w:r w:rsidRPr="00BE4D26">
        <w:rPr>
          <w:lang w:val="lv-LV"/>
        </w:rPr>
        <w:t>Lūdzam precizēt, kā jāaizpilda būvprojekta izstrādes izmaksu atšifrējums tabula!</w:t>
      </w:r>
    </w:p>
    <w:p w:rsidR="00AC1EE8" w:rsidRPr="00BE4D26" w:rsidRDefault="00AC1EE8" w:rsidP="00294488">
      <w:pPr>
        <w:ind w:firstLine="567"/>
        <w:jc w:val="both"/>
        <w:rPr>
          <w:b/>
          <w:bCs/>
          <w:i/>
          <w:iCs/>
          <w:u w:val="single"/>
          <w:lang w:val="lv-LV"/>
        </w:rPr>
      </w:pPr>
      <w:r w:rsidRPr="00BE4D26">
        <w:rPr>
          <w:b/>
          <w:bCs/>
          <w:i/>
          <w:iCs/>
          <w:u w:val="single"/>
          <w:lang w:val="lv-LV"/>
        </w:rPr>
        <w:t>Atbilde</w:t>
      </w:r>
    </w:p>
    <w:p w:rsidR="00AC1EE8" w:rsidRPr="00BE4D26" w:rsidRDefault="00AC1EE8" w:rsidP="00294488">
      <w:pPr>
        <w:spacing w:after="120"/>
        <w:ind w:firstLine="567"/>
        <w:jc w:val="both"/>
        <w:rPr>
          <w:i/>
          <w:iCs/>
          <w:lang w:val="lv-LV"/>
        </w:rPr>
      </w:pPr>
      <w:r w:rsidRPr="00BE4D26">
        <w:rPr>
          <w:i/>
          <w:iCs/>
          <w:lang w:val="lv-LV"/>
        </w:rPr>
        <w:t xml:space="preserve">Līgumcena EUR, bez PVN 21% ir izmaksu pozīcija Nr. 1 “Būvniecības ieceres dokumentācija - paskaidrojuma raksts”, kuras summa veidojas saskaitot </w:t>
      </w:r>
      <w:r w:rsidR="00C01A6E" w:rsidRPr="00BE4D26">
        <w:rPr>
          <w:i/>
          <w:iCs/>
          <w:lang w:val="lv-LV"/>
        </w:rPr>
        <w:t xml:space="preserve">pozīcijas </w:t>
      </w:r>
      <w:r w:rsidRPr="00BE4D26">
        <w:rPr>
          <w:i/>
          <w:iCs/>
          <w:lang w:val="lv-LV"/>
        </w:rPr>
        <w:t>Nr.1 norādītos apakšpunktus Nr.1.1. – Nr.1.6.</w:t>
      </w:r>
    </w:p>
    <w:p w:rsidR="004B16C8" w:rsidRPr="00BE4D26" w:rsidRDefault="004B16C8" w:rsidP="00294488">
      <w:pPr>
        <w:spacing w:after="120"/>
        <w:ind w:firstLine="567"/>
        <w:jc w:val="both"/>
        <w:rPr>
          <w:i/>
          <w:iCs/>
          <w:lang w:val="lv-LV"/>
        </w:rPr>
      </w:pPr>
    </w:p>
    <w:p w:rsidR="005278EA" w:rsidRPr="00BE4D26" w:rsidRDefault="005278EA" w:rsidP="00294488">
      <w:pPr>
        <w:pStyle w:val="ListParagraph"/>
        <w:numPr>
          <w:ilvl w:val="0"/>
          <w:numId w:val="1"/>
        </w:numPr>
        <w:tabs>
          <w:tab w:val="left" w:pos="426"/>
        </w:tabs>
        <w:spacing w:after="0" w:line="240" w:lineRule="auto"/>
        <w:ind w:hanging="720"/>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5278EA" w:rsidRPr="00BE4D26" w:rsidRDefault="005278EA" w:rsidP="00294488">
      <w:pPr>
        <w:pStyle w:val="ListParagraph"/>
        <w:spacing w:after="0" w:line="240" w:lineRule="auto"/>
        <w:ind w:left="0" w:firstLine="540"/>
        <w:jc w:val="both"/>
        <w:rPr>
          <w:rFonts w:ascii="Times New Roman" w:hAnsi="Times New Roman" w:cs="Times New Roman"/>
          <w:sz w:val="24"/>
          <w:szCs w:val="24"/>
        </w:rPr>
      </w:pPr>
      <w:r w:rsidRPr="00BE4D26">
        <w:rPr>
          <w:rFonts w:ascii="Times New Roman" w:hAnsi="Times New Roman" w:cs="Times New Roman"/>
          <w:sz w:val="24"/>
          <w:szCs w:val="24"/>
        </w:rPr>
        <w:t>Piegādātājam nav saprotams, kā jāaizpilda iepirkuma nolikuma 3.</w:t>
      </w:r>
      <w:r w:rsidR="0047563C" w:rsidRPr="00BE4D26">
        <w:rPr>
          <w:rFonts w:ascii="Times New Roman" w:hAnsi="Times New Roman" w:cs="Times New Roman"/>
          <w:sz w:val="24"/>
          <w:szCs w:val="24"/>
        </w:rPr>
        <w:t xml:space="preserve"> </w:t>
      </w:r>
      <w:r w:rsidRPr="00BE4D26">
        <w:rPr>
          <w:rFonts w:ascii="Times New Roman" w:hAnsi="Times New Roman" w:cs="Times New Roman"/>
          <w:sz w:val="24"/>
          <w:szCs w:val="24"/>
        </w:rPr>
        <w:t xml:space="preserve">pielikums “Pretendenta pieteikums dalībai iepirkuma procedūrā” tabula. Pieteikumā norādīts: </w:t>
      </w:r>
      <w:r w:rsidRPr="00BE4D26">
        <w:rPr>
          <w:rFonts w:ascii="Times New Roman" w:hAnsi="Times New Roman" w:cs="Times New Roman"/>
          <w:sz w:val="24"/>
          <w:szCs w:val="24"/>
          <w:vertAlign w:val="superscript"/>
        </w:rPr>
        <w:t>1</w:t>
      </w:r>
      <w:r w:rsidRPr="00BE4D26">
        <w:rPr>
          <w:rFonts w:ascii="Times New Roman" w:hAnsi="Times New Roman" w:cs="Times New Roman"/>
          <w:sz w:val="24"/>
          <w:szCs w:val="24"/>
        </w:rPr>
        <w:t>“Būvniecības ieceres dokumentācijas izstrādes līgumcenas atšifrējums saskaņā ar 3.1. un 3.2.</w:t>
      </w:r>
      <w:r w:rsidR="0047563C" w:rsidRPr="00BE4D26">
        <w:rPr>
          <w:rFonts w:ascii="Times New Roman" w:hAnsi="Times New Roman" w:cs="Times New Roman"/>
          <w:sz w:val="24"/>
          <w:szCs w:val="24"/>
        </w:rPr>
        <w:t xml:space="preserve"> </w:t>
      </w:r>
      <w:r w:rsidRPr="00BE4D26">
        <w:rPr>
          <w:rFonts w:ascii="Times New Roman" w:hAnsi="Times New Roman" w:cs="Times New Roman"/>
          <w:sz w:val="24"/>
          <w:szCs w:val="24"/>
        </w:rPr>
        <w:t>pielikumu”. Vai</w:t>
      </w:r>
      <w:r w:rsidRPr="00BE4D26">
        <w:rPr>
          <w:rFonts w:ascii="Times New Roman" w:hAnsi="Times New Roman" w:cs="Times New Roman"/>
          <w:i/>
          <w:iCs/>
          <w:sz w:val="24"/>
          <w:szCs w:val="24"/>
        </w:rPr>
        <w:t xml:space="preserve"> </w:t>
      </w:r>
      <w:r w:rsidRPr="00BE4D26">
        <w:rPr>
          <w:rFonts w:ascii="Times New Roman" w:hAnsi="Times New Roman" w:cs="Times New Roman"/>
          <w:sz w:val="24"/>
          <w:szCs w:val="24"/>
        </w:rPr>
        <w:t>“</w:t>
      </w:r>
      <w:bookmarkStart w:id="2" w:name="_Hlk58500534"/>
      <w:r w:rsidRPr="00BE4D26">
        <w:rPr>
          <w:rFonts w:ascii="Times New Roman" w:hAnsi="Times New Roman" w:cs="Times New Roman"/>
          <w:sz w:val="24"/>
          <w:szCs w:val="24"/>
        </w:rPr>
        <w:t>Būvniecības ieceres dokumentācijas izstrāde</w:t>
      </w:r>
      <w:r w:rsidRPr="00BE4D26">
        <w:rPr>
          <w:rFonts w:ascii="Times New Roman" w:hAnsi="Times New Roman" w:cs="Times New Roman"/>
          <w:sz w:val="24"/>
          <w:szCs w:val="24"/>
          <w:vertAlign w:val="superscript"/>
        </w:rPr>
        <w:t xml:space="preserve">1 </w:t>
      </w:r>
      <w:bookmarkEnd w:id="2"/>
      <w:r w:rsidRPr="00BE4D26">
        <w:rPr>
          <w:rFonts w:ascii="Times New Roman" w:hAnsi="Times New Roman" w:cs="Times New Roman"/>
          <w:sz w:val="24"/>
          <w:szCs w:val="24"/>
        </w:rPr>
        <w:t>“ līgumcena veidojas saskaitot iepirkuma nolikuma 3.1.</w:t>
      </w:r>
      <w:r w:rsidR="0047563C" w:rsidRPr="00BE4D26">
        <w:rPr>
          <w:rFonts w:ascii="Times New Roman" w:hAnsi="Times New Roman" w:cs="Times New Roman"/>
          <w:sz w:val="24"/>
          <w:szCs w:val="24"/>
        </w:rPr>
        <w:t xml:space="preserve"> </w:t>
      </w:r>
      <w:r w:rsidRPr="00BE4D26">
        <w:rPr>
          <w:rFonts w:ascii="Times New Roman" w:hAnsi="Times New Roman" w:cs="Times New Roman"/>
          <w:sz w:val="24"/>
          <w:szCs w:val="24"/>
        </w:rPr>
        <w:t>pielikumu “Būvprojekta izstrādes izmaksu atšifrējums”  un 3.2.</w:t>
      </w:r>
      <w:r w:rsidR="0047563C" w:rsidRPr="00BE4D26">
        <w:rPr>
          <w:rFonts w:ascii="Times New Roman" w:hAnsi="Times New Roman" w:cs="Times New Roman"/>
          <w:sz w:val="24"/>
          <w:szCs w:val="24"/>
        </w:rPr>
        <w:t xml:space="preserve"> </w:t>
      </w:r>
      <w:r w:rsidRPr="00BE4D26">
        <w:rPr>
          <w:rFonts w:ascii="Times New Roman" w:hAnsi="Times New Roman" w:cs="Times New Roman"/>
          <w:sz w:val="24"/>
          <w:szCs w:val="24"/>
        </w:rPr>
        <w:t>pielikumu “Būvprojekta izstrādē iesaistīto būvspeciālistu izmaksas” cenas, vai arī “Būvniecības ieceres dokumentācijas izstrāde</w:t>
      </w:r>
      <w:r w:rsidRPr="00BE4D26">
        <w:rPr>
          <w:rFonts w:ascii="Times New Roman" w:hAnsi="Times New Roman" w:cs="Times New Roman"/>
          <w:sz w:val="24"/>
          <w:szCs w:val="24"/>
          <w:vertAlign w:val="superscript"/>
        </w:rPr>
        <w:t xml:space="preserve">1 </w:t>
      </w:r>
      <w:r w:rsidRPr="00BE4D26">
        <w:rPr>
          <w:rFonts w:ascii="Times New Roman" w:hAnsi="Times New Roman" w:cs="Times New Roman"/>
          <w:sz w:val="24"/>
          <w:szCs w:val="24"/>
        </w:rPr>
        <w:t>“ līgumcena ir 3.1.</w:t>
      </w:r>
      <w:r w:rsidR="0047563C" w:rsidRPr="00BE4D26">
        <w:rPr>
          <w:rFonts w:ascii="Times New Roman" w:hAnsi="Times New Roman" w:cs="Times New Roman"/>
          <w:sz w:val="24"/>
          <w:szCs w:val="24"/>
        </w:rPr>
        <w:t xml:space="preserve"> </w:t>
      </w:r>
      <w:r w:rsidRPr="00BE4D26">
        <w:rPr>
          <w:rFonts w:ascii="Times New Roman" w:hAnsi="Times New Roman" w:cs="Times New Roman"/>
          <w:sz w:val="24"/>
          <w:szCs w:val="24"/>
        </w:rPr>
        <w:t>pielikumā norādītās kopējās izmaksas?</w:t>
      </w:r>
    </w:p>
    <w:p w:rsidR="005278EA" w:rsidRPr="00BE4D26" w:rsidRDefault="005278EA" w:rsidP="00F64C61">
      <w:pPr>
        <w:pStyle w:val="ListParagraph"/>
        <w:spacing w:after="120" w:line="240" w:lineRule="auto"/>
        <w:ind w:left="0" w:firstLine="539"/>
        <w:jc w:val="both"/>
        <w:rPr>
          <w:rFonts w:ascii="Times New Roman" w:hAnsi="Times New Roman" w:cs="Times New Roman"/>
          <w:sz w:val="24"/>
          <w:szCs w:val="24"/>
        </w:rPr>
      </w:pPr>
      <w:r w:rsidRPr="00BE4D26">
        <w:rPr>
          <w:rFonts w:ascii="Times New Roman" w:hAnsi="Times New Roman" w:cs="Times New Roman"/>
          <w:sz w:val="24"/>
          <w:szCs w:val="24"/>
        </w:rPr>
        <w:t>Lūdzam precizēt, kā jāizpilda Pretendenta pieteikuma tabula!</w:t>
      </w:r>
    </w:p>
    <w:p w:rsidR="005826F1" w:rsidRPr="00BE4D26" w:rsidRDefault="005826F1" w:rsidP="00294488">
      <w:pPr>
        <w:ind w:firstLine="567"/>
        <w:jc w:val="both"/>
        <w:rPr>
          <w:b/>
          <w:bCs/>
          <w:i/>
          <w:iCs/>
          <w:u w:val="single"/>
          <w:lang w:val="lv-LV"/>
        </w:rPr>
      </w:pPr>
      <w:r w:rsidRPr="00BE4D26">
        <w:rPr>
          <w:b/>
          <w:bCs/>
          <w:i/>
          <w:iCs/>
          <w:u w:val="single"/>
          <w:lang w:val="lv-LV"/>
        </w:rPr>
        <w:t>Atbilde</w:t>
      </w:r>
    </w:p>
    <w:p w:rsidR="005826F1" w:rsidRPr="00BE4D26" w:rsidRDefault="005826F1" w:rsidP="00294488">
      <w:pPr>
        <w:pStyle w:val="ListParagraph"/>
        <w:spacing w:after="120" w:line="240" w:lineRule="auto"/>
        <w:ind w:left="0" w:firstLine="539"/>
        <w:jc w:val="both"/>
        <w:rPr>
          <w:rFonts w:ascii="Times New Roman" w:hAnsi="Times New Roman" w:cs="Times New Roman"/>
          <w:i/>
          <w:iCs/>
          <w:sz w:val="24"/>
          <w:szCs w:val="24"/>
        </w:rPr>
      </w:pPr>
      <w:r w:rsidRPr="00BE4D26">
        <w:rPr>
          <w:rFonts w:ascii="Times New Roman" w:hAnsi="Times New Roman" w:cs="Times New Roman"/>
          <w:i/>
          <w:iCs/>
          <w:sz w:val="24"/>
          <w:szCs w:val="24"/>
        </w:rPr>
        <w:t>“Būvniecības ieceres dokumentācijas izstrāde</w:t>
      </w:r>
      <w:r w:rsidRPr="00BE4D26">
        <w:rPr>
          <w:rFonts w:ascii="Times New Roman" w:hAnsi="Times New Roman" w:cs="Times New Roman"/>
          <w:i/>
          <w:iCs/>
          <w:sz w:val="24"/>
          <w:szCs w:val="24"/>
          <w:vertAlign w:val="superscript"/>
        </w:rPr>
        <w:t>1</w:t>
      </w:r>
      <w:r w:rsidRPr="00BE4D26">
        <w:rPr>
          <w:rFonts w:ascii="Times New Roman" w:hAnsi="Times New Roman" w:cs="Times New Roman"/>
          <w:i/>
          <w:iCs/>
          <w:sz w:val="24"/>
          <w:szCs w:val="24"/>
        </w:rPr>
        <w:t>“ līgumcena ir iepirkuma nolikuma 3.</w:t>
      </w:r>
      <w:r w:rsidR="009D7F15" w:rsidRPr="00BE4D26">
        <w:rPr>
          <w:rFonts w:ascii="Times New Roman" w:hAnsi="Times New Roman" w:cs="Times New Roman"/>
          <w:i/>
          <w:iCs/>
          <w:sz w:val="24"/>
          <w:szCs w:val="24"/>
        </w:rPr>
        <w:t xml:space="preserve"> </w:t>
      </w:r>
      <w:r w:rsidRPr="00BE4D26">
        <w:rPr>
          <w:rFonts w:ascii="Times New Roman" w:hAnsi="Times New Roman" w:cs="Times New Roman"/>
          <w:i/>
          <w:iCs/>
          <w:sz w:val="24"/>
          <w:szCs w:val="24"/>
        </w:rPr>
        <w:t xml:space="preserve">pielikuma </w:t>
      </w:r>
      <w:r w:rsidR="009D7F15" w:rsidRPr="00BE4D26">
        <w:rPr>
          <w:rFonts w:ascii="Times New Roman" w:hAnsi="Times New Roman" w:cs="Times New Roman"/>
          <w:i/>
          <w:iCs/>
          <w:sz w:val="24"/>
          <w:szCs w:val="24"/>
        </w:rPr>
        <w:t xml:space="preserve">“Pretendenta pieteikums dalībai iepirkuma procedūrā” </w:t>
      </w:r>
      <w:r w:rsidRPr="00BE4D26">
        <w:rPr>
          <w:rFonts w:ascii="Times New Roman" w:hAnsi="Times New Roman" w:cs="Times New Roman"/>
          <w:i/>
          <w:iCs/>
          <w:sz w:val="24"/>
          <w:szCs w:val="24"/>
        </w:rPr>
        <w:t>3.1.</w:t>
      </w:r>
      <w:r w:rsidR="009D7F15" w:rsidRPr="00BE4D26">
        <w:rPr>
          <w:rFonts w:ascii="Times New Roman" w:hAnsi="Times New Roman" w:cs="Times New Roman"/>
          <w:i/>
          <w:iCs/>
          <w:sz w:val="24"/>
          <w:szCs w:val="24"/>
        </w:rPr>
        <w:t xml:space="preserve"> </w:t>
      </w:r>
      <w:r w:rsidRPr="00BE4D26">
        <w:rPr>
          <w:rFonts w:ascii="Times New Roman" w:hAnsi="Times New Roman" w:cs="Times New Roman"/>
          <w:i/>
          <w:iCs/>
          <w:sz w:val="24"/>
          <w:szCs w:val="24"/>
        </w:rPr>
        <w:t>pielikumā norādītās kopējās izmaksas.</w:t>
      </w:r>
    </w:p>
    <w:p w:rsidR="004B16C8" w:rsidRPr="00BE4D26" w:rsidRDefault="004B16C8" w:rsidP="00294488">
      <w:pPr>
        <w:pStyle w:val="ListParagraph"/>
        <w:spacing w:after="120" w:line="240" w:lineRule="auto"/>
        <w:ind w:left="0" w:firstLine="539"/>
        <w:jc w:val="both"/>
        <w:rPr>
          <w:rFonts w:ascii="Times New Roman" w:hAnsi="Times New Roman" w:cs="Times New Roman"/>
          <w:i/>
          <w:iCs/>
          <w:sz w:val="24"/>
          <w:szCs w:val="24"/>
        </w:rPr>
      </w:pPr>
    </w:p>
    <w:p w:rsidR="005278EA" w:rsidRPr="00BE4D26" w:rsidRDefault="005278EA" w:rsidP="00294488">
      <w:pPr>
        <w:pStyle w:val="ListParagraph"/>
        <w:numPr>
          <w:ilvl w:val="0"/>
          <w:numId w:val="1"/>
        </w:numPr>
        <w:tabs>
          <w:tab w:val="left" w:pos="426"/>
        </w:tabs>
        <w:spacing w:after="0" w:line="240" w:lineRule="auto"/>
        <w:ind w:hanging="720"/>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lastRenderedPageBreak/>
        <w:t>Jautājums</w:t>
      </w:r>
    </w:p>
    <w:p w:rsidR="005278EA" w:rsidRPr="00BE4D26" w:rsidRDefault="005278EA" w:rsidP="00294488">
      <w:pPr>
        <w:pStyle w:val="ListParagraph"/>
        <w:spacing w:after="0" w:line="240" w:lineRule="auto"/>
        <w:ind w:left="0" w:firstLine="567"/>
        <w:jc w:val="both"/>
        <w:rPr>
          <w:rFonts w:ascii="Times New Roman" w:hAnsi="Times New Roman" w:cs="Times New Roman"/>
          <w:sz w:val="24"/>
          <w:szCs w:val="24"/>
        </w:rPr>
      </w:pPr>
      <w:r w:rsidRPr="00BE4D26">
        <w:rPr>
          <w:rFonts w:ascii="Times New Roman" w:hAnsi="Times New Roman" w:cs="Times New Roman"/>
          <w:sz w:val="24"/>
          <w:szCs w:val="24"/>
        </w:rPr>
        <w:t>Nolikuma pielikuma Nr.8 “Līguma projekts” punkta 15.4 apakšpunktā 15.4.3. norādīts, ka Izpildītājs ir tiesīgs vienpusēji atkāpties no Līguma, ja Līguma darbība pēc Pasūtītāja pieprasījuma ir apturēta vairāk kā 24 mēnešus no vietas. Līguma izpildes atlikšana uz šādu termiņu var radīt būtiskus zaudējumus Būvuzņēmējam, turklāt Pasūtītājs nenorāda, kādos gadījumos līgums var tikt apturēts. Pretendentam iesniedzot piedāvājumu jāparedz, ka  būvdarbu līgums var tikt pārtraukts uz 2 gadiem, kas nozīmē, ka jāievērtē papildus riski/izmaksas un ievērojami apgrūtina piedāvājuma sagatavošanu, un faktiski līguma izpilde var ieilgt uz vēl garāku termiņu, jo līgumā noteikts, ka Izpildītājs var atkāpties no līguma, ja darbi apturēti vairāk kā 24 mēnešiem no vietas, kas nozīmē, ka Pasūtītājs, piemēram, pēc 23 mēnešiem atsāk darbus un pēc tam pēc laika atkal pārtrauc.</w:t>
      </w:r>
    </w:p>
    <w:p w:rsidR="005278EA" w:rsidRPr="00BE4D26" w:rsidRDefault="005278EA" w:rsidP="00294488">
      <w:pPr>
        <w:ind w:firstLine="567"/>
        <w:jc w:val="both"/>
        <w:rPr>
          <w:lang w:val="lv-LV"/>
        </w:rPr>
      </w:pPr>
      <w:r w:rsidRPr="00BE4D26">
        <w:rPr>
          <w:lang w:val="lv-LV"/>
        </w:rPr>
        <w:t>Lūdzam līguma punktu 15.4.3. izteikt sekojošā redakcijā:</w:t>
      </w:r>
    </w:p>
    <w:p w:rsidR="005278EA" w:rsidRPr="00BE4D26" w:rsidRDefault="005278EA" w:rsidP="00294488">
      <w:pPr>
        <w:pStyle w:val="ListParagraph"/>
        <w:spacing w:after="0" w:line="240" w:lineRule="auto"/>
        <w:ind w:left="0" w:firstLine="426"/>
        <w:jc w:val="both"/>
        <w:rPr>
          <w:rFonts w:ascii="Times New Roman" w:hAnsi="Times New Roman" w:cs="Times New Roman"/>
          <w:sz w:val="24"/>
          <w:szCs w:val="24"/>
        </w:rPr>
      </w:pPr>
      <w:r w:rsidRPr="00BE4D26">
        <w:rPr>
          <w:rFonts w:ascii="Times New Roman" w:hAnsi="Times New Roman" w:cs="Times New Roman"/>
          <w:sz w:val="24"/>
          <w:szCs w:val="24"/>
        </w:rPr>
        <w:t>15.4.3. ja Līguma darbība pēc Pasūtītāja pieprasījuma ir apturēta vairāk kā 6 mēnešus.</w:t>
      </w:r>
    </w:p>
    <w:p w:rsidR="0042213B" w:rsidRPr="00BE4D26" w:rsidRDefault="0042213B" w:rsidP="00294488">
      <w:pPr>
        <w:spacing w:before="120"/>
        <w:ind w:firstLine="567"/>
        <w:jc w:val="both"/>
        <w:rPr>
          <w:b/>
          <w:bCs/>
          <w:i/>
          <w:iCs/>
          <w:u w:val="single"/>
          <w:lang w:val="lv-LV"/>
        </w:rPr>
      </w:pPr>
      <w:r w:rsidRPr="00BE4D26">
        <w:rPr>
          <w:b/>
          <w:bCs/>
          <w:i/>
          <w:iCs/>
          <w:u w:val="single"/>
          <w:lang w:val="lv-LV"/>
        </w:rPr>
        <w:t>Atbilde</w:t>
      </w:r>
    </w:p>
    <w:p w:rsidR="00191613" w:rsidRPr="00BE4D26" w:rsidRDefault="00CF5CC0" w:rsidP="00294488">
      <w:pPr>
        <w:spacing w:after="120"/>
        <w:ind w:firstLine="567"/>
        <w:jc w:val="both"/>
        <w:rPr>
          <w:i/>
          <w:iCs/>
          <w:lang w:val="lv-LV"/>
        </w:rPr>
      </w:pPr>
      <w:r w:rsidRPr="00BE4D26">
        <w:rPr>
          <w:i/>
          <w:iCs/>
          <w:lang w:val="lv-LV"/>
        </w:rPr>
        <w:t xml:space="preserve">Pasūtītājs iepirkuma nolikuma pielikuma Nr.8 “Līguma projekts” punkta 15.4 apakšpunktā 15.4.3. </w:t>
      </w:r>
      <w:r w:rsidR="00C56977" w:rsidRPr="00BE4D26">
        <w:rPr>
          <w:i/>
          <w:iCs/>
          <w:lang w:val="lv-LV"/>
        </w:rPr>
        <w:t>netiks mainīts.</w:t>
      </w:r>
    </w:p>
    <w:p w:rsidR="005278EA" w:rsidRPr="00BE4D26" w:rsidRDefault="005278EA" w:rsidP="00294488">
      <w:pPr>
        <w:pStyle w:val="ListParagraph"/>
        <w:numPr>
          <w:ilvl w:val="0"/>
          <w:numId w:val="1"/>
        </w:numPr>
        <w:tabs>
          <w:tab w:val="left" w:pos="426"/>
        </w:tabs>
        <w:spacing w:after="0" w:line="240" w:lineRule="auto"/>
        <w:ind w:hanging="720"/>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5278EA" w:rsidRPr="00BE4D26" w:rsidRDefault="005278EA" w:rsidP="00294488">
      <w:pPr>
        <w:ind w:firstLine="540"/>
        <w:jc w:val="both"/>
        <w:rPr>
          <w:lang w:val="lv-LV"/>
        </w:rPr>
      </w:pPr>
      <w:r w:rsidRPr="00BE4D26">
        <w:rPr>
          <w:lang w:val="lv-LV"/>
        </w:rPr>
        <w:t xml:space="preserve">Iepirkuma nolikumā punktā 8.9. norādīts </w:t>
      </w:r>
      <w:r w:rsidRPr="00BE4D26">
        <w:rPr>
          <w:i/>
          <w:iCs/>
          <w:lang w:val="lv-LV"/>
        </w:rPr>
        <w:t>“Gadījumā, ja iepirkuma izpildē būs nepieciešams veikt dzelzceļa augstuma atzīmju korekciju un/vai darbus saistītus ar ārējiem ūdensapgādi un kanalizācijas sistēmas tīkliem, tad Pretendentam būs nepieciešams piesaistīt būvdarbu vadītāju ar spēkā esošu sertifikātu dzelzceļa sliežu ceļu būvdarbu vadīšanā un/vai ūdensapgādes un kanalizācijas sistēmas būvdarbu vadīšanā.”</w:t>
      </w:r>
      <w:r w:rsidRPr="00BE4D26">
        <w:rPr>
          <w:lang w:val="lv-LV"/>
        </w:rPr>
        <w:t xml:space="preserve"> </w:t>
      </w:r>
    </w:p>
    <w:p w:rsidR="005278EA" w:rsidRPr="00BE4D26" w:rsidRDefault="005278EA" w:rsidP="00294488">
      <w:pPr>
        <w:ind w:firstLine="540"/>
        <w:jc w:val="both"/>
        <w:rPr>
          <w:lang w:val="lv-LV"/>
        </w:rPr>
      </w:pPr>
      <w:r w:rsidRPr="00BE4D26">
        <w:rPr>
          <w:lang w:val="lv-LV"/>
        </w:rPr>
        <w:t xml:space="preserve">Izskatot iepirkuma veicamo darbu uzdevumu nav atrodama informācija par nepieciešamību veikt darbus, kas saistīti ar dzelzceļa sliežu ceļu būvdarbiem; ūdensapgādes un kanalizācijas sistēmas būvdarbiem. Papildus </w:t>
      </w:r>
      <w:r w:rsidR="00981604" w:rsidRPr="00BE4D26">
        <w:rPr>
          <w:lang w:val="lv-LV"/>
        </w:rPr>
        <w:t>no</w:t>
      </w:r>
      <w:r w:rsidR="008E69EB" w:rsidRPr="00EC281F">
        <w:rPr>
          <w:lang w:val="lv-LV"/>
        </w:rPr>
        <w:t>rā</w:t>
      </w:r>
      <w:r w:rsidR="00981604" w:rsidRPr="00BE4D26">
        <w:rPr>
          <w:lang w:val="lv-LV"/>
        </w:rPr>
        <w:t>dām</w:t>
      </w:r>
      <w:r w:rsidRPr="00BE4D26">
        <w:rPr>
          <w:lang w:val="lv-LV"/>
        </w:rPr>
        <w:t xml:space="preserve"> uz iepirkuma 2.</w:t>
      </w:r>
      <w:r w:rsidR="0047563C" w:rsidRPr="00BE4D26">
        <w:rPr>
          <w:lang w:val="lv-LV"/>
        </w:rPr>
        <w:t xml:space="preserve"> </w:t>
      </w:r>
      <w:r w:rsidRPr="00BE4D26">
        <w:rPr>
          <w:lang w:val="lv-LV"/>
        </w:rPr>
        <w:t xml:space="preserve">pielikuma “Projektēšanas uzdevums” punktu 10.4. </w:t>
      </w:r>
      <w:r w:rsidRPr="00BE4D26">
        <w:rPr>
          <w:i/>
          <w:iCs/>
          <w:lang w:val="lv-LV"/>
        </w:rPr>
        <w:t>“Projekta ietvaros paredzēts saglabāt esošos ūdensapgādes un lietus ūdens kanalizācijas tīklus, kā arī esošās lietus ūdeņu tekņu un dzelzceļa sliežu augstumu atzīmes.”</w:t>
      </w:r>
      <w:r w:rsidRPr="00BE4D26">
        <w:rPr>
          <w:lang w:val="lv-LV"/>
        </w:rPr>
        <w:t>, kas norāda, ka iepriekš minēto būvspeciālistu piesaistīšana iepirkuma izpildē nebūs nepieciešama.</w:t>
      </w:r>
    </w:p>
    <w:p w:rsidR="005278EA" w:rsidRPr="00BE4D26" w:rsidRDefault="005278EA" w:rsidP="00294488">
      <w:pPr>
        <w:ind w:firstLine="540"/>
        <w:jc w:val="both"/>
        <w:rPr>
          <w:lang w:val="lv-LV"/>
        </w:rPr>
      </w:pPr>
      <w:r w:rsidRPr="00BE4D26">
        <w:rPr>
          <w:lang w:val="lv-LV"/>
        </w:rPr>
        <w:t xml:space="preserve">Lūdzam apstiprināt, ka šī iepirkuma izpildē (projektēšanas uzdevums, darba uzdevums) nav iekļauti darbi kas saistīti ar </w:t>
      </w:r>
      <w:r w:rsidRPr="00BE4D26">
        <w:rPr>
          <w:lang w:val="lv-LV"/>
        </w:rPr>
        <w:lastRenderedPageBreak/>
        <w:t>dzelzceļa sliežu ceļu būvdarbiem; ūdensapgādes un kanalizācijas sistēmas būvdarbiem.</w:t>
      </w:r>
    </w:p>
    <w:p w:rsidR="0037226D" w:rsidRPr="00BE4D26" w:rsidRDefault="0037226D" w:rsidP="00F64C61">
      <w:pPr>
        <w:spacing w:before="120"/>
        <w:ind w:firstLine="567"/>
        <w:jc w:val="both"/>
        <w:rPr>
          <w:b/>
          <w:bCs/>
          <w:i/>
          <w:iCs/>
          <w:u w:val="single"/>
          <w:lang w:val="lv-LV"/>
        </w:rPr>
      </w:pPr>
      <w:r w:rsidRPr="00BE4D26">
        <w:rPr>
          <w:b/>
          <w:bCs/>
          <w:i/>
          <w:iCs/>
          <w:u w:val="single"/>
          <w:lang w:val="lv-LV"/>
        </w:rPr>
        <w:t>Atbilde</w:t>
      </w:r>
    </w:p>
    <w:p w:rsidR="001A373A" w:rsidRPr="00BE4D26" w:rsidRDefault="0037226D" w:rsidP="00BC6250">
      <w:pPr>
        <w:pStyle w:val="ListParagraph"/>
        <w:spacing w:after="120" w:line="240" w:lineRule="auto"/>
        <w:ind w:left="0" w:firstLine="539"/>
        <w:jc w:val="both"/>
        <w:rPr>
          <w:rFonts w:ascii="Times New Roman" w:hAnsi="Times New Roman" w:cs="Times New Roman"/>
          <w:i/>
          <w:iCs/>
          <w:sz w:val="24"/>
          <w:szCs w:val="24"/>
        </w:rPr>
      </w:pPr>
      <w:r w:rsidRPr="00BE4D26">
        <w:rPr>
          <w:rFonts w:ascii="Times New Roman" w:hAnsi="Times New Roman" w:cs="Times New Roman"/>
          <w:i/>
          <w:iCs/>
          <w:sz w:val="24"/>
          <w:szCs w:val="24"/>
        </w:rPr>
        <w:t xml:space="preserve">Apstiprinām, ka </w:t>
      </w:r>
      <w:r w:rsidR="00F124D6" w:rsidRPr="00BE4D26">
        <w:rPr>
          <w:rFonts w:ascii="Times New Roman" w:hAnsi="Times New Roman" w:cs="Times New Roman"/>
          <w:i/>
          <w:iCs/>
          <w:sz w:val="24"/>
          <w:szCs w:val="24"/>
        </w:rPr>
        <w:t xml:space="preserve">šobrīd </w:t>
      </w:r>
      <w:r w:rsidRPr="00BE4D26">
        <w:rPr>
          <w:rFonts w:ascii="Times New Roman" w:hAnsi="Times New Roman" w:cs="Times New Roman"/>
          <w:i/>
          <w:iCs/>
          <w:sz w:val="24"/>
          <w:szCs w:val="24"/>
        </w:rPr>
        <w:t>iepirkuma izpildē nav iekļauti darbi, kas saistīti ar dzelzceļa sliežu būvdarbiem; ūdensapgādes un kanalizācijas sistēmas būvdarbiem</w:t>
      </w:r>
      <w:r w:rsidR="009C1DA8" w:rsidRPr="00BE4D26">
        <w:rPr>
          <w:rFonts w:ascii="Times New Roman" w:hAnsi="Times New Roman" w:cs="Times New Roman"/>
          <w:i/>
          <w:iCs/>
          <w:sz w:val="24"/>
          <w:szCs w:val="24"/>
        </w:rPr>
        <w:t>.</w:t>
      </w:r>
      <w:r w:rsidR="00BC6250" w:rsidRPr="00BE4D26">
        <w:rPr>
          <w:rFonts w:ascii="Times New Roman" w:hAnsi="Times New Roman" w:cs="Times New Roman"/>
          <w:i/>
          <w:iCs/>
          <w:sz w:val="24"/>
          <w:szCs w:val="24"/>
        </w:rPr>
        <w:t xml:space="preserve"> </w:t>
      </w:r>
    </w:p>
    <w:p w:rsidR="00F124D6" w:rsidRPr="00BE4D26" w:rsidRDefault="00BC6250" w:rsidP="004B16C8">
      <w:pPr>
        <w:pStyle w:val="ListParagraph"/>
        <w:spacing w:after="120" w:line="240" w:lineRule="auto"/>
        <w:ind w:left="0" w:firstLine="539"/>
        <w:jc w:val="both"/>
        <w:rPr>
          <w:rFonts w:ascii="Times New Roman" w:hAnsi="Times New Roman" w:cs="Times New Roman"/>
          <w:i/>
          <w:iCs/>
          <w:sz w:val="24"/>
          <w:szCs w:val="24"/>
        </w:rPr>
      </w:pPr>
      <w:r w:rsidRPr="00BE4D26">
        <w:rPr>
          <w:rFonts w:ascii="Times New Roman" w:hAnsi="Times New Roman" w:cs="Times New Roman"/>
          <w:i/>
          <w:iCs/>
          <w:sz w:val="24"/>
          <w:szCs w:val="24"/>
        </w:rPr>
        <w:t>Gadījumā, ja iepirkuma izpildes laikā radīsies darbi,</w:t>
      </w:r>
      <w:r w:rsidR="00F124D6" w:rsidRPr="00BE4D26">
        <w:rPr>
          <w:rFonts w:ascii="Times New Roman" w:hAnsi="Times New Roman" w:cs="Times New Roman"/>
          <w:i/>
          <w:iCs/>
          <w:sz w:val="24"/>
          <w:szCs w:val="24"/>
        </w:rPr>
        <w:t xml:space="preserve"> kas saistīti ar dzelzceļa sliežu būvdarbiem</w:t>
      </w:r>
      <w:r w:rsidRPr="00BE4D26">
        <w:rPr>
          <w:rFonts w:ascii="Times New Roman" w:hAnsi="Times New Roman" w:cs="Times New Roman"/>
          <w:i/>
          <w:iCs/>
          <w:sz w:val="24"/>
          <w:szCs w:val="24"/>
        </w:rPr>
        <w:t xml:space="preserve"> un</w:t>
      </w:r>
      <w:r w:rsidR="00F124D6" w:rsidRPr="00BE4D26">
        <w:rPr>
          <w:rFonts w:ascii="Times New Roman" w:hAnsi="Times New Roman" w:cs="Times New Roman"/>
          <w:i/>
          <w:iCs/>
          <w:sz w:val="24"/>
          <w:szCs w:val="24"/>
        </w:rPr>
        <w:t xml:space="preserve"> ūdensapgādes un kanalizācijas sistēmas būvdarbiem</w:t>
      </w:r>
      <w:r w:rsidRPr="00BE4D26">
        <w:rPr>
          <w:rFonts w:ascii="Times New Roman" w:hAnsi="Times New Roman" w:cs="Times New Roman"/>
          <w:i/>
          <w:iCs/>
          <w:sz w:val="24"/>
          <w:szCs w:val="24"/>
        </w:rPr>
        <w:t xml:space="preserve">, par </w:t>
      </w:r>
      <w:r w:rsidR="00C33BE7" w:rsidRPr="00BE4D26">
        <w:rPr>
          <w:rFonts w:ascii="Times New Roman" w:hAnsi="Times New Roman" w:cs="Times New Roman"/>
          <w:i/>
          <w:iCs/>
          <w:sz w:val="24"/>
          <w:szCs w:val="24"/>
        </w:rPr>
        <w:t>to Pasūtītājs vienosies atsevišķi saskaņā ar iepirkuma līgumā noteikto.</w:t>
      </w:r>
    </w:p>
    <w:p w:rsidR="00F124D6" w:rsidRPr="00BE4D26" w:rsidRDefault="00F124D6" w:rsidP="00F64C61">
      <w:pPr>
        <w:pStyle w:val="ListParagraph"/>
        <w:spacing w:after="120" w:line="240" w:lineRule="auto"/>
        <w:ind w:left="0" w:firstLine="539"/>
        <w:jc w:val="both"/>
        <w:rPr>
          <w:rFonts w:ascii="Times New Roman" w:hAnsi="Times New Roman" w:cs="Times New Roman"/>
          <w:i/>
          <w:iCs/>
          <w:sz w:val="24"/>
          <w:szCs w:val="24"/>
        </w:rPr>
      </w:pPr>
    </w:p>
    <w:p w:rsidR="005278EA" w:rsidRPr="00BE4D26" w:rsidRDefault="005278EA" w:rsidP="00294488">
      <w:pPr>
        <w:pStyle w:val="ListParagraph"/>
        <w:numPr>
          <w:ilvl w:val="0"/>
          <w:numId w:val="1"/>
        </w:numPr>
        <w:tabs>
          <w:tab w:val="left" w:pos="426"/>
        </w:tabs>
        <w:spacing w:after="0" w:line="240" w:lineRule="auto"/>
        <w:ind w:hanging="720"/>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5278EA" w:rsidRPr="00BE4D26" w:rsidRDefault="005278EA" w:rsidP="00294488">
      <w:pPr>
        <w:ind w:firstLine="540"/>
        <w:jc w:val="both"/>
        <w:rPr>
          <w:lang w:val="lv-LV"/>
        </w:rPr>
      </w:pPr>
      <w:r w:rsidRPr="00BE4D26">
        <w:rPr>
          <w:lang w:val="lv-LV"/>
        </w:rPr>
        <w:t xml:space="preserve">Iepirkuma nolikumā punktā 13.1.12. norādīts </w:t>
      </w:r>
      <w:r w:rsidRPr="00BE4D26">
        <w:rPr>
          <w:i/>
          <w:iCs/>
          <w:lang w:val="lv-LV"/>
        </w:rPr>
        <w:t>“Projektēšanas darbu apjomi var tikt samazināti, ja Pasūtītāja norādītajā apjomā objektīvu iemeslu dēļ nepieciešams samazinājums. Šajos gadījumos norēķini par izpildītājiem darbiem notiek pēc faktiskās izpildes.”</w:t>
      </w:r>
    </w:p>
    <w:p w:rsidR="005278EA" w:rsidRPr="00BE4D26" w:rsidRDefault="005278EA" w:rsidP="00F64C61">
      <w:pPr>
        <w:spacing w:after="120"/>
        <w:ind w:firstLine="539"/>
        <w:jc w:val="both"/>
        <w:rPr>
          <w:lang w:val="lv-LV"/>
        </w:rPr>
      </w:pPr>
      <w:r w:rsidRPr="00BE4D26">
        <w:rPr>
          <w:lang w:val="lv-LV"/>
        </w:rPr>
        <w:t>Izskatot Būvprojekta izstrādes izmaksu atšifrējumu (iepirkuma 3.1. pielikums) Projektēšanas darbi iedalīti pozīcijās:</w:t>
      </w:r>
    </w:p>
    <w:tbl>
      <w:tblPr>
        <w:tblW w:w="8188" w:type="dxa"/>
        <w:tblInd w:w="-8" w:type="dxa"/>
        <w:tblCellMar>
          <w:left w:w="10" w:type="dxa"/>
          <w:right w:w="10" w:type="dxa"/>
        </w:tblCellMar>
        <w:tblLook w:val="00A0" w:firstRow="1" w:lastRow="0" w:firstColumn="1" w:lastColumn="0" w:noHBand="0" w:noVBand="0"/>
      </w:tblPr>
      <w:tblGrid>
        <w:gridCol w:w="715"/>
        <w:gridCol w:w="5096"/>
        <w:gridCol w:w="2377"/>
      </w:tblGrid>
      <w:tr w:rsidR="00BE4D26" w:rsidRPr="00BE4D26" w:rsidTr="00F415E0">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jc w:val="center"/>
              <w:rPr>
                <w:b/>
                <w:bCs/>
                <w:lang w:val="lv-LV"/>
              </w:rPr>
            </w:pPr>
            <w:r w:rsidRPr="00BE4D26">
              <w:rPr>
                <w:b/>
                <w:bCs/>
                <w:lang w:val="lv-LV"/>
              </w:rPr>
              <w:t>Nr.</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jc w:val="center"/>
              <w:rPr>
                <w:b/>
                <w:bCs/>
                <w:lang w:val="lv-LV"/>
              </w:rPr>
            </w:pPr>
            <w:r w:rsidRPr="00BE4D26">
              <w:rPr>
                <w:b/>
                <w:bCs/>
                <w:lang w:val="lv-LV"/>
              </w:rPr>
              <w:t>Nosaukums</w:t>
            </w:r>
          </w:p>
        </w:tc>
        <w:tc>
          <w:tcPr>
            <w:tcW w:w="2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jc w:val="center"/>
              <w:rPr>
                <w:b/>
                <w:bCs/>
                <w:lang w:val="lv-LV"/>
              </w:rPr>
            </w:pPr>
            <w:r w:rsidRPr="00BE4D26">
              <w:rPr>
                <w:b/>
                <w:bCs/>
                <w:lang w:val="lv-LV"/>
              </w:rPr>
              <w:t>Cena EUR, bez PVN</w:t>
            </w:r>
          </w:p>
        </w:tc>
      </w:tr>
      <w:tr w:rsidR="00BE4D26" w:rsidRPr="00BE4D26" w:rsidTr="00F415E0">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jc w:val="center"/>
              <w:rPr>
                <w:b/>
                <w:bCs/>
                <w:lang w:val="lv-LV"/>
              </w:rPr>
            </w:pPr>
            <w:r w:rsidRPr="00BE4D26">
              <w:rPr>
                <w:b/>
                <w:bCs/>
                <w:lang w:val="lv-LV"/>
              </w:rPr>
              <w:t>1.</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rPr>
                <w:b/>
                <w:bCs/>
                <w:lang w:val="lv-LV"/>
              </w:rPr>
            </w:pPr>
            <w:r w:rsidRPr="00BE4D26">
              <w:rPr>
                <w:b/>
                <w:bCs/>
                <w:lang w:val="lv-LV"/>
              </w:rPr>
              <w:t>Būvniecības ieceres dokumentācija - paskaidrojuma raksts</w:t>
            </w:r>
          </w:p>
        </w:tc>
        <w:tc>
          <w:tcPr>
            <w:tcW w:w="2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ind w:firstLine="540"/>
              <w:jc w:val="both"/>
              <w:rPr>
                <w:lang w:val="lv-LV"/>
              </w:rPr>
            </w:pPr>
          </w:p>
        </w:tc>
      </w:tr>
      <w:tr w:rsidR="00BE4D26" w:rsidRPr="00BE4D26" w:rsidTr="00F415E0">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jc w:val="center"/>
              <w:rPr>
                <w:lang w:val="lv-LV"/>
              </w:rPr>
            </w:pPr>
            <w:r w:rsidRPr="00BE4D26">
              <w:rPr>
                <w:lang w:val="lv-LV"/>
              </w:rPr>
              <w:t>1.1.</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rPr>
                <w:lang w:val="lv-LV"/>
              </w:rPr>
            </w:pPr>
            <w:r w:rsidRPr="00BE4D26">
              <w:rPr>
                <w:lang w:val="lv-LV"/>
              </w:rPr>
              <w:t>TI (ģeodēziskā un topogrāfiskā izpēte)</w:t>
            </w:r>
          </w:p>
        </w:tc>
        <w:tc>
          <w:tcPr>
            <w:tcW w:w="2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8EA" w:rsidRPr="00BE4D26" w:rsidRDefault="005278EA" w:rsidP="00294488">
            <w:pPr>
              <w:ind w:firstLine="540"/>
              <w:jc w:val="both"/>
              <w:rPr>
                <w:lang w:val="lv-LV"/>
              </w:rPr>
            </w:pPr>
          </w:p>
        </w:tc>
      </w:tr>
      <w:tr w:rsidR="00BE4D26" w:rsidRPr="00BE4D26" w:rsidTr="00F415E0">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jc w:val="center"/>
              <w:rPr>
                <w:lang w:val="lv-LV"/>
              </w:rPr>
            </w:pPr>
            <w:r w:rsidRPr="00BE4D26">
              <w:rPr>
                <w:lang w:val="lv-LV"/>
              </w:rPr>
              <w:t>1.2.</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rPr>
                <w:lang w:val="lv-LV"/>
              </w:rPr>
            </w:pPr>
            <w:r w:rsidRPr="00BE4D26">
              <w:rPr>
                <w:lang w:val="lv-LV"/>
              </w:rPr>
              <w:t>SA (skaidrojošais apraksts)</w:t>
            </w:r>
          </w:p>
        </w:tc>
        <w:tc>
          <w:tcPr>
            <w:tcW w:w="2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8EA" w:rsidRPr="00BE4D26" w:rsidRDefault="005278EA" w:rsidP="00294488">
            <w:pPr>
              <w:ind w:firstLine="540"/>
              <w:jc w:val="both"/>
              <w:rPr>
                <w:lang w:val="lv-LV"/>
              </w:rPr>
            </w:pPr>
          </w:p>
        </w:tc>
      </w:tr>
      <w:tr w:rsidR="00BE4D26" w:rsidRPr="00BE4D26" w:rsidTr="00F415E0">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jc w:val="center"/>
              <w:rPr>
                <w:lang w:val="lv-LV"/>
              </w:rPr>
            </w:pPr>
            <w:r w:rsidRPr="00BE4D26">
              <w:rPr>
                <w:lang w:val="lv-LV"/>
              </w:rPr>
              <w:t>1.3.</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rPr>
                <w:lang w:val="lv-LV"/>
              </w:rPr>
            </w:pPr>
            <w:r w:rsidRPr="00BE4D26">
              <w:rPr>
                <w:lang w:val="lv-LV"/>
              </w:rPr>
              <w:t>GP (ģenerālplāns)</w:t>
            </w:r>
          </w:p>
        </w:tc>
        <w:tc>
          <w:tcPr>
            <w:tcW w:w="2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8EA" w:rsidRPr="00BE4D26" w:rsidRDefault="005278EA" w:rsidP="00294488">
            <w:pPr>
              <w:ind w:firstLine="540"/>
              <w:jc w:val="both"/>
              <w:rPr>
                <w:lang w:val="lv-LV"/>
              </w:rPr>
            </w:pPr>
          </w:p>
        </w:tc>
      </w:tr>
      <w:tr w:rsidR="00BE4D26" w:rsidRPr="00BE4D26" w:rsidTr="00F415E0">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jc w:val="center"/>
              <w:rPr>
                <w:lang w:val="lv-LV"/>
              </w:rPr>
            </w:pPr>
            <w:r w:rsidRPr="00BE4D26">
              <w:rPr>
                <w:lang w:val="lv-LV"/>
              </w:rPr>
              <w:t>1.4.</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rPr>
                <w:lang w:val="lv-LV"/>
              </w:rPr>
            </w:pPr>
            <w:r w:rsidRPr="00BE4D26">
              <w:rPr>
                <w:lang w:val="lv-LV"/>
              </w:rPr>
              <w:t>TS-CD (ceļa darbi)</w:t>
            </w:r>
          </w:p>
        </w:tc>
        <w:tc>
          <w:tcPr>
            <w:tcW w:w="2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78EA" w:rsidRPr="00BE4D26" w:rsidRDefault="005278EA" w:rsidP="00294488">
            <w:pPr>
              <w:ind w:firstLine="540"/>
              <w:jc w:val="both"/>
              <w:rPr>
                <w:lang w:val="lv-LV"/>
              </w:rPr>
            </w:pPr>
          </w:p>
        </w:tc>
      </w:tr>
      <w:tr w:rsidR="00BE4D26" w:rsidRPr="00BE4D26" w:rsidTr="00F415E0">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jc w:val="center"/>
              <w:rPr>
                <w:lang w:val="lv-LV"/>
              </w:rPr>
            </w:pPr>
            <w:r w:rsidRPr="00BE4D26">
              <w:rPr>
                <w:lang w:val="lv-LV"/>
              </w:rPr>
              <w:t>1.5.</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rPr>
                <w:lang w:val="lv-LV"/>
              </w:rPr>
            </w:pPr>
            <w:r w:rsidRPr="00BE4D26">
              <w:rPr>
                <w:lang w:val="lv-LV"/>
              </w:rPr>
              <w:t>BA (būvdarbu apjomu saraksts)</w:t>
            </w:r>
          </w:p>
        </w:tc>
        <w:tc>
          <w:tcPr>
            <w:tcW w:w="2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ind w:firstLine="540"/>
              <w:jc w:val="both"/>
              <w:rPr>
                <w:lang w:val="lv-LV"/>
              </w:rPr>
            </w:pPr>
          </w:p>
        </w:tc>
      </w:tr>
      <w:tr w:rsidR="00BE4D26" w:rsidRPr="00BE4D26" w:rsidTr="00F415E0">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jc w:val="center"/>
              <w:rPr>
                <w:lang w:val="lv-LV"/>
              </w:rPr>
            </w:pPr>
            <w:r w:rsidRPr="00BE4D26">
              <w:rPr>
                <w:lang w:val="lv-LV"/>
              </w:rPr>
              <w:t>1.6.</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rPr>
                <w:lang w:val="lv-LV"/>
              </w:rPr>
            </w:pPr>
            <w:r w:rsidRPr="00BE4D26">
              <w:rPr>
                <w:lang w:val="lv-LV"/>
              </w:rPr>
              <w:t>T (izmaksu aprēķins)</w:t>
            </w:r>
          </w:p>
        </w:tc>
        <w:tc>
          <w:tcPr>
            <w:tcW w:w="2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278EA" w:rsidRPr="00BE4D26" w:rsidRDefault="005278EA" w:rsidP="00294488">
            <w:pPr>
              <w:ind w:firstLine="540"/>
              <w:jc w:val="both"/>
              <w:rPr>
                <w:lang w:val="lv-LV"/>
              </w:rPr>
            </w:pPr>
          </w:p>
        </w:tc>
      </w:tr>
    </w:tbl>
    <w:p w:rsidR="005278EA" w:rsidRPr="00BE4D26" w:rsidRDefault="005278EA" w:rsidP="00F64C61">
      <w:pPr>
        <w:spacing w:before="120"/>
        <w:ind w:firstLine="539"/>
        <w:jc w:val="both"/>
        <w:rPr>
          <w:lang w:val="lv-LV"/>
        </w:rPr>
      </w:pPr>
      <w:r w:rsidRPr="00BE4D26">
        <w:rPr>
          <w:lang w:val="lv-LV"/>
        </w:rPr>
        <w:t xml:space="preserve">Vienības cenas Pretendents projektēšanas darbu pozīcijām var aprēķināt ņemot vērā iepirkuma 2.1. pielikumu </w:t>
      </w:r>
      <w:r w:rsidRPr="00BE4D26">
        <w:rPr>
          <w:i/>
          <w:iCs/>
          <w:lang w:val="lv-LV"/>
        </w:rPr>
        <w:t>“Darbu robežu plāns”</w:t>
      </w:r>
      <w:r w:rsidRPr="00BE4D26">
        <w:rPr>
          <w:lang w:val="lv-LV"/>
        </w:rPr>
        <w:t xml:space="preserve"> doto seguma atjaunošanas kopējo platību 13565m2. </w:t>
      </w:r>
      <w:r w:rsidR="00A67E8A" w:rsidRPr="00BE4D26">
        <w:rPr>
          <w:lang w:val="lv-LV"/>
        </w:rPr>
        <w:t>Norādām</w:t>
      </w:r>
      <w:r w:rsidRPr="00BE4D26">
        <w:rPr>
          <w:lang w:val="lv-LV"/>
        </w:rPr>
        <w:t xml:space="preserve">, ka projektēšanas darbi sastāv no izmaksām, kuras ir konstantas un izmaksām, kas ir mainīgas ņemot vērā projektējamā darba apjomu, attiecīgi Pretendents, lai noteiktu objektīvu cenu nepieciešama informācija par iespējamo apjomu izmaiņām. </w:t>
      </w:r>
    </w:p>
    <w:p w:rsidR="005278EA" w:rsidRPr="00BE4D26" w:rsidRDefault="005278EA" w:rsidP="00294488">
      <w:pPr>
        <w:ind w:firstLine="540"/>
        <w:jc w:val="both"/>
        <w:rPr>
          <w:lang w:val="lv-LV"/>
        </w:rPr>
      </w:pPr>
      <w:r w:rsidRPr="00BE4D26">
        <w:rPr>
          <w:lang w:val="lv-LV"/>
        </w:rPr>
        <w:t>Lai Pretendents varētu noteikt piedāvājuma cenu, lūdzam Pasūtītāju precizēt par kādu apjomu var tikt samazināts/palielināts projektēšanas darba apjoms procentos.</w:t>
      </w:r>
    </w:p>
    <w:p w:rsidR="00A8414D" w:rsidRPr="00BE4D26" w:rsidRDefault="004B16C8" w:rsidP="00F64C61">
      <w:pPr>
        <w:spacing w:before="120"/>
        <w:ind w:firstLine="567"/>
        <w:jc w:val="both"/>
        <w:rPr>
          <w:b/>
          <w:bCs/>
          <w:i/>
          <w:iCs/>
          <w:u w:val="single"/>
          <w:lang w:val="lv-LV"/>
        </w:rPr>
      </w:pPr>
      <w:r w:rsidRPr="00BE4D26">
        <w:rPr>
          <w:b/>
          <w:bCs/>
          <w:i/>
          <w:iCs/>
          <w:u w:val="single"/>
          <w:lang w:val="lv-LV"/>
        </w:rPr>
        <w:br w:type="page"/>
      </w:r>
      <w:r w:rsidR="00A8414D" w:rsidRPr="00BE4D26">
        <w:rPr>
          <w:b/>
          <w:bCs/>
          <w:i/>
          <w:iCs/>
          <w:u w:val="single"/>
          <w:lang w:val="lv-LV"/>
        </w:rPr>
        <w:lastRenderedPageBreak/>
        <w:t>Atbilde</w:t>
      </w:r>
    </w:p>
    <w:p w:rsidR="00C33BE7" w:rsidRPr="00BE4D26" w:rsidRDefault="00C33BE7" w:rsidP="00C33BE7">
      <w:pPr>
        <w:jc w:val="both"/>
        <w:rPr>
          <w:i/>
          <w:iCs/>
          <w:lang w:val="lv-LV"/>
        </w:rPr>
      </w:pPr>
      <w:r w:rsidRPr="00BE4D26">
        <w:rPr>
          <w:i/>
          <w:iCs/>
          <w:lang w:val="lv-LV"/>
        </w:rPr>
        <w:t xml:space="preserve">Būvprojekta izstrādes izmaksu atšifrējuma (iepirkuma 3.1. pielikums) Projektēšanas darbu pozīcijā 1.1. “TI (ģeodēziskā un topogrāfiskā izpēte) nav jāparedz izmaksas topogrāfiskā plāna izstrādei. To Pasūtītājs iesniegs iepirkuma uzvarētājam pēc iepirkuma līguma noslēgšanas. Bet šajā pozīcijā jāparedz citas ar inženierizpēti saistītas izmaksas, ja šādas izpētes ir nepieciešamas atbilstoši normatīvo aktu prasībām. Projektēšanas darbu apjoma samazināšana/palielināšana netiek paredzēta. </w:t>
      </w:r>
    </w:p>
    <w:p w:rsidR="00C45C4B" w:rsidRPr="00BE4D26" w:rsidRDefault="00C45C4B" w:rsidP="00C45C4B">
      <w:pPr>
        <w:ind w:firstLine="539"/>
        <w:jc w:val="both"/>
        <w:rPr>
          <w:i/>
          <w:iCs/>
          <w:lang w:val="lv-LV"/>
        </w:rPr>
      </w:pPr>
    </w:p>
    <w:p w:rsidR="004B16C8" w:rsidRPr="00BE4D26" w:rsidRDefault="004B16C8" w:rsidP="00C45C4B">
      <w:pPr>
        <w:ind w:firstLine="539"/>
        <w:jc w:val="both"/>
        <w:rPr>
          <w:i/>
          <w:iCs/>
          <w:lang w:val="lv-LV"/>
        </w:rPr>
      </w:pPr>
    </w:p>
    <w:p w:rsidR="005278EA" w:rsidRPr="00BE4D26" w:rsidRDefault="005278EA" w:rsidP="00294488">
      <w:pPr>
        <w:pStyle w:val="ListParagraph"/>
        <w:numPr>
          <w:ilvl w:val="0"/>
          <w:numId w:val="1"/>
        </w:numPr>
        <w:tabs>
          <w:tab w:val="left" w:pos="426"/>
        </w:tabs>
        <w:spacing w:after="0" w:line="240" w:lineRule="auto"/>
        <w:ind w:hanging="720"/>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5278EA" w:rsidRPr="00BE4D26" w:rsidRDefault="005278EA" w:rsidP="00294488">
      <w:pPr>
        <w:ind w:firstLine="540"/>
        <w:jc w:val="both"/>
        <w:rPr>
          <w:lang w:val="lv-LV"/>
        </w:rPr>
      </w:pPr>
      <w:r w:rsidRPr="00BE4D26">
        <w:rPr>
          <w:lang w:val="lv-LV"/>
        </w:rPr>
        <w:t xml:space="preserve">Iepirkuma nolikumā punktā 13.1.13. norādīts </w:t>
      </w:r>
      <w:r w:rsidRPr="00BE4D26">
        <w:rPr>
          <w:i/>
          <w:iCs/>
          <w:lang w:val="lv-LV"/>
        </w:rPr>
        <w:t>“Būvdarbu apjomi var tikt samazināti, ja būvdarbu izpildes gaitā atklājas, ka izpildītāja tāmes norādītajā apjomā objektīvu iemeslu dēļ nepieciešams samazinājums. Šajos gadījumos norēķini par izpildītājiem darbiem notiek pēc faktiskās izpildes.”</w:t>
      </w:r>
    </w:p>
    <w:p w:rsidR="005278EA" w:rsidRPr="00BE4D26" w:rsidRDefault="005278EA" w:rsidP="00294488">
      <w:pPr>
        <w:ind w:firstLine="540"/>
        <w:jc w:val="both"/>
        <w:rPr>
          <w:lang w:val="lv-LV"/>
        </w:rPr>
      </w:pPr>
      <w:r w:rsidRPr="00BE4D26">
        <w:rPr>
          <w:lang w:val="lv-LV"/>
        </w:rPr>
        <w:t xml:space="preserve">Vienības cenas Pretendents būvdarbu pozīcijām var aprēķināt ņemot vērā iepirkuma 2.1. pielikumu </w:t>
      </w:r>
      <w:r w:rsidRPr="00BE4D26">
        <w:rPr>
          <w:i/>
          <w:iCs/>
          <w:lang w:val="lv-LV"/>
        </w:rPr>
        <w:t>“Darbu robežu plāns”</w:t>
      </w:r>
      <w:r w:rsidRPr="00BE4D26">
        <w:rPr>
          <w:lang w:val="lv-LV"/>
        </w:rPr>
        <w:t xml:space="preserve"> doto seguma atjaunošanas kopējo platību 13565m2, kas sadalīta divos laukumos ar apjomu 4015m2 un 9550m2. Norādam, ka būvdarbu izmaksas būtiski ietekmē laukuma ģeometriskie izmēri, laukumu skaitu.</w:t>
      </w:r>
    </w:p>
    <w:p w:rsidR="005278EA" w:rsidRPr="00BE4D26" w:rsidRDefault="005278EA" w:rsidP="006011AA">
      <w:pPr>
        <w:spacing w:after="120"/>
        <w:ind w:firstLine="539"/>
        <w:jc w:val="both"/>
        <w:rPr>
          <w:lang w:val="lv-LV"/>
        </w:rPr>
      </w:pPr>
      <w:r w:rsidRPr="00BE4D26">
        <w:rPr>
          <w:lang w:val="lv-LV"/>
        </w:rPr>
        <w:t>Lūdzam Pasūtītāju precizēt par kādu apjomu var tikt samazināts/palielināts būvdarbu apjoms procentos, lai Pretendents varētu noteikt objektīvas izmaksas neveidojot nepamatotu sadārdzinājumu/cenas samazinājumu.</w:t>
      </w:r>
    </w:p>
    <w:p w:rsidR="00A8414D" w:rsidRPr="00BE4D26" w:rsidRDefault="00A8414D" w:rsidP="00294488">
      <w:pPr>
        <w:ind w:firstLine="567"/>
        <w:jc w:val="both"/>
        <w:rPr>
          <w:b/>
          <w:bCs/>
          <w:i/>
          <w:iCs/>
          <w:u w:val="single"/>
          <w:lang w:val="lv-LV"/>
        </w:rPr>
      </w:pPr>
      <w:r w:rsidRPr="00BE4D26">
        <w:rPr>
          <w:b/>
          <w:bCs/>
          <w:i/>
          <w:iCs/>
          <w:u w:val="single"/>
          <w:lang w:val="lv-LV"/>
        </w:rPr>
        <w:t>Atbilde</w:t>
      </w:r>
    </w:p>
    <w:p w:rsidR="001A373A" w:rsidRPr="00310C31" w:rsidRDefault="00CF6BD5">
      <w:pPr>
        <w:suppressAutoHyphens/>
        <w:jc w:val="both"/>
        <w:rPr>
          <w:i/>
          <w:iCs/>
          <w:lang w:val="lv-LV"/>
        </w:rPr>
      </w:pPr>
      <w:bookmarkStart w:id="3" w:name="_Hlk496707454"/>
      <w:r w:rsidRPr="00310C31">
        <w:rPr>
          <w:i/>
          <w:iCs/>
          <w:lang w:val="lv-LV"/>
        </w:rPr>
        <w:t xml:space="preserve">Pasūtītājs ir tiesīgs jebkurā brīdī Līguma spēkā esamības laikā, rakstveidā par to paziņojot Izpildītājam, samazināt saskaņā ar šo Līgumu veicamo Darbu apjomu par ne vairāk kā 50% (atbilstoši Būvprojektam tajās sadaļās, kas saskaņotas būvvaldē). </w:t>
      </w:r>
    </w:p>
    <w:p w:rsidR="00CF6BD5" w:rsidRPr="00310C31" w:rsidRDefault="001A373A" w:rsidP="004B16C8">
      <w:pPr>
        <w:suppressAutoHyphens/>
        <w:jc w:val="both"/>
        <w:rPr>
          <w:i/>
          <w:iCs/>
          <w:lang w:val="lv-LV"/>
        </w:rPr>
      </w:pPr>
      <w:r w:rsidRPr="00310C31">
        <w:rPr>
          <w:i/>
          <w:iCs/>
          <w:lang w:val="lv-LV"/>
        </w:rPr>
        <w:t>Darbu apjomu palielināšana nepieciešamības gadījumā -  saskaņā ar līgumā noteikto.</w:t>
      </w:r>
    </w:p>
    <w:bookmarkEnd w:id="3"/>
    <w:p w:rsidR="00987B7A" w:rsidRPr="00BE4D26" w:rsidRDefault="00987B7A" w:rsidP="00294488">
      <w:pPr>
        <w:ind w:firstLine="567"/>
        <w:jc w:val="both"/>
        <w:rPr>
          <w:b/>
          <w:bCs/>
          <w:i/>
          <w:iCs/>
          <w:u w:val="single"/>
          <w:lang w:val="lv-LV"/>
        </w:rPr>
      </w:pPr>
    </w:p>
    <w:p w:rsidR="004B16C8" w:rsidRPr="00BE4D26" w:rsidRDefault="004B16C8" w:rsidP="00294488">
      <w:pPr>
        <w:ind w:firstLine="567"/>
        <w:jc w:val="both"/>
        <w:rPr>
          <w:b/>
          <w:bCs/>
          <w:i/>
          <w:iCs/>
          <w:u w:val="single"/>
          <w:lang w:val="lv-LV"/>
        </w:rPr>
      </w:pPr>
    </w:p>
    <w:p w:rsidR="005278EA" w:rsidRPr="00BE4D26" w:rsidRDefault="005278EA" w:rsidP="00294488">
      <w:pPr>
        <w:pStyle w:val="ListParagraph"/>
        <w:numPr>
          <w:ilvl w:val="0"/>
          <w:numId w:val="1"/>
        </w:numPr>
        <w:tabs>
          <w:tab w:val="left" w:pos="426"/>
        </w:tabs>
        <w:spacing w:after="0" w:line="240" w:lineRule="auto"/>
        <w:ind w:hanging="720"/>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5278EA" w:rsidRPr="00BE4D26" w:rsidRDefault="005278EA" w:rsidP="00294488">
      <w:pPr>
        <w:ind w:firstLine="540"/>
        <w:jc w:val="both"/>
        <w:rPr>
          <w:lang w:val="lv-LV"/>
        </w:rPr>
      </w:pPr>
      <w:r w:rsidRPr="00BE4D26">
        <w:rPr>
          <w:lang w:val="lv-LV"/>
        </w:rPr>
        <w:t xml:space="preserve">Iepirkuma 1. pielikumā “DARBA UZDEVUMS” 7.2. punktā norādīts </w:t>
      </w:r>
      <w:r w:rsidRPr="00BE4D26">
        <w:rPr>
          <w:i/>
          <w:iCs/>
          <w:lang w:val="lv-LV"/>
        </w:rPr>
        <w:t xml:space="preserve">“Darbi objektā organizējami tādā apmērā un veidā, lai </w:t>
      </w:r>
      <w:r w:rsidRPr="00BE4D26">
        <w:rPr>
          <w:i/>
          <w:iCs/>
          <w:lang w:val="lv-LV"/>
        </w:rPr>
        <w:lastRenderedPageBreak/>
        <w:t>netiktu traucēta ostas un citu uzņēmumu darbība, nerastos pārtraukumi uzņēmumu darba procesā. Darbu izpildes grafiks ar šiem uzņēmumiem ir skaņojams savlaicīgi un regulāri.”</w:t>
      </w:r>
      <w:r w:rsidRPr="00BE4D26">
        <w:rPr>
          <w:lang w:val="lv-LV"/>
        </w:rPr>
        <w:t xml:space="preserve">, kā arī Iepirkuma 2. pielikumā “PROJEKTĒŠANAS UZDEVUMS” 12.4. punktā norādīts </w:t>
      </w:r>
      <w:r w:rsidRPr="00BE4D26">
        <w:rPr>
          <w:i/>
          <w:iCs/>
          <w:lang w:val="lv-LV"/>
        </w:rPr>
        <w:t>“Darbu organizācijas plāns jāizstrādā tā, lai piestātnes  ekspluatācija būvdarbu laikā tiktu pārtraukta tikai galējās nepieciešamības gadījumā, kā arī būvdarbi netraucētu citiem darbiem teritorijā - termināla darbība, kuģu apstrāde un piekļuve pie piestātnes.”</w:t>
      </w:r>
    </w:p>
    <w:p w:rsidR="005278EA" w:rsidRPr="00BE4D26" w:rsidRDefault="005278EA" w:rsidP="006011AA">
      <w:pPr>
        <w:spacing w:after="120"/>
        <w:ind w:firstLine="539"/>
        <w:jc w:val="both"/>
        <w:rPr>
          <w:lang w:val="lv-LV"/>
        </w:rPr>
      </w:pPr>
      <w:r w:rsidRPr="00BE4D26">
        <w:rPr>
          <w:lang w:val="lv-LV"/>
        </w:rPr>
        <w:t>Lūdzam Pasūtītāju sniegt informāciju par ostas un citu uzņēmumu plānoto darbu būvdarbu laikā, kādā apjomā būs pieejamas būvdarbu zonas, lai Pretendents varētu veikt izmaksu aprēķinu neveidojot nepamatotu sadārdzinājumu/cenas samazinājumu. Kā arī lūdzam noteikt, ka Pretendents būvdarbu zonas var nodot pa posmiem Pasūtītājam, pirms to ekspluatāciju uzsāk osta un citi uzņēmumi.</w:t>
      </w:r>
    </w:p>
    <w:p w:rsidR="00335356" w:rsidRPr="00BE4D26" w:rsidRDefault="00335356" w:rsidP="00294488">
      <w:pPr>
        <w:ind w:firstLine="567"/>
        <w:jc w:val="both"/>
        <w:rPr>
          <w:b/>
          <w:bCs/>
          <w:i/>
          <w:iCs/>
          <w:u w:val="single"/>
          <w:lang w:val="lv-LV"/>
        </w:rPr>
      </w:pPr>
      <w:r w:rsidRPr="00BE4D26">
        <w:rPr>
          <w:b/>
          <w:bCs/>
          <w:i/>
          <w:iCs/>
          <w:u w:val="single"/>
          <w:lang w:val="lv-LV"/>
        </w:rPr>
        <w:t>Atbilde</w:t>
      </w:r>
    </w:p>
    <w:p w:rsidR="00CF6BD5" w:rsidRPr="00BE4D26" w:rsidRDefault="00CF6BD5" w:rsidP="00CF6BD5">
      <w:pPr>
        <w:ind w:firstLine="539"/>
        <w:jc w:val="both"/>
        <w:rPr>
          <w:i/>
          <w:iCs/>
          <w:lang w:val="lv-LV"/>
        </w:rPr>
      </w:pPr>
      <w:r w:rsidRPr="00BE4D26">
        <w:rPr>
          <w:i/>
          <w:iCs/>
          <w:lang w:val="lv-LV"/>
        </w:rPr>
        <w:t>Nepieciešamā informācija līguma izpildei tiks sniegta piegādātājam, ar kuru tiks noslēgts iepirkuma līgums.</w:t>
      </w:r>
    </w:p>
    <w:p w:rsidR="00CF6BD5" w:rsidRPr="00BE4D26" w:rsidRDefault="00CF6BD5" w:rsidP="004B16C8">
      <w:pPr>
        <w:ind w:firstLine="539"/>
        <w:jc w:val="both"/>
        <w:rPr>
          <w:bCs/>
          <w:i/>
          <w:iCs/>
          <w:lang w:val="lv-LV"/>
        </w:rPr>
      </w:pPr>
      <w:r w:rsidRPr="00BE4D26">
        <w:rPr>
          <w:bCs/>
          <w:i/>
          <w:iCs/>
        </w:rPr>
        <w:t>Projektēšanas darbu un būvdarbu nodošanas un pieņemšanas kārtība ir norādīta Līguma 13.punktā.</w:t>
      </w:r>
    </w:p>
    <w:p w:rsidR="00CF6BD5" w:rsidRPr="00BE4D26" w:rsidRDefault="00CF6BD5" w:rsidP="000E30E9">
      <w:pPr>
        <w:ind w:firstLine="539"/>
        <w:jc w:val="both"/>
        <w:rPr>
          <w:i/>
          <w:iCs/>
          <w:lang w:val="lv-LV"/>
        </w:rPr>
      </w:pPr>
    </w:p>
    <w:p w:rsidR="004B16C8" w:rsidRPr="00BE4D26" w:rsidRDefault="00BE4D26" w:rsidP="000E30E9">
      <w:pPr>
        <w:ind w:firstLine="539"/>
        <w:jc w:val="both"/>
        <w:rPr>
          <w:i/>
          <w:iCs/>
          <w:lang w:val="lv-LV"/>
        </w:rPr>
      </w:pPr>
      <w:r>
        <w:rPr>
          <w:i/>
          <w:iCs/>
          <w:lang w:val="lv-LV"/>
        </w:rPr>
        <w:br w:type="page"/>
      </w:r>
    </w:p>
    <w:p w:rsidR="005278EA" w:rsidRPr="00BE4D26" w:rsidRDefault="005278EA" w:rsidP="00294488">
      <w:pPr>
        <w:pStyle w:val="ListParagraph"/>
        <w:numPr>
          <w:ilvl w:val="0"/>
          <w:numId w:val="1"/>
        </w:numPr>
        <w:tabs>
          <w:tab w:val="left" w:pos="426"/>
        </w:tabs>
        <w:spacing w:after="0" w:line="240" w:lineRule="auto"/>
        <w:ind w:hanging="720"/>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5278EA" w:rsidRPr="00BE4D26" w:rsidRDefault="005278EA" w:rsidP="00294488">
      <w:pPr>
        <w:ind w:firstLine="540"/>
        <w:jc w:val="both"/>
        <w:rPr>
          <w:lang w:val="lv-LV"/>
        </w:rPr>
      </w:pPr>
      <w:r w:rsidRPr="00BE4D26">
        <w:rPr>
          <w:lang w:val="lv-LV"/>
        </w:rPr>
        <w:t xml:space="preserve">Iepirkuma 1. pielikumā “DARBA UZDEVUMS” 7.3. punktā norādīts </w:t>
      </w:r>
      <w:r w:rsidRPr="00BE4D26">
        <w:rPr>
          <w:i/>
          <w:iCs/>
          <w:lang w:val="lv-LV"/>
        </w:rPr>
        <w:t>“Visas atļaujas un caurlaides kārto (t.sk. sedz to izmaksas) darbu Izpildītājs.”</w:t>
      </w:r>
    </w:p>
    <w:p w:rsidR="00CF6BD5" w:rsidRPr="00BE4D26" w:rsidRDefault="005278EA" w:rsidP="00BE4D26">
      <w:pPr>
        <w:ind w:firstLine="540"/>
        <w:jc w:val="both"/>
        <w:rPr>
          <w:b/>
          <w:bCs/>
          <w:i/>
          <w:iCs/>
          <w:u w:val="single"/>
          <w:lang w:val="lv-LV"/>
        </w:rPr>
      </w:pPr>
      <w:r w:rsidRPr="00BE4D26">
        <w:rPr>
          <w:lang w:val="lv-LV"/>
        </w:rPr>
        <w:t>Lūdzam precizēt, kādas izmaksas veido caurlaides uz iepirkumā norādīto būvdarbu izpildes termiņu 90 kalendārās dienas?</w:t>
      </w:r>
    </w:p>
    <w:p w:rsidR="002C04C8" w:rsidRPr="00BE4D26" w:rsidRDefault="002C04C8" w:rsidP="006011AA">
      <w:pPr>
        <w:spacing w:before="120"/>
        <w:ind w:firstLine="567"/>
        <w:jc w:val="both"/>
        <w:rPr>
          <w:b/>
          <w:bCs/>
          <w:i/>
          <w:iCs/>
          <w:u w:val="single"/>
          <w:lang w:val="lv-LV"/>
        </w:rPr>
      </w:pPr>
      <w:r w:rsidRPr="00BE4D26">
        <w:rPr>
          <w:b/>
          <w:bCs/>
          <w:i/>
          <w:iCs/>
          <w:u w:val="single"/>
          <w:lang w:val="lv-LV"/>
        </w:rPr>
        <w:t>Atbilde</w:t>
      </w:r>
    </w:p>
    <w:p w:rsidR="002C04C8" w:rsidRPr="00BE4D26" w:rsidRDefault="006035CE" w:rsidP="006011AA">
      <w:pPr>
        <w:spacing w:after="120"/>
        <w:ind w:firstLine="539"/>
        <w:jc w:val="both"/>
        <w:rPr>
          <w:i/>
          <w:iCs/>
          <w:lang w:val="lv-LV"/>
        </w:rPr>
      </w:pPr>
      <w:r w:rsidRPr="00BE4D26">
        <w:rPr>
          <w:i/>
          <w:iCs/>
          <w:lang w:val="lv-LV"/>
        </w:rPr>
        <w:t>Pretendentam nav jārēķinās ar caurlaižu izmaksām būvniecības darbu izpildes laikā.</w:t>
      </w:r>
      <w:r w:rsidR="00501BB1" w:rsidRPr="00BE4D26">
        <w:rPr>
          <w:i/>
          <w:iCs/>
          <w:lang w:val="lv-LV"/>
        </w:rPr>
        <w:t xml:space="preserve"> Darba uzdevumā tā ir drukas kļūda.</w:t>
      </w:r>
    </w:p>
    <w:p w:rsidR="00CF6BD5" w:rsidRPr="00BE4D26" w:rsidRDefault="00CF6BD5" w:rsidP="006011AA">
      <w:pPr>
        <w:spacing w:after="120"/>
        <w:ind w:firstLine="539"/>
        <w:jc w:val="both"/>
        <w:rPr>
          <w:i/>
          <w:iCs/>
          <w:lang w:val="lv-LV"/>
        </w:rPr>
      </w:pPr>
    </w:p>
    <w:p w:rsidR="005278EA" w:rsidRPr="00BE4D26" w:rsidRDefault="005278EA" w:rsidP="00294488">
      <w:pPr>
        <w:pStyle w:val="ListParagraph"/>
        <w:numPr>
          <w:ilvl w:val="0"/>
          <w:numId w:val="1"/>
        </w:numPr>
        <w:tabs>
          <w:tab w:val="left" w:pos="426"/>
        </w:tabs>
        <w:spacing w:after="0" w:line="240" w:lineRule="auto"/>
        <w:ind w:hanging="720"/>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5278EA" w:rsidRPr="00BE4D26" w:rsidRDefault="005278EA" w:rsidP="00294488">
      <w:pPr>
        <w:ind w:firstLine="540"/>
        <w:jc w:val="both"/>
        <w:rPr>
          <w:lang w:val="lv-LV"/>
        </w:rPr>
      </w:pPr>
      <w:r w:rsidRPr="00BE4D26">
        <w:rPr>
          <w:lang w:val="lv-LV"/>
        </w:rPr>
        <w:t xml:space="preserve">Iepirkuma 1. pielikumā “DARBA UZDEVUMS” 7.11. punktā norādīts </w:t>
      </w:r>
      <w:r w:rsidRPr="00BE4D26">
        <w:rPr>
          <w:i/>
          <w:iCs/>
          <w:lang w:val="lv-LV"/>
        </w:rPr>
        <w:t>“Ja būvniecības procesā tiek pārrauts kāds elektrotīklu kabelis, tad tas jāatjauno 4 (četru) stundu laikā no konstatēšanas brīža. Ja kabelis netiek atjaunots četru stundu laikā, tad Pasūtītājs no darbu izpildes formas ietur soda naudu 500 EUR (pieci simti euro), neskaitot PVN, stundā  līdz kabeļa atjaunošanas brīdim.”</w:t>
      </w:r>
    </w:p>
    <w:p w:rsidR="005278EA" w:rsidRPr="00BE4D26" w:rsidRDefault="005278EA" w:rsidP="006011AA">
      <w:pPr>
        <w:spacing w:after="120"/>
        <w:ind w:firstLine="539"/>
        <w:jc w:val="both"/>
        <w:rPr>
          <w:lang w:val="lv-LV"/>
        </w:rPr>
      </w:pPr>
      <w:r w:rsidRPr="00BE4D26">
        <w:rPr>
          <w:lang w:val="lv-LV"/>
        </w:rPr>
        <w:t>Iepirkuma dokumentācijā nav atrodama informācijas par elektrotīklu kab</w:t>
      </w:r>
      <w:r w:rsidR="00B62B88" w:rsidRPr="00BE4D26">
        <w:rPr>
          <w:lang w:val="lv-LV"/>
        </w:rPr>
        <w:t>e</w:t>
      </w:r>
      <w:r w:rsidRPr="00BE4D26">
        <w:rPr>
          <w:lang w:val="lv-LV"/>
        </w:rPr>
        <w:t>ļiem, lūdzam precizēt.</w:t>
      </w:r>
    </w:p>
    <w:p w:rsidR="00422D7D" w:rsidRPr="00BE4D26" w:rsidRDefault="00422D7D" w:rsidP="00294488">
      <w:pPr>
        <w:ind w:firstLine="567"/>
        <w:jc w:val="both"/>
        <w:rPr>
          <w:b/>
          <w:bCs/>
          <w:i/>
          <w:iCs/>
          <w:u w:val="single"/>
          <w:lang w:val="lv-LV"/>
        </w:rPr>
      </w:pPr>
      <w:r w:rsidRPr="00BE4D26">
        <w:rPr>
          <w:b/>
          <w:bCs/>
          <w:i/>
          <w:iCs/>
          <w:u w:val="single"/>
          <w:lang w:val="lv-LV"/>
        </w:rPr>
        <w:t>Atbilde</w:t>
      </w:r>
    </w:p>
    <w:p w:rsidR="00AB4D8F" w:rsidRPr="00BE4D26" w:rsidRDefault="00945045" w:rsidP="00945045">
      <w:pPr>
        <w:spacing w:after="120"/>
        <w:ind w:firstLine="567"/>
        <w:jc w:val="both"/>
        <w:rPr>
          <w:i/>
          <w:iCs/>
          <w:lang w:val="lv-LV"/>
        </w:rPr>
      </w:pPr>
      <w:r w:rsidRPr="00BE4D26">
        <w:rPr>
          <w:i/>
          <w:iCs/>
          <w:lang w:val="lv-LV"/>
        </w:rPr>
        <w:t>Atbilstoši iepirkuma nolikuma 2. pielikuma “Projektēšanas uzdevums” 13.4.punktam Pasūtītājs saskaņotu seguma topogrāfisko uzmērījumu Izpildītājam iesniedz projektēšanas darbu gaitā</w:t>
      </w:r>
      <w:r w:rsidR="00AB4D8F" w:rsidRPr="00BE4D26">
        <w:rPr>
          <w:i/>
          <w:iCs/>
          <w:lang w:val="lv-LV"/>
        </w:rPr>
        <w:t>, kurā būs pieejama informācija par elektrotīklu kabeļiem</w:t>
      </w:r>
      <w:r w:rsidRPr="00BE4D26">
        <w:rPr>
          <w:i/>
          <w:iCs/>
          <w:lang w:val="lv-LV"/>
        </w:rPr>
        <w:t xml:space="preserve">. </w:t>
      </w:r>
    </w:p>
    <w:p w:rsidR="004B16C8" w:rsidRPr="00BE4D26" w:rsidRDefault="004B16C8" w:rsidP="004B16C8">
      <w:pPr>
        <w:overflowPunct w:val="0"/>
        <w:autoSpaceDE w:val="0"/>
        <w:autoSpaceDN w:val="0"/>
        <w:adjustRightInd w:val="0"/>
        <w:jc w:val="both"/>
        <w:textAlignment w:val="baseline"/>
      </w:pPr>
      <w:r w:rsidRPr="00BE4D26">
        <w:rPr>
          <w:i/>
          <w:iCs/>
          <w:lang w:val="lv-LV"/>
        </w:rPr>
        <w:t>Pievienojam nolikuma pielikumu 2.2. DWG formātā.</w:t>
      </w:r>
    </w:p>
    <w:p w:rsidR="00CF6BD5" w:rsidRPr="00BE4D26" w:rsidRDefault="00CF6BD5" w:rsidP="00BE4D26">
      <w:pPr>
        <w:spacing w:after="120"/>
        <w:jc w:val="both"/>
        <w:rPr>
          <w:i/>
          <w:iCs/>
          <w:lang w:val="lv-LV"/>
        </w:rPr>
      </w:pPr>
    </w:p>
    <w:p w:rsidR="005278EA" w:rsidRPr="00BE4D26" w:rsidRDefault="005278EA" w:rsidP="00294488">
      <w:pPr>
        <w:pStyle w:val="ListParagraph"/>
        <w:numPr>
          <w:ilvl w:val="0"/>
          <w:numId w:val="1"/>
        </w:numPr>
        <w:tabs>
          <w:tab w:val="left" w:pos="426"/>
        </w:tabs>
        <w:spacing w:after="0" w:line="240" w:lineRule="auto"/>
        <w:ind w:hanging="720"/>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5278EA" w:rsidRPr="00BE4D26" w:rsidRDefault="005278EA" w:rsidP="00294488">
      <w:pPr>
        <w:ind w:firstLine="540"/>
        <w:jc w:val="both"/>
        <w:rPr>
          <w:lang w:val="lv-LV"/>
        </w:rPr>
      </w:pPr>
      <w:r w:rsidRPr="00BE4D26">
        <w:rPr>
          <w:lang w:val="lv-LV"/>
        </w:rPr>
        <w:t xml:space="preserve">Iepirkuma 1. pielikumā “DARBA UZDEVUMS” 7.12. punktā norādīts </w:t>
      </w:r>
      <w:r w:rsidRPr="00BE4D26">
        <w:rPr>
          <w:i/>
          <w:iCs/>
          <w:lang w:val="lv-LV"/>
        </w:rPr>
        <w:t>“Viss demontētais betona bruģakmens segums ir Pasūtītāja īpašums. Darbu izpildes laikā Pasūtītājs Izpildītājam norādīs atbērtnes novietni pilsētas robežās. Izpildītājam ir jāsedz visi izdevumi, kas saistīti ar demontētā bruģakmens nogādāšanu uz Pasūtītāja norādīto  atbērtni. Pārējais atgūstamais materiāls, ko nav paredzēts atkārtoti izmantot seguma atjaunošanas darbos, ir Izpildītāja īpašums.”</w:t>
      </w:r>
    </w:p>
    <w:p w:rsidR="005278EA" w:rsidRPr="00BE4D26" w:rsidRDefault="005278EA" w:rsidP="006011AA">
      <w:pPr>
        <w:spacing w:after="120"/>
        <w:ind w:firstLine="539"/>
        <w:jc w:val="both"/>
        <w:rPr>
          <w:lang w:val="lv-LV"/>
        </w:rPr>
      </w:pPr>
      <w:r w:rsidRPr="00BE4D26">
        <w:rPr>
          <w:lang w:val="lv-LV"/>
        </w:rPr>
        <w:lastRenderedPageBreak/>
        <w:t xml:space="preserve">Atbilstoši būvobjekta novietojumam līdz tālākai pilsētas robežai ir 11,8km. Lai Pretendents sagatavotu piedāvājumu </w:t>
      </w:r>
      <w:bookmarkStart w:id="4" w:name="_Hlk59441445"/>
      <w:r w:rsidRPr="00BE4D26">
        <w:rPr>
          <w:lang w:val="lv-LV"/>
        </w:rPr>
        <w:t>lūdzam Pasūtītāju norādīt atbērtnes novietni, vai arī norādīt maksimālo km skaitu kādu Pretendentam jāiekļauj transportēšanas izdevumos?</w:t>
      </w:r>
      <w:bookmarkEnd w:id="4"/>
    </w:p>
    <w:p w:rsidR="00050391" w:rsidRPr="00BE4D26" w:rsidRDefault="00050391" w:rsidP="00294488">
      <w:pPr>
        <w:ind w:firstLine="567"/>
        <w:jc w:val="both"/>
        <w:rPr>
          <w:b/>
          <w:bCs/>
          <w:i/>
          <w:iCs/>
          <w:u w:val="single"/>
          <w:lang w:val="lv-LV"/>
        </w:rPr>
      </w:pPr>
      <w:r w:rsidRPr="00BE4D26">
        <w:rPr>
          <w:b/>
          <w:bCs/>
          <w:i/>
          <w:iCs/>
          <w:u w:val="single"/>
          <w:lang w:val="lv-LV"/>
        </w:rPr>
        <w:t>Atbilde</w:t>
      </w:r>
    </w:p>
    <w:p w:rsidR="00050391" w:rsidRPr="00BE4D26" w:rsidRDefault="003C2F7B" w:rsidP="00397400">
      <w:pPr>
        <w:spacing w:after="120"/>
        <w:ind w:firstLine="539"/>
        <w:jc w:val="both"/>
        <w:rPr>
          <w:i/>
          <w:iCs/>
          <w:lang w:val="lv-LV"/>
        </w:rPr>
      </w:pPr>
      <w:r w:rsidRPr="00BE4D26">
        <w:rPr>
          <w:i/>
          <w:iCs/>
          <w:lang w:val="lv-LV"/>
        </w:rPr>
        <w:t>Atbilstoši Iepirkuma 1.</w:t>
      </w:r>
      <w:r w:rsidR="0047563C" w:rsidRPr="00BE4D26">
        <w:rPr>
          <w:i/>
          <w:iCs/>
          <w:lang w:val="lv-LV"/>
        </w:rPr>
        <w:t xml:space="preserve"> </w:t>
      </w:r>
      <w:r w:rsidRPr="00BE4D26">
        <w:rPr>
          <w:i/>
          <w:iCs/>
          <w:lang w:val="lv-LV"/>
        </w:rPr>
        <w:t>pielikuma “DARBA UZDEVUMS” 7.12.</w:t>
      </w:r>
      <w:r w:rsidR="0047563C" w:rsidRPr="00BE4D26">
        <w:rPr>
          <w:i/>
          <w:iCs/>
          <w:lang w:val="lv-LV"/>
        </w:rPr>
        <w:t xml:space="preserve"> </w:t>
      </w:r>
      <w:r w:rsidRPr="00BE4D26">
        <w:rPr>
          <w:i/>
          <w:iCs/>
          <w:lang w:val="lv-LV"/>
        </w:rPr>
        <w:t>punkt</w:t>
      </w:r>
      <w:r w:rsidR="005F645D" w:rsidRPr="00BE4D26">
        <w:rPr>
          <w:i/>
          <w:iCs/>
          <w:lang w:val="lv-LV"/>
        </w:rPr>
        <w:t>am</w:t>
      </w:r>
      <w:r w:rsidRPr="00BE4D26">
        <w:rPr>
          <w:i/>
          <w:iCs/>
          <w:lang w:val="lv-LV"/>
        </w:rPr>
        <w:t>, Pasūtītājs atbērtnes novietni Izpildītājam norādīs pilsētas robežās</w:t>
      </w:r>
      <w:r w:rsidR="005D2C3C" w:rsidRPr="00BE4D26">
        <w:rPr>
          <w:i/>
          <w:iCs/>
          <w:lang w:val="lv-LV"/>
        </w:rPr>
        <w:t xml:space="preserve"> darbu izpildes laikā</w:t>
      </w:r>
      <w:r w:rsidRPr="00BE4D26">
        <w:rPr>
          <w:i/>
          <w:iCs/>
          <w:lang w:val="lv-LV"/>
        </w:rPr>
        <w:t>.</w:t>
      </w:r>
    </w:p>
    <w:p w:rsidR="00BE4D26" w:rsidRPr="00BE4D26" w:rsidRDefault="00BE4D26" w:rsidP="00397400">
      <w:pPr>
        <w:spacing w:after="120"/>
        <w:ind w:firstLine="539"/>
        <w:jc w:val="both"/>
        <w:rPr>
          <w:i/>
          <w:iCs/>
          <w:lang w:val="lv-LV"/>
        </w:rPr>
      </w:pPr>
    </w:p>
    <w:p w:rsidR="005278EA" w:rsidRPr="00BE4D26" w:rsidRDefault="005278EA" w:rsidP="00294488">
      <w:pPr>
        <w:pStyle w:val="ListParagraph"/>
        <w:numPr>
          <w:ilvl w:val="0"/>
          <w:numId w:val="1"/>
        </w:numPr>
        <w:tabs>
          <w:tab w:val="left" w:pos="426"/>
        </w:tabs>
        <w:spacing w:after="0" w:line="240" w:lineRule="auto"/>
        <w:ind w:hanging="720"/>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5278EA" w:rsidRPr="00BE4D26" w:rsidRDefault="005278EA" w:rsidP="00294488">
      <w:pPr>
        <w:ind w:firstLine="540"/>
        <w:jc w:val="both"/>
        <w:rPr>
          <w:lang w:val="lv-LV"/>
        </w:rPr>
      </w:pPr>
      <w:r w:rsidRPr="00BE4D26">
        <w:rPr>
          <w:lang w:val="lv-LV"/>
        </w:rPr>
        <w:t xml:space="preserve">Iepirkuma 1. pielikumā “DARBA UZDEVUMS” 7.12. punktā norādīts </w:t>
      </w:r>
      <w:r w:rsidRPr="00BE4D26">
        <w:rPr>
          <w:i/>
          <w:iCs/>
          <w:lang w:val="lv-LV"/>
        </w:rPr>
        <w:t>“Viss demontētais betona bruģakmens segums ir Pasūtītāja īpašums. Darbu izpildes laikā Pasūtītājs Izpildītājam norādīs atbērtnes novietni pilsētas robežās. Izpildītājam ir jāsedz visi izdevumi, kas saistīti ar demontētā bruģakmens nogādāšanu uz Pasūtītāja norādīto  atbērtni. Pārējais atgūstamais materiāls, ko nav paredzēts atkārtoti izmantot seguma atjaunošanas darbos, ir Izpildītāja īpašums.”</w:t>
      </w:r>
    </w:p>
    <w:p w:rsidR="005278EA" w:rsidRPr="00BE4D26" w:rsidRDefault="005278EA" w:rsidP="006011AA">
      <w:pPr>
        <w:spacing w:after="120"/>
        <w:ind w:firstLine="539"/>
        <w:jc w:val="both"/>
        <w:rPr>
          <w:lang w:val="lv-LV"/>
        </w:rPr>
      </w:pPr>
      <w:r w:rsidRPr="00BE4D26">
        <w:rPr>
          <w:lang w:val="lv-LV"/>
        </w:rPr>
        <w:t xml:space="preserve">Lūdzam precizēt, vai Pretendentam jāveic demontētā bruģakmens šķirošana un attīrīšana, vai demontētais bruģakmens jānodod Pasūtītājam uz transporta paletēm ietverot pašu palešu izmaksas? </w:t>
      </w:r>
    </w:p>
    <w:p w:rsidR="00050391" w:rsidRPr="00BE4D26" w:rsidRDefault="00BE4D26" w:rsidP="00294488">
      <w:pPr>
        <w:ind w:firstLine="567"/>
        <w:jc w:val="both"/>
        <w:rPr>
          <w:b/>
          <w:bCs/>
          <w:i/>
          <w:iCs/>
          <w:u w:val="single"/>
          <w:lang w:val="lv-LV"/>
        </w:rPr>
      </w:pPr>
      <w:r>
        <w:rPr>
          <w:b/>
          <w:bCs/>
          <w:i/>
          <w:iCs/>
          <w:u w:val="single"/>
          <w:lang w:val="lv-LV"/>
        </w:rPr>
        <w:br w:type="page"/>
      </w:r>
      <w:r w:rsidR="00050391" w:rsidRPr="00BE4D26">
        <w:rPr>
          <w:b/>
          <w:bCs/>
          <w:i/>
          <w:iCs/>
          <w:u w:val="single"/>
          <w:lang w:val="lv-LV"/>
        </w:rPr>
        <w:lastRenderedPageBreak/>
        <w:t>Atbilde</w:t>
      </w:r>
    </w:p>
    <w:p w:rsidR="00050391" w:rsidRPr="00BE4D26" w:rsidRDefault="009237AE" w:rsidP="006011AA">
      <w:pPr>
        <w:spacing w:after="120"/>
        <w:ind w:firstLine="539"/>
        <w:jc w:val="both"/>
        <w:rPr>
          <w:i/>
          <w:iCs/>
          <w:lang w:val="lv-LV"/>
        </w:rPr>
      </w:pPr>
      <w:r w:rsidRPr="00BE4D26">
        <w:rPr>
          <w:i/>
          <w:iCs/>
          <w:lang w:val="lv-LV"/>
        </w:rPr>
        <w:t xml:space="preserve">Demontētā bruģakmens šķirošana, attīrīšana un sakraušana uz paletēm nav jāveic. </w:t>
      </w:r>
    </w:p>
    <w:p w:rsidR="00501BB1" w:rsidRPr="00BE4D26" w:rsidRDefault="00501BB1" w:rsidP="006011AA">
      <w:pPr>
        <w:spacing w:after="120"/>
        <w:ind w:firstLine="539"/>
        <w:jc w:val="both"/>
        <w:rPr>
          <w:i/>
          <w:iCs/>
          <w:lang w:val="lv-LV"/>
        </w:rPr>
      </w:pPr>
    </w:p>
    <w:p w:rsidR="005278EA" w:rsidRPr="00BE4D26" w:rsidRDefault="005278EA" w:rsidP="00294488">
      <w:pPr>
        <w:pStyle w:val="ListParagraph"/>
        <w:numPr>
          <w:ilvl w:val="0"/>
          <w:numId w:val="1"/>
        </w:numPr>
        <w:tabs>
          <w:tab w:val="left" w:pos="426"/>
        </w:tabs>
        <w:spacing w:after="0" w:line="240" w:lineRule="auto"/>
        <w:ind w:hanging="720"/>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5278EA" w:rsidRPr="00BE4D26" w:rsidRDefault="005278EA" w:rsidP="00294488">
      <w:pPr>
        <w:ind w:firstLine="540"/>
        <w:jc w:val="both"/>
        <w:rPr>
          <w:lang w:val="lv-LV"/>
        </w:rPr>
      </w:pPr>
      <w:r w:rsidRPr="00BE4D26">
        <w:rPr>
          <w:lang w:val="lv-LV"/>
        </w:rPr>
        <w:t xml:space="preserve">Iepirkuma 2. pielikumā “PROJEKTĒŠANAS UZDEVUMS” 9. punktā norādīts </w:t>
      </w:r>
      <w:r w:rsidRPr="00BE4D26">
        <w:rPr>
          <w:i/>
          <w:iCs/>
          <w:lang w:val="lv-LV"/>
        </w:rPr>
        <w:t>“Priekšlikumi darba stadijā saskaņojami ar Pasūtītāju un Ventspils pilsētas domes APN.”</w:t>
      </w:r>
    </w:p>
    <w:p w:rsidR="00C70E01" w:rsidRPr="00BE4D26" w:rsidRDefault="005278EA" w:rsidP="00C70E01">
      <w:pPr>
        <w:spacing w:after="120"/>
        <w:ind w:firstLine="539"/>
        <w:jc w:val="both"/>
        <w:rPr>
          <w:lang w:val="lv-LV"/>
        </w:rPr>
      </w:pPr>
      <w:r w:rsidRPr="00BE4D26">
        <w:rPr>
          <w:lang w:val="lv-LV"/>
        </w:rPr>
        <w:t>Ņemot vērā, ka Pretendentam iepirkuma laikā nav zināmi termiņi, kādos Pasūtītājs un Ventspils pilsētas domes APN veiks “</w:t>
      </w:r>
      <w:r w:rsidRPr="00BE4D26">
        <w:rPr>
          <w:i/>
          <w:iCs/>
          <w:lang w:val="lv-LV"/>
        </w:rPr>
        <w:t>Priekšlikumu darba stadijā saskaņošanu”</w:t>
      </w:r>
      <w:r w:rsidRPr="00BE4D26">
        <w:rPr>
          <w:lang w:val="lv-LV"/>
        </w:rPr>
        <w:t>, lūdzam norādīt, ka Priekšlikumu saskaņošanas laika posms neietilpst Iepirkuma                2. pielikumā “PROJEKTĒŠANAS UZDEVUMS</w:t>
      </w:r>
      <w:r w:rsidR="005348A1" w:rsidRPr="00BE4D26">
        <w:rPr>
          <w:lang w:val="lv-LV"/>
        </w:rPr>
        <w:t xml:space="preserve">” </w:t>
      </w:r>
      <w:r w:rsidRPr="00BE4D26">
        <w:rPr>
          <w:lang w:val="lv-LV"/>
        </w:rPr>
        <w:t>14.1 punktā norādītajā termiņā un neietilpst iepirkuma nolikuma 2.4. punktā norādītajā termiņā.</w:t>
      </w:r>
    </w:p>
    <w:p w:rsidR="004E6874" w:rsidRPr="00BE4D26" w:rsidRDefault="004E6874" w:rsidP="00C70E01">
      <w:pPr>
        <w:ind w:firstLine="539"/>
        <w:jc w:val="both"/>
        <w:rPr>
          <w:b/>
          <w:bCs/>
          <w:i/>
          <w:iCs/>
          <w:u w:val="single"/>
          <w:lang w:val="lv-LV"/>
        </w:rPr>
      </w:pPr>
      <w:r w:rsidRPr="00BE4D26">
        <w:rPr>
          <w:b/>
          <w:bCs/>
          <w:i/>
          <w:iCs/>
          <w:u w:val="single"/>
          <w:lang w:val="lv-LV"/>
        </w:rPr>
        <w:t>Atbilde</w:t>
      </w:r>
    </w:p>
    <w:p w:rsidR="00501BB1" w:rsidRPr="00BE4D26" w:rsidRDefault="00501BB1" w:rsidP="00501BB1">
      <w:pPr>
        <w:jc w:val="both"/>
        <w:rPr>
          <w:i/>
          <w:iCs/>
        </w:rPr>
      </w:pPr>
      <w:r w:rsidRPr="00EC281F">
        <w:rPr>
          <w:b/>
          <w:bCs/>
          <w:i/>
          <w:iCs/>
          <w:u w:val="single"/>
          <w:lang w:val="lv-LV"/>
        </w:rPr>
        <w:t>Saskaņā ar darba uzdevum</w:t>
      </w:r>
      <w:r w:rsidR="00310C31" w:rsidRPr="00EC281F">
        <w:rPr>
          <w:b/>
          <w:bCs/>
          <w:i/>
          <w:iCs/>
          <w:u w:val="single"/>
          <w:lang w:val="lv-LV"/>
        </w:rPr>
        <w:t>a</w:t>
      </w:r>
      <w:r w:rsidRPr="00EC281F">
        <w:rPr>
          <w:b/>
          <w:bCs/>
          <w:i/>
          <w:iCs/>
          <w:u w:val="single"/>
          <w:lang w:val="lv-LV"/>
        </w:rPr>
        <w:t xml:space="preserve"> </w:t>
      </w:r>
      <w:r w:rsidRPr="00EC281F">
        <w:rPr>
          <w:i/>
          <w:iCs/>
        </w:rPr>
        <w:t>14.2.</w:t>
      </w:r>
      <w:r w:rsidRPr="00BE4D26">
        <w:rPr>
          <w:i/>
          <w:iCs/>
        </w:rPr>
        <w:t xml:space="preserve"> punktu, un Līguma 5.5.1. termiņos neietilpst laika posms, kad būvniecības ieceres dokumentācija atrodas saskaņošanā kādā no atbildīgajām instancēm</w:t>
      </w:r>
      <w:r w:rsidR="0079639D" w:rsidRPr="00BE4D26">
        <w:rPr>
          <w:i/>
          <w:iCs/>
        </w:rPr>
        <w:t>, t.i.,</w:t>
      </w:r>
      <w:r w:rsidR="0079639D" w:rsidRPr="00BE4D26">
        <w:rPr>
          <w:i/>
          <w:iCs/>
          <w:lang w:val="lv-LV"/>
        </w:rPr>
        <w:t xml:space="preserve"> Ventspils pilsētas domes APN.</w:t>
      </w:r>
      <w:r w:rsidR="0079639D" w:rsidRPr="00BE4D26">
        <w:rPr>
          <w:i/>
          <w:iCs/>
        </w:rPr>
        <w:t xml:space="preserve"> </w:t>
      </w:r>
    </w:p>
    <w:p w:rsidR="0079639D" w:rsidRPr="00BE4D26" w:rsidRDefault="0079639D" w:rsidP="0079639D">
      <w:pPr>
        <w:pStyle w:val="ListParagraph"/>
        <w:spacing w:after="0" w:line="240" w:lineRule="auto"/>
        <w:ind w:left="0"/>
        <w:contextualSpacing/>
        <w:jc w:val="both"/>
        <w:rPr>
          <w:rFonts w:ascii="Times New Roman" w:hAnsi="Times New Roman" w:cs="Times New Roman"/>
          <w:i/>
          <w:iCs/>
          <w:sz w:val="24"/>
          <w:szCs w:val="24"/>
        </w:rPr>
      </w:pPr>
      <w:r w:rsidRPr="00BE4D26">
        <w:rPr>
          <w:rFonts w:ascii="Times New Roman" w:hAnsi="Times New Roman" w:cs="Times New Roman"/>
          <w:i/>
          <w:iCs/>
          <w:sz w:val="24"/>
          <w:szCs w:val="24"/>
        </w:rPr>
        <w:t>Saskaņā ar Līguma 13.1.2. punktu, Pasūtītājs apņemas izskatīt saņemto dokumentāciju 5 (piecu) darba dienu laikā, parakstot projektēšanas darbu nodošanas-pieņemšanas aktu, ja darbi izpildīti atbilstoši Līgumam, vai arī sniedz motivētu atteikumu.</w:t>
      </w:r>
    </w:p>
    <w:p w:rsidR="0079639D" w:rsidRPr="00BE4D26" w:rsidRDefault="0079639D" w:rsidP="004B16C8">
      <w:pPr>
        <w:pStyle w:val="ListParagraph"/>
        <w:spacing w:after="0" w:line="240" w:lineRule="auto"/>
        <w:ind w:left="0"/>
        <w:contextualSpacing/>
        <w:jc w:val="both"/>
        <w:rPr>
          <w:rFonts w:ascii="Times New Roman" w:hAnsi="Times New Roman" w:cs="Times New Roman"/>
          <w:b/>
          <w:i/>
          <w:iCs/>
          <w:sz w:val="24"/>
          <w:szCs w:val="24"/>
        </w:rPr>
      </w:pPr>
      <w:r w:rsidRPr="00BE4D26">
        <w:rPr>
          <w:rFonts w:ascii="Times New Roman" w:hAnsi="Times New Roman" w:cs="Times New Roman"/>
          <w:i/>
          <w:iCs/>
          <w:sz w:val="24"/>
          <w:szCs w:val="24"/>
        </w:rPr>
        <w:t>Saskaņā ar Līguma 13.1.5. punktu, ja Pasūtītājs 5 (piecu) darba dienu laikā pēc dokumentācijas saņemšanas nav parakstījis nodošanas-pieņemšanas aktu un nav sniedzis motivētu atteikumu to darīt, Darbi tiek uzskatīti par izpildītiem un nodotiem Pasūtītājam.</w:t>
      </w:r>
    </w:p>
    <w:p w:rsidR="00501BB1" w:rsidRPr="00BE4D26" w:rsidRDefault="00501BB1" w:rsidP="004B16C8">
      <w:pPr>
        <w:jc w:val="both"/>
        <w:rPr>
          <w:b/>
          <w:bCs/>
          <w:i/>
          <w:iCs/>
          <w:u w:val="single"/>
          <w:lang w:val="lv-LV"/>
        </w:rPr>
      </w:pPr>
    </w:p>
    <w:p w:rsidR="00501BB1" w:rsidRPr="00BE4D26" w:rsidRDefault="00501BB1" w:rsidP="00C70E01">
      <w:pPr>
        <w:ind w:firstLine="539"/>
        <w:jc w:val="both"/>
        <w:rPr>
          <w:b/>
          <w:bCs/>
          <w:i/>
          <w:iCs/>
          <w:u w:val="single"/>
          <w:lang w:val="lv-LV"/>
        </w:rPr>
      </w:pPr>
    </w:p>
    <w:p w:rsidR="005278EA" w:rsidRPr="00BE4D26" w:rsidRDefault="005278EA" w:rsidP="00294488">
      <w:pPr>
        <w:pStyle w:val="ListParagraph"/>
        <w:numPr>
          <w:ilvl w:val="0"/>
          <w:numId w:val="1"/>
        </w:numPr>
        <w:tabs>
          <w:tab w:val="left" w:pos="426"/>
        </w:tabs>
        <w:spacing w:after="0" w:line="240" w:lineRule="auto"/>
        <w:ind w:hanging="720"/>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5278EA" w:rsidRPr="00BE4D26" w:rsidRDefault="005278EA" w:rsidP="00294488">
      <w:pPr>
        <w:ind w:firstLine="540"/>
        <w:jc w:val="both"/>
        <w:rPr>
          <w:lang w:val="lv-LV"/>
        </w:rPr>
      </w:pPr>
      <w:r w:rsidRPr="00BE4D26">
        <w:rPr>
          <w:lang w:val="lv-LV"/>
        </w:rPr>
        <w:t>Iepirkuma 2.</w:t>
      </w:r>
      <w:r w:rsidR="0047563C" w:rsidRPr="00BE4D26">
        <w:rPr>
          <w:lang w:val="lv-LV"/>
        </w:rPr>
        <w:t xml:space="preserve"> </w:t>
      </w:r>
      <w:r w:rsidRPr="00BE4D26">
        <w:rPr>
          <w:lang w:val="lv-LV"/>
        </w:rPr>
        <w:t xml:space="preserve">pielikumā “PROJEKTĒŠANAS UZDEVUMS” 10.4. punktā norādīts </w:t>
      </w:r>
      <w:r w:rsidRPr="00BE4D26">
        <w:rPr>
          <w:i/>
          <w:iCs/>
          <w:lang w:val="lv-LV"/>
        </w:rPr>
        <w:t>“Projekta ietvaros paredzēts saglabāt esošos ūdensapgādes un lietus ūdens kanalizācijas tīklus, kā arī esošās lietus ūdeņu tekņu un dzelzceļa sliežu augstumu atzīmes.”</w:t>
      </w:r>
    </w:p>
    <w:p w:rsidR="005278EA" w:rsidRPr="00BE4D26" w:rsidRDefault="005278EA" w:rsidP="006011AA">
      <w:pPr>
        <w:spacing w:after="120"/>
        <w:ind w:firstLine="539"/>
        <w:jc w:val="both"/>
        <w:rPr>
          <w:lang w:val="lv-LV"/>
        </w:rPr>
      </w:pPr>
      <w:r w:rsidRPr="00BE4D26">
        <w:rPr>
          <w:lang w:val="lv-LV"/>
        </w:rPr>
        <w:t>Atbilstoši iepirkuma 2.2.</w:t>
      </w:r>
      <w:r w:rsidR="0047563C" w:rsidRPr="00BE4D26">
        <w:rPr>
          <w:lang w:val="lv-LV"/>
        </w:rPr>
        <w:t xml:space="preserve"> </w:t>
      </w:r>
      <w:r w:rsidRPr="00BE4D26">
        <w:rPr>
          <w:lang w:val="lv-LV"/>
        </w:rPr>
        <w:t xml:space="preserve">pielikumam “Piestātnes seguma deformāciju shēma” konstatētas būtiskas deformācijas esošās lietus ūdens teknēs, kas var nenodrošināt pilnīgu ūdens atvadi no jaunizbūvētā seguma un ekspluatācijas laikā var radīt defektus. </w:t>
      </w:r>
      <w:r w:rsidRPr="00BE4D26">
        <w:rPr>
          <w:lang w:val="lv-LV"/>
        </w:rPr>
        <w:lastRenderedPageBreak/>
        <w:t>Lūdzu apstiprināt, ka Pretendentam nav jāuzņemas garantijas saistības par defektiem, kas veidosies no Pretendenta neatkarīgu apstākļu ietekmē.</w:t>
      </w:r>
    </w:p>
    <w:p w:rsidR="00032E9A" w:rsidRPr="00BE4D26" w:rsidRDefault="00032E9A" w:rsidP="00294488">
      <w:pPr>
        <w:ind w:firstLine="567"/>
        <w:jc w:val="both"/>
        <w:rPr>
          <w:b/>
          <w:bCs/>
          <w:i/>
          <w:iCs/>
          <w:u w:val="single"/>
          <w:lang w:val="lv-LV"/>
        </w:rPr>
      </w:pPr>
      <w:r w:rsidRPr="00BE4D26">
        <w:rPr>
          <w:b/>
          <w:bCs/>
          <w:i/>
          <w:iCs/>
          <w:u w:val="single"/>
          <w:lang w:val="lv-LV"/>
        </w:rPr>
        <w:t>Atbilde</w:t>
      </w:r>
    </w:p>
    <w:p w:rsidR="0079639D" w:rsidRPr="00BE4D26" w:rsidRDefault="00307DFB" w:rsidP="00294488">
      <w:pPr>
        <w:ind w:firstLine="567"/>
        <w:jc w:val="both"/>
      </w:pPr>
      <w:r w:rsidRPr="00BE4D26">
        <w:t>Saskaņā ar iepirkuma līguma 11.6. punktā noteikto, veiktā darba garantijas laiks ir 36 (trīsdesmit seši) mēneši no attiecīgā Objekta pieņemšanas ekspluatācijā akta parakstīšanas brīža. Izpildītājam ir pienākums novērst garantijas termiņa laikā konstatētos būvniecības Defektus, ja tie ir radušies Izpildītāja vainas dēļ.</w:t>
      </w:r>
    </w:p>
    <w:p w:rsidR="00307DFB" w:rsidRPr="00BE4D26" w:rsidRDefault="00307DFB" w:rsidP="00294488">
      <w:pPr>
        <w:ind w:firstLine="567"/>
        <w:jc w:val="both"/>
        <w:rPr>
          <w:b/>
          <w:bCs/>
          <w:i/>
          <w:iCs/>
          <w:u w:val="single"/>
          <w:lang w:val="lv-LV"/>
        </w:rPr>
      </w:pPr>
    </w:p>
    <w:p w:rsidR="00BE4D26" w:rsidRPr="00BE4D26" w:rsidRDefault="00BE4D26" w:rsidP="00294488">
      <w:pPr>
        <w:ind w:firstLine="567"/>
        <w:jc w:val="both"/>
        <w:rPr>
          <w:b/>
          <w:bCs/>
          <w:i/>
          <w:iCs/>
          <w:u w:val="single"/>
          <w:lang w:val="lv-LV"/>
        </w:rPr>
      </w:pPr>
    </w:p>
    <w:p w:rsidR="005278EA" w:rsidRPr="00BE4D26" w:rsidRDefault="005278EA" w:rsidP="00294488">
      <w:pPr>
        <w:pStyle w:val="ListParagraph"/>
        <w:numPr>
          <w:ilvl w:val="0"/>
          <w:numId w:val="1"/>
        </w:numPr>
        <w:tabs>
          <w:tab w:val="left" w:pos="426"/>
        </w:tabs>
        <w:spacing w:after="0" w:line="240" w:lineRule="auto"/>
        <w:ind w:hanging="720"/>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5278EA" w:rsidRPr="00BE4D26" w:rsidRDefault="005278EA" w:rsidP="00294488">
      <w:pPr>
        <w:ind w:firstLine="540"/>
        <w:jc w:val="both"/>
        <w:rPr>
          <w:lang w:val="lv-LV"/>
        </w:rPr>
      </w:pPr>
      <w:r w:rsidRPr="00BE4D26">
        <w:rPr>
          <w:lang w:val="lv-LV"/>
        </w:rPr>
        <w:t>Iepirkuma 2.</w:t>
      </w:r>
      <w:r w:rsidR="0047563C" w:rsidRPr="00BE4D26">
        <w:rPr>
          <w:lang w:val="lv-LV"/>
        </w:rPr>
        <w:t xml:space="preserve"> </w:t>
      </w:r>
      <w:r w:rsidRPr="00BE4D26">
        <w:rPr>
          <w:lang w:val="lv-LV"/>
        </w:rPr>
        <w:t>pielikumā “PROJEKTĒŠANAS UZDEVUMS” 11.</w:t>
      </w:r>
      <w:r w:rsidR="0047563C" w:rsidRPr="00BE4D26">
        <w:rPr>
          <w:lang w:val="lv-LV"/>
        </w:rPr>
        <w:t xml:space="preserve"> </w:t>
      </w:r>
      <w:r w:rsidRPr="00BE4D26">
        <w:rPr>
          <w:lang w:val="lv-LV"/>
        </w:rPr>
        <w:t xml:space="preserve">punktā norādīts </w:t>
      </w:r>
      <w:r w:rsidRPr="00BE4D26">
        <w:rPr>
          <w:i/>
          <w:iCs/>
          <w:lang w:val="lv-LV"/>
        </w:rPr>
        <w:t>“Tehniskos noteikumus pieprasa Izpildītājs.”</w:t>
      </w:r>
    </w:p>
    <w:p w:rsidR="005278EA" w:rsidRPr="00BE4D26" w:rsidRDefault="005278EA" w:rsidP="006011AA">
      <w:pPr>
        <w:spacing w:after="120"/>
        <w:ind w:firstLine="539"/>
        <w:jc w:val="both"/>
        <w:rPr>
          <w:lang w:val="lv-LV"/>
        </w:rPr>
      </w:pPr>
      <w:r w:rsidRPr="00BE4D26">
        <w:rPr>
          <w:lang w:val="lv-LV"/>
        </w:rPr>
        <w:t>Lūdzam apstiprināt, ka visas papildus prasības, kuras tiks norādītas tehniskajos noteikumos un nav norādītas Iepirkuma priekšmetā papildus apmaksās Pasūtītājs.</w:t>
      </w:r>
    </w:p>
    <w:p w:rsidR="00B92A61" w:rsidRPr="00BE4D26" w:rsidRDefault="00B92A61" w:rsidP="00294488">
      <w:pPr>
        <w:ind w:firstLine="567"/>
        <w:jc w:val="both"/>
        <w:rPr>
          <w:b/>
          <w:bCs/>
          <w:i/>
          <w:iCs/>
          <w:u w:val="single"/>
          <w:lang w:val="lv-LV"/>
        </w:rPr>
      </w:pPr>
      <w:r w:rsidRPr="00BE4D26">
        <w:rPr>
          <w:b/>
          <w:bCs/>
          <w:i/>
          <w:iCs/>
          <w:u w:val="single"/>
          <w:lang w:val="lv-LV"/>
        </w:rPr>
        <w:t>Atbilde</w:t>
      </w:r>
    </w:p>
    <w:p w:rsidR="00307DFB" w:rsidRPr="00BE4D26" w:rsidRDefault="00310C31" w:rsidP="004B16C8">
      <w:pPr>
        <w:spacing w:after="120"/>
        <w:jc w:val="both"/>
        <w:rPr>
          <w:i/>
          <w:iCs/>
          <w:lang w:val="lv-LV"/>
        </w:rPr>
      </w:pPr>
      <w:r w:rsidRPr="00EC281F">
        <w:rPr>
          <w:rFonts w:eastAsia="Calibri"/>
          <w:i/>
          <w:iCs/>
          <w:lang w:val="lv-LV"/>
        </w:rPr>
        <w:t>Pretendenta piedāvātajā līgumcenā</w:t>
      </w:r>
      <w:r w:rsidR="00307DFB" w:rsidRPr="00EC281F">
        <w:rPr>
          <w:rFonts w:eastAsia="Calibri"/>
          <w:i/>
          <w:iCs/>
          <w:lang w:val="lv-LV"/>
        </w:rPr>
        <w:t xml:space="preserve"> jāie</w:t>
      </w:r>
      <w:r w:rsidR="00307DFB" w:rsidRPr="00BE4D26">
        <w:rPr>
          <w:rFonts w:eastAsia="Calibri"/>
          <w:i/>
          <w:iCs/>
          <w:lang w:val="lv-LV"/>
        </w:rPr>
        <w:t>tver visas izmaksas, kas nepieciešamas pilnīgai  iepirkuma izpildei, kā arī izmaksas, kuras varēja un kuras vajadzēja paredzēt, vai to nepieciešamība izriet no iepirkuma rakstura vai apjoma.</w:t>
      </w:r>
    </w:p>
    <w:p w:rsidR="00307DFB" w:rsidRPr="00BE4D26" w:rsidRDefault="00BE4D26" w:rsidP="004B16C8">
      <w:pPr>
        <w:pStyle w:val="ListParagraph"/>
        <w:tabs>
          <w:tab w:val="left" w:pos="426"/>
        </w:tabs>
        <w:spacing w:after="0" w:line="240" w:lineRule="auto"/>
        <w:ind w:left="0"/>
        <w:jc w:val="both"/>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5278EA" w:rsidRPr="00BE4D26" w:rsidRDefault="005278EA" w:rsidP="00294488">
      <w:pPr>
        <w:pStyle w:val="ListParagraph"/>
        <w:numPr>
          <w:ilvl w:val="0"/>
          <w:numId w:val="1"/>
        </w:numPr>
        <w:tabs>
          <w:tab w:val="left" w:pos="426"/>
        </w:tabs>
        <w:spacing w:after="0" w:line="240" w:lineRule="auto"/>
        <w:ind w:hanging="720"/>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5278EA" w:rsidRPr="00BE4D26" w:rsidRDefault="005278EA" w:rsidP="00294488">
      <w:pPr>
        <w:ind w:firstLine="540"/>
        <w:jc w:val="both"/>
        <w:rPr>
          <w:lang w:val="lv-LV"/>
        </w:rPr>
      </w:pPr>
      <w:r w:rsidRPr="00BE4D26">
        <w:rPr>
          <w:lang w:val="lv-LV"/>
        </w:rPr>
        <w:t xml:space="preserve">Iepirkuma 2. pielikumā “PROJEKTĒŠANAS UZDEVUMS” 12.6. punktā norādīts </w:t>
      </w:r>
      <w:r w:rsidRPr="00BE4D26">
        <w:rPr>
          <w:i/>
          <w:iCs/>
          <w:lang w:val="lv-LV"/>
        </w:rPr>
        <w:t>“Seguma atjaunošanai paredzēt demontēt esošo betona bruģakmens segumu un izbūvēt jaunu betona plātņu segumu, saglabājot esošo segas nesošo konstrukciju.”</w:t>
      </w:r>
    </w:p>
    <w:p w:rsidR="005278EA" w:rsidRPr="00BE4D26" w:rsidRDefault="005278EA" w:rsidP="006011AA">
      <w:pPr>
        <w:spacing w:after="120"/>
        <w:ind w:firstLine="539"/>
        <w:jc w:val="both"/>
        <w:rPr>
          <w:lang w:val="lv-LV"/>
        </w:rPr>
      </w:pPr>
      <w:r w:rsidRPr="00BE4D26">
        <w:rPr>
          <w:lang w:val="lv-LV"/>
        </w:rPr>
        <w:t>Lūdzam precizēt, ka Pretendentam piedāvājumā jāiekļauj esošās segas nesošās konstrukcijas demontāža divām augšējām konstruktīvajām kārtām – betona bruģis (h=12cm); izsiju maisījums (h=3cm).</w:t>
      </w:r>
    </w:p>
    <w:p w:rsidR="00B92A61" w:rsidRPr="00BE4D26" w:rsidRDefault="00B92A61" w:rsidP="00294488">
      <w:pPr>
        <w:ind w:firstLine="567"/>
        <w:jc w:val="both"/>
        <w:rPr>
          <w:b/>
          <w:bCs/>
          <w:i/>
          <w:iCs/>
          <w:u w:val="single"/>
          <w:lang w:val="lv-LV"/>
        </w:rPr>
      </w:pPr>
      <w:r w:rsidRPr="00BE4D26">
        <w:rPr>
          <w:b/>
          <w:bCs/>
          <w:i/>
          <w:iCs/>
          <w:u w:val="single"/>
          <w:lang w:val="lv-LV"/>
        </w:rPr>
        <w:t>Atbilde</w:t>
      </w:r>
    </w:p>
    <w:p w:rsidR="00313B23" w:rsidRPr="00BE4D26" w:rsidRDefault="001543A3" w:rsidP="001543A3">
      <w:pPr>
        <w:spacing w:after="120"/>
        <w:ind w:firstLine="539"/>
        <w:jc w:val="both"/>
        <w:rPr>
          <w:i/>
          <w:iCs/>
          <w:lang w:val="lv-LV"/>
        </w:rPr>
      </w:pPr>
      <w:r w:rsidRPr="00BE4D26">
        <w:rPr>
          <w:i/>
          <w:iCs/>
          <w:lang w:val="lv-LV"/>
        </w:rPr>
        <w:t>Apstiprinām, ka piedāvājumā jāiekļauj esošās segas nesošās konstrukcijas demontāža divām augšējām konstruktīvajām kārtām – betona bruģis (h=12cm) un izsiju maisījums (h=3cm).</w:t>
      </w:r>
    </w:p>
    <w:p w:rsidR="00BE4D26" w:rsidRPr="00BE4D26" w:rsidRDefault="00BE4D26" w:rsidP="001543A3">
      <w:pPr>
        <w:spacing w:after="120"/>
        <w:ind w:firstLine="539"/>
        <w:jc w:val="both"/>
        <w:rPr>
          <w:i/>
          <w:iCs/>
          <w:lang w:val="lv-LV"/>
        </w:rPr>
      </w:pPr>
    </w:p>
    <w:p w:rsidR="005278EA" w:rsidRPr="00BE4D26" w:rsidRDefault="005278EA" w:rsidP="00294488">
      <w:pPr>
        <w:pStyle w:val="ListParagraph"/>
        <w:numPr>
          <w:ilvl w:val="0"/>
          <w:numId w:val="1"/>
        </w:numPr>
        <w:tabs>
          <w:tab w:val="left" w:pos="426"/>
        </w:tabs>
        <w:spacing w:after="0" w:line="240" w:lineRule="auto"/>
        <w:ind w:hanging="720"/>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5278EA" w:rsidRPr="00BE4D26" w:rsidRDefault="005278EA" w:rsidP="00294488">
      <w:pPr>
        <w:ind w:firstLine="540"/>
        <w:jc w:val="both"/>
        <w:rPr>
          <w:lang w:val="lv-LV"/>
        </w:rPr>
      </w:pPr>
      <w:r w:rsidRPr="00BE4D26">
        <w:rPr>
          <w:lang w:val="lv-LV"/>
        </w:rPr>
        <w:t xml:space="preserve">Iepirkuma 2. pielikumā “PROJEKTĒŠANAS UZDEVUMS” 12.7. punktā norādīts </w:t>
      </w:r>
      <w:r w:rsidRPr="00BE4D26">
        <w:rPr>
          <w:i/>
          <w:iCs/>
          <w:lang w:val="lv-LV"/>
        </w:rPr>
        <w:t>“Seguma kritumu organizēt uz esošajām tekņu augstumu atzīmēm, ņemot vērā dzelzceļa sliežu esošās augstuma atzīmes.”</w:t>
      </w:r>
    </w:p>
    <w:p w:rsidR="005278EA" w:rsidRPr="00BE4D26" w:rsidRDefault="005278EA" w:rsidP="00294488">
      <w:pPr>
        <w:ind w:firstLine="540"/>
        <w:jc w:val="both"/>
        <w:rPr>
          <w:lang w:val="lv-LV"/>
        </w:rPr>
      </w:pPr>
      <w:r w:rsidRPr="00BE4D26">
        <w:rPr>
          <w:lang w:val="lv-LV"/>
        </w:rPr>
        <w:t>Izskatot Iepirkuma dokumentāciju, konstatēts, ka informācija ir nepietiekama lai veiktu nepieciešamā izlīdzinošā slāņa aprēķinu, kas būtiski ietekmē Pretendenta piedāvājuma cenu.</w:t>
      </w:r>
    </w:p>
    <w:p w:rsidR="00C70E01" w:rsidRPr="00BE4D26" w:rsidRDefault="005278EA" w:rsidP="00C70E01">
      <w:pPr>
        <w:spacing w:after="120"/>
        <w:ind w:firstLine="539"/>
        <w:jc w:val="both"/>
        <w:rPr>
          <w:lang w:val="lv-LV"/>
        </w:rPr>
      </w:pPr>
      <w:r w:rsidRPr="00BE4D26">
        <w:rPr>
          <w:lang w:val="lv-LV"/>
        </w:rPr>
        <w:t>Lūdzam sniegt papildus informāciju, par laukuma ģeometriskajiem izmēriem, attālumiem starp esošajām teknēm un dzelzceļa sliedēm.</w:t>
      </w:r>
    </w:p>
    <w:p w:rsidR="00B92A61" w:rsidRPr="00BE4D26" w:rsidRDefault="00B92A61" w:rsidP="00C70E01">
      <w:pPr>
        <w:spacing w:after="120"/>
        <w:ind w:firstLine="539"/>
        <w:jc w:val="both"/>
        <w:rPr>
          <w:b/>
          <w:bCs/>
          <w:i/>
          <w:iCs/>
          <w:u w:val="single"/>
          <w:lang w:val="lv-LV"/>
        </w:rPr>
      </w:pPr>
      <w:r w:rsidRPr="00BE4D26">
        <w:rPr>
          <w:b/>
          <w:bCs/>
          <w:i/>
          <w:iCs/>
          <w:u w:val="single"/>
          <w:lang w:val="lv-LV"/>
        </w:rPr>
        <w:t>Atbilde</w:t>
      </w:r>
    </w:p>
    <w:p w:rsidR="00EB11D7" w:rsidRPr="00BE4D26" w:rsidRDefault="00962C9F" w:rsidP="00962C9F">
      <w:pPr>
        <w:spacing w:after="120"/>
        <w:ind w:firstLine="567"/>
        <w:jc w:val="both"/>
        <w:rPr>
          <w:i/>
          <w:iCs/>
          <w:lang w:val="lv-LV"/>
        </w:rPr>
      </w:pPr>
      <w:r w:rsidRPr="00BE4D26">
        <w:rPr>
          <w:i/>
          <w:iCs/>
          <w:lang w:val="lv-LV"/>
        </w:rPr>
        <w:t>Atbilstoši iepirkuma nolikuma 2. pielikuma “Projektēšanas uzdevums” 13.4.punktam Pasūtītājs saskaņotu seguma topogrāfisko uzmērījumu Izpildītājam iesniedz projektēšanas darbu gaitā</w:t>
      </w:r>
      <w:r w:rsidR="00392599" w:rsidRPr="00BE4D26">
        <w:rPr>
          <w:i/>
          <w:iCs/>
          <w:lang w:val="lv-LV"/>
        </w:rPr>
        <w:t>, kurā būs pieejama informācija par laukuma ģeometriskajiem izmēriem, attālumiem starp esošajām teknēm un dzelzceļa sliedēm.</w:t>
      </w:r>
      <w:r w:rsidRPr="00BE4D26">
        <w:rPr>
          <w:i/>
          <w:iCs/>
          <w:lang w:val="lv-LV"/>
        </w:rPr>
        <w:t xml:space="preserve"> </w:t>
      </w:r>
    </w:p>
    <w:p w:rsidR="00BE4D26" w:rsidRPr="00BE4D26" w:rsidRDefault="00BE4D26" w:rsidP="00962C9F">
      <w:pPr>
        <w:spacing w:after="120"/>
        <w:ind w:firstLine="567"/>
        <w:jc w:val="both"/>
        <w:rPr>
          <w:i/>
          <w:iCs/>
          <w:lang w:val="lv-LV"/>
        </w:rPr>
      </w:pPr>
    </w:p>
    <w:p w:rsidR="005278EA" w:rsidRPr="00BE4D26" w:rsidRDefault="005278EA" w:rsidP="00294488">
      <w:pPr>
        <w:pStyle w:val="ListParagraph"/>
        <w:numPr>
          <w:ilvl w:val="0"/>
          <w:numId w:val="1"/>
        </w:numPr>
        <w:tabs>
          <w:tab w:val="left" w:pos="426"/>
        </w:tabs>
        <w:spacing w:after="0" w:line="240" w:lineRule="auto"/>
        <w:ind w:hanging="720"/>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5278EA" w:rsidRPr="00BE4D26" w:rsidRDefault="005278EA" w:rsidP="00294488">
      <w:pPr>
        <w:ind w:firstLine="540"/>
        <w:jc w:val="both"/>
        <w:rPr>
          <w:lang w:val="lv-LV"/>
        </w:rPr>
      </w:pPr>
      <w:r w:rsidRPr="00BE4D26">
        <w:rPr>
          <w:lang w:val="lv-LV"/>
        </w:rPr>
        <w:t xml:space="preserve">Iepirkuma 2. pielikumā “PROJEKTĒŠANAS UZDEVUMS” 12.8. punktā norādīts </w:t>
      </w:r>
      <w:r w:rsidRPr="00BE4D26">
        <w:rPr>
          <w:i/>
          <w:iCs/>
          <w:lang w:val="lv-LV"/>
        </w:rPr>
        <w:t>“Seguma minimālais kritums  ~0,5%.”</w:t>
      </w:r>
    </w:p>
    <w:p w:rsidR="005278EA" w:rsidRPr="00BE4D26" w:rsidRDefault="009C0EE6" w:rsidP="00294488">
      <w:pPr>
        <w:ind w:firstLine="540"/>
        <w:jc w:val="both"/>
        <w:rPr>
          <w:lang w:val="lv-LV"/>
        </w:rPr>
      </w:pPr>
      <w:r w:rsidRPr="00BE4D26">
        <w:rPr>
          <w:lang w:val="lv-LV"/>
        </w:rPr>
        <w:lastRenderedPageBreak/>
        <w:t>Norādām</w:t>
      </w:r>
      <w:r w:rsidR="005278EA" w:rsidRPr="00BE4D26">
        <w:rPr>
          <w:lang w:val="lv-LV"/>
        </w:rPr>
        <w:t xml:space="preserve"> uz pretrunu starp </w:t>
      </w:r>
      <w:r w:rsidR="005278EA" w:rsidRPr="00BE4D26">
        <w:rPr>
          <w:u w:val="single"/>
          <w:lang w:val="lv-LV"/>
        </w:rPr>
        <w:t>minimālais</w:t>
      </w:r>
      <w:r w:rsidR="005278EA" w:rsidRPr="00BE4D26">
        <w:rPr>
          <w:lang w:val="lv-LV"/>
        </w:rPr>
        <w:t xml:space="preserve"> un </w:t>
      </w:r>
      <w:r w:rsidR="005278EA" w:rsidRPr="00BE4D26">
        <w:rPr>
          <w:u w:val="single"/>
          <w:lang w:val="lv-LV"/>
        </w:rPr>
        <w:t>“~”</w:t>
      </w:r>
      <w:r w:rsidR="005278EA" w:rsidRPr="00BE4D26">
        <w:rPr>
          <w:lang w:val="lv-LV"/>
        </w:rPr>
        <w:t xml:space="preserve"> (aptuvens), kas būtiski ietekmē katra Pretendenta iedomāto nepieciešamā izlīdzinošā slāņa aprēķinu un piedāvājuma cenu.</w:t>
      </w:r>
    </w:p>
    <w:p w:rsidR="005278EA" w:rsidRPr="00BE4D26" w:rsidRDefault="005278EA" w:rsidP="006011AA">
      <w:pPr>
        <w:pStyle w:val="ListParagraph"/>
        <w:tabs>
          <w:tab w:val="left" w:pos="-5400"/>
        </w:tabs>
        <w:spacing w:after="120" w:line="240" w:lineRule="auto"/>
        <w:ind w:left="0" w:firstLine="539"/>
        <w:jc w:val="both"/>
        <w:rPr>
          <w:rFonts w:ascii="Times New Roman" w:hAnsi="Times New Roman" w:cs="Times New Roman"/>
          <w:sz w:val="24"/>
          <w:szCs w:val="24"/>
        </w:rPr>
      </w:pPr>
      <w:r w:rsidRPr="00BE4D26">
        <w:rPr>
          <w:rFonts w:ascii="Times New Roman" w:hAnsi="Times New Roman" w:cs="Times New Roman"/>
          <w:sz w:val="24"/>
          <w:szCs w:val="24"/>
        </w:rPr>
        <w:t>Lūdzam izteikt Iepirkuma 2. pielikumā “PROJEKTĒŠANAS UZDEVUMS” 12.8. punktu “Seguma kritums  ~0,5%.” redakcijā.</w:t>
      </w:r>
    </w:p>
    <w:p w:rsidR="00B92A61" w:rsidRPr="00BE4D26" w:rsidRDefault="00B92A61" w:rsidP="00294488">
      <w:pPr>
        <w:ind w:firstLine="567"/>
        <w:jc w:val="both"/>
        <w:rPr>
          <w:b/>
          <w:bCs/>
          <w:i/>
          <w:iCs/>
          <w:u w:val="single"/>
          <w:lang w:val="lv-LV"/>
        </w:rPr>
      </w:pPr>
      <w:r w:rsidRPr="00BE4D26">
        <w:rPr>
          <w:b/>
          <w:bCs/>
          <w:i/>
          <w:iCs/>
          <w:u w:val="single"/>
          <w:lang w:val="lv-LV"/>
        </w:rPr>
        <w:t>Atbilde</w:t>
      </w:r>
    </w:p>
    <w:p w:rsidR="00214D8A" w:rsidRDefault="009C0EE6" w:rsidP="009C0EE6">
      <w:pPr>
        <w:pStyle w:val="ListParagraph"/>
        <w:tabs>
          <w:tab w:val="left" w:pos="-5400"/>
        </w:tabs>
        <w:spacing w:after="120" w:line="240" w:lineRule="auto"/>
        <w:ind w:left="0" w:firstLine="539"/>
        <w:jc w:val="both"/>
        <w:rPr>
          <w:rFonts w:ascii="Times New Roman" w:hAnsi="Times New Roman" w:cs="Times New Roman"/>
          <w:i/>
          <w:iCs/>
          <w:sz w:val="24"/>
          <w:szCs w:val="24"/>
        </w:rPr>
      </w:pPr>
      <w:r w:rsidRPr="00BE4D26">
        <w:rPr>
          <w:rFonts w:ascii="Times New Roman" w:hAnsi="Times New Roman" w:cs="Times New Roman"/>
          <w:i/>
          <w:iCs/>
          <w:sz w:val="24"/>
          <w:szCs w:val="24"/>
        </w:rPr>
        <w:t>Iepirkuma 2. pielikuma “PROJEKTĒŠANAS UZDEVUMS” 12.8. punkt</w:t>
      </w:r>
      <w:r w:rsidR="00307DFB" w:rsidRPr="00BE4D26">
        <w:rPr>
          <w:rFonts w:ascii="Times New Roman" w:hAnsi="Times New Roman" w:cs="Times New Roman"/>
          <w:i/>
          <w:iCs/>
          <w:sz w:val="24"/>
          <w:szCs w:val="24"/>
        </w:rPr>
        <w:t xml:space="preserve">ā ir drukas </w:t>
      </w:r>
      <w:r w:rsidR="00307DFB" w:rsidRPr="00EC281F">
        <w:rPr>
          <w:rFonts w:ascii="Times New Roman" w:hAnsi="Times New Roman" w:cs="Times New Roman"/>
          <w:i/>
          <w:iCs/>
          <w:sz w:val="24"/>
          <w:szCs w:val="24"/>
        </w:rPr>
        <w:t>kļūda</w:t>
      </w:r>
      <w:r w:rsidR="00CD153B" w:rsidRPr="00EC281F">
        <w:rPr>
          <w:rFonts w:ascii="Times New Roman" w:hAnsi="Times New Roman" w:cs="Times New Roman"/>
          <w:i/>
          <w:iCs/>
          <w:sz w:val="24"/>
          <w:szCs w:val="24"/>
        </w:rPr>
        <w:t>.</w:t>
      </w:r>
      <w:r w:rsidR="00444910" w:rsidRPr="00EC281F">
        <w:rPr>
          <w:rFonts w:ascii="Times New Roman" w:hAnsi="Times New Roman" w:cs="Times New Roman"/>
          <w:i/>
          <w:iCs/>
          <w:sz w:val="24"/>
          <w:szCs w:val="24"/>
        </w:rPr>
        <w:t xml:space="preserve"> S</w:t>
      </w:r>
      <w:r w:rsidRPr="00EC281F">
        <w:rPr>
          <w:rFonts w:ascii="Times New Roman" w:hAnsi="Times New Roman" w:cs="Times New Roman"/>
          <w:i/>
          <w:iCs/>
          <w:sz w:val="24"/>
          <w:szCs w:val="24"/>
        </w:rPr>
        <w:t>eguma</w:t>
      </w:r>
      <w:r w:rsidRPr="00BE4D26">
        <w:rPr>
          <w:rFonts w:ascii="Times New Roman" w:hAnsi="Times New Roman" w:cs="Times New Roman"/>
          <w:i/>
          <w:iCs/>
          <w:sz w:val="24"/>
          <w:szCs w:val="24"/>
        </w:rPr>
        <w:t xml:space="preserve"> </w:t>
      </w:r>
      <w:r w:rsidR="00EB11D7" w:rsidRPr="00BE4D26">
        <w:rPr>
          <w:rFonts w:ascii="Times New Roman" w:hAnsi="Times New Roman" w:cs="Times New Roman"/>
          <w:i/>
          <w:iCs/>
          <w:sz w:val="24"/>
          <w:szCs w:val="24"/>
        </w:rPr>
        <w:t xml:space="preserve">minimālais </w:t>
      </w:r>
      <w:r w:rsidRPr="00BE4D26">
        <w:rPr>
          <w:rFonts w:ascii="Times New Roman" w:hAnsi="Times New Roman" w:cs="Times New Roman"/>
          <w:i/>
          <w:iCs/>
          <w:sz w:val="24"/>
          <w:szCs w:val="24"/>
        </w:rPr>
        <w:t xml:space="preserve">kritums  </w:t>
      </w:r>
      <w:r w:rsidR="00307DFB" w:rsidRPr="00BE4D26">
        <w:rPr>
          <w:rFonts w:ascii="Times New Roman" w:hAnsi="Times New Roman" w:cs="Times New Roman"/>
          <w:i/>
          <w:iCs/>
          <w:sz w:val="24"/>
          <w:szCs w:val="24"/>
        </w:rPr>
        <w:t>ir 0.5%.</w:t>
      </w:r>
    </w:p>
    <w:p w:rsidR="00BE4D26" w:rsidRPr="00BE4D26" w:rsidRDefault="00BE4D26" w:rsidP="009C0EE6">
      <w:pPr>
        <w:pStyle w:val="ListParagraph"/>
        <w:tabs>
          <w:tab w:val="left" w:pos="-5400"/>
        </w:tabs>
        <w:spacing w:after="120" w:line="240" w:lineRule="auto"/>
        <w:ind w:left="0" w:firstLine="539"/>
        <w:jc w:val="both"/>
        <w:rPr>
          <w:rFonts w:ascii="Times New Roman" w:hAnsi="Times New Roman" w:cs="Times New Roman"/>
          <w:i/>
          <w:iCs/>
          <w:sz w:val="24"/>
          <w:szCs w:val="24"/>
        </w:rPr>
      </w:pPr>
    </w:p>
    <w:p w:rsidR="005278EA" w:rsidRPr="00BE4D26" w:rsidRDefault="005278EA" w:rsidP="00294488">
      <w:pPr>
        <w:pStyle w:val="ListParagraph"/>
        <w:numPr>
          <w:ilvl w:val="0"/>
          <w:numId w:val="1"/>
        </w:numPr>
        <w:tabs>
          <w:tab w:val="left" w:pos="426"/>
        </w:tabs>
        <w:spacing w:after="0" w:line="240" w:lineRule="auto"/>
        <w:ind w:hanging="720"/>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5278EA" w:rsidRPr="00BE4D26" w:rsidRDefault="005278EA" w:rsidP="00294488">
      <w:pPr>
        <w:ind w:firstLine="540"/>
        <w:jc w:val="both"/>
        <w:rPr>
          <w:lang w:val="lv-LV"/>
        </w:rPr>
      </w:pPr>
      <w:r w:rsidRPr="00BE4D26">
        <w:rPr>
          <w:lang w:val="lv-LV"/>
        </w:rPr>
        <w:t>Iepirkuma 2.2. pielikumā “Piestātnes seguma deformāciju shēma” redzamas inženierkomunikāciju akas.</w:t>
      </w:r>
    </w:p>
    <w:p w:rsidR="005278EA" w:rsidRPr="00BE4D26" w:rsidRDefault="005278EA" w:rsidP="006011AA">
      <w:pPr>
        <w:spacing w:after="120"/>
        <w:ind w:firstLine="539"/>
        <w:jc w:val="both"/>
        <w:rPr>
          <w:lang w:val="lv-LV"/>
        </w:rPr>
      </w:pPr>
      <w:r w:rsidRPr="00BE4D26">
        <w:rPr>
          <w:lang w:val="lv-LV"/>
        </w:rPr>
        <w:t>Lūdzam precizēt, kādi darbi jāiekļauj Pretendentam piedāvājumā saistībā ar inženierkomunikāciju akām.</w:t>
      </w:r>
    </w:p>
    <w:p w:rsidR="00214D8A" w:rsidRPr="00BE4D26" w:rsidRDefault="00214D8A" w:rsidP="00294488">
      <w:pPr>
        <w:ind w:firstLine="567"/>
        <w:jc w:val="both"/>
        <w:rPr>
          <w:b/>
          <w:bCs/>
          <w:i/>
          <w:iCs/>
          <w:u w:val="single"/>
          <w:lang w:val="lv-LV"/>
        </w:rPr>
      </w:pPr>
      <w:r w:rsidRPr="00BE4D26">
        <w:rPr>
          <w:b/>
          <w:bCs/>
          <w:i/>
          <w:iCs/>
          <w:u w:val="single"/>
          <w:lang w:val="lv-LV"/>
        </w:rPr>
        <w:t>Atbilde</w:t>
      </w:r>
    </w:p>
    <w:p w:rsidR="007E3D10" w:rsidRPr="00BE4D26" w:rsidRDefault="00562306" w:rsidP="007E3D10">
      <w:pPr>
        <w:spacing w:after="120"/>
        <w:ind w:firstLine="539"/>
        <w:jc w:val="both"/>
        <w:rPr>
          <w:i/>
          <w:iCs/>
          <w:lang w:val="lv-LV"/>
        </w:rPr>
      </w:pPr>
      <w:r w:rsidRPr="00BE4D26">
        <w:rPr>
          <w:i/>
          <w:iCs/>
          <w:lang w:val="lv-LV"/>
        </w:rPr>
        <w:t>Pretendenta</w:t>
      </w:r>
      <w:r w:rsidR="000C3120" w:rsidRPr="00BE4D26">
        <w:rPr>
          <w:i/>
          <w:iCs/>
          <w:lang w:val="lv-LV"/>
        </w:rPr>
        <w:t>m</w:t>
      </w:r>
      <w:r w:rsidRPr="00BE4D26">
        <w:rPr>
          <w:i/>
          <w:iCs/>
          <w:lang w:val="lv-LV"/>
        </w:rPr>
        <w:t xml:space="preserve"> piedāvājumā jāparedz esošo inženierkomunikāciju aku demontāža un montāža atbilstoši Pretendenta izstrādātajam risinājumam.</w:t>
      </w:r>
    </w:p>
    <w:p w:rsidR="00444910" w:rsidRPr="00BE4D26" w:rsidRDefault="00444910" w:rsidP="00015718">
      <w:pPr>
        <w:tabs>
          <w:tab w:val="left" w:pos="426"/>
        </w:tabs>
        <w:spacing w:before="240"/>
        <w:jc w:val="center"/>
        <w:rPr>
          <w:b/>
          <w:bCs/>
          <w:lang w:val="lv-LV"/>
        </w:rPr>
      </w:pPr>
    </w:p>
    <w:p w:rsidR="00BE4D26" w:rsidRPr="00BE4D26" w:rsidRDefault="00BE4D26" w:rsidP="00BE4D26">
      <w:pPr>
        <w:numPr>
          <w:ilvl w:val="0"/>
          <w:numId w:val="19"/>
        </w:numPr>
        <w:tabs>
          <w:tab w:val="left" w:pos="426"/>
        </w:tabs>
        <w:spacing w:before="240"/>
        <w:jc w:val="center"/>
        <w:rPr>
          <w:b/>
          <w:bCs/>
          <w:lang w:val="lv-LV"/>
        </w:rPr>
      </w:pPr>
      <w:r>
        <w:rPr>
          <w:b/>
          <w:bCs/>
          <w:lang w:val="lv-LV"/>
        </w:rPr>
        <w:t>s</w:t>
      </w:r>
      <w:r w:rsidR="004B16C8" w:rsidRPr="00BE4D26">
        <w:rPr>
          <w:b/>
          <w:bCs/>
          <w:lang w:val="lv-LV"/>
        </w:rPr>
        <w:t>kaidrojumi</w:t>
      </w:r>
    </w:p>
    <w:p w:rsidR="00015718" w:rsidRPr="00BE4D26" w:rsidRDefault="00015718" w:rsidP="00EA60B7">
      <w:pPr>
        <w:pStyle w:val="ListParagraph"/>
        <w:numPr>
          <w:ilvl w:val="0"/>
          <w:numId w:val="11"/>
        </w:numPr>
        <w:tabs>
          <w:tab w:val="left" w:pos="426"/>
        </w:tabs>
        <w:spacing w:after="0" w:line="240" w:lineRule="auto"/>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015718" w:rsidRPr="00BE4D26" w:rsidRDefault="003F1AD4" w:rsidP="00A8119D">
      <w:pPr>
        <w:spacing w:after="120"/>
        <w:ind w:firstLine="567"/>
        <w:jc w:val="both"/>
        <w:rPr>
          <w:lang w:val="lv-LV"/>
        </w:rPr>
      </w:pPr>
      <w:r w:rsidRPr="00BE4D26">
        <w:rPr>
          <w:lang w:val="lv-LV"/>
        </w:rPr>
        <w:t>Ņemot vērā to, ka darbu izpildes laiks ir samērā īss – projektēšana 60 kalendārās dienas, vai pirms projektēšanas darbu uzsākšanas iespējams saņemt projektēšanas nosacījumus no Ventspils pilsētas domes APN, lai pilnvērtīgi Pretendents var iesniegt savu piedāvājumu, papildus ņemot vērā to, ka priekšlikumi darba stadijā saskaņojami ar Pasūtītāju un Ventspils pilsētas domes APN?</w:t>
      </w:r>
    </w:p>
    <w:p w:rsidR="00015718" w:rsidRPr="00BE4D26" w:rsidRDefault="00015718" w:rsidP="00015718">
      <w:pPr>
        <w:ind w:firstLine="567"/>
        <w:jc w:val="both"/>
        <w:rPr>
          <w:b/>
          <w:bCs/>
          <w:i/>
          <w:iCs/>
          <w:u w:val="single"/>
          <w:lang w:val="lv-LV"/>
        </w:rPr>
      </w:pPr>
      <w:r w:rsidRPr="00BE4D26">
        <w:rPr>
          <w:b/>
          <w:bCs/>
          <w:i/>
          <w:iCs/>
          <w:u w:val="single"/>
          <w:lang w:val="lv-LV"/>
        </w:rPr>
        <w:t>Atbilde</w:t>
      </w:r>
    </w:p>
    <w:p w:rsidR="00BE4D26" w:rsidRPr="00BE4D26" w:rsidRDefault="00307DFB" w:rsidP="00BE4D26">
      <w:pPr>
        <w:spacing w:after="120"/>
        <w:ind w:firstLine="567"/>
        <w:jc w:val="both"/>
        <w:rPr>
          <w:i/>
          <w:iCs/>
          <w:lang w:val="lv-LV"/>
        </w:rPr>
      </w:pPr>
      <w:r w:rsidRPr="00BE4D26">
        <w:rPr>
          <w:i/>
          <w:iCs/>
          <w:lang w:val="lv-LV"/>
        </w:rPr>
        <w:t>Darb</w:t>
      </w:r>
      <w:r w:rsidR="00EC281F">
        <w:rPr>
          <w:i/>
          <w:iCs/>
          <w:lang w:val="lv-LV"/>
        </w:rPr>
        <w:t xml:space="preserve">u izpilde, tai skaitā termiņi, </w:t>
      </w:r>
      <w:r w:rsidRPr="00BE4D26">
        <w:rPr>
          <w:i/>
          <w:iCs/>
          <w:lang w:val="lv-LV"/>
        </w:rPr>
        <w:t>noteikt</w:t>
      </w:r>
      <w:r w:rsidR="008A5168">
        <w:rPr>
          <w:i/>
          <w:iCs/>
          <w:lang w:val="lv-LV"/>
        </w:rPr>
        <w:t>a iepirkumā</w:t>
      </w:r>
      <w:bookmarkStart w:id="5" w:name="_GoBack"/>
      <w:bookmarkEnd w:id="5"/>
      <w:r w:rsidR="00EC281F">
        <w:rPr>
          <w:i/>
          <w:iCs/>
          <w:lang w:val="lv-LV"/>
        </w:rPr>
        <w:t>.</w:t>
      </w:r>
    </w:p>
    <w:p w:rsidR="0093723A" w:rsidRPr="00BE4D26" w:rsidRDefault="0093723A" w:rsidP="00EA60B7">
      <w:pPr>
        <w:pStyle w:val="ListParagraph"/>
        <w:numPr>
          <w:ilvl w:val="0"/>
          <w:numId w:val="11"/>
        </w:numPr>
        <w:tabs>
          <w:tab w:val="left" w:pos="426"/>
        </w:tabs>
        <w:spacing w:after="0" w:line="240" w:lineRule="auto"/>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93723A" w:rsidRPr="00BE4D26" w:rsidRDefault="0093723A" w:rsidP="00BA1546">
      <w:pPr>
        <w:spacing w:after="120"/>
        <w:ind w:firstLine="567"/>
        <w:jc w:val="both"/>
        <w:rPr>
          <w:lang w:val="lv-LV"/>
        </w:rPr>
      </w:pPr>
      <w:r w:rsidRPr="00BE4D26">
        <w:rPr>
          <w:lang w:val="lv-LV"/>
        </w:rPr>
        <w:t xml:space="preserve">Veicot iepirkuma objekta apskati, pirmskonkursa stadijā, Pretendents iepazīstoties ar situāciju dabā lūdz sniegt skaidrojumu </w:t>
      </w:r>
      <w:r w:rsidRPr="00BE4D26">
        <w:rPr>
          <w:lang w:val="lv-LV"/>
        </w:rPr>
        <w:lastRenderedPageBreak/>
        <w:t xml:space="preserve">par uzdevuma tehniskajā apraksta punktā Nr.10.4. “Projekta ietvaros paredzēts saglabāt esošos ūdensapgādes un lietus ūdens kanalizācijas tīklus, kā arī esošos lietus ūdeņu tekņu un dzelzceļa sliežu augstumu atzīmes.”, norādīto. Pēc apskates Pretendents secinājis, ka piestātnes zonā ievērojami deformējies esošais segums. Vai darbu robežās visi esošie pazemes inženiertīkli (ieskaitot esošās lietus ūdeņu teknes) atrodas labā tehniskā stāvoklī? </w:t>
      </w:r>
    </w:p>
    <w:p w:rsidR="0093723A" w:rsidRPr="00BE4D26" w:rsidRDefault="0093723A" w:rsidP="0093723A">
      <w:pPr>
        <w:ind w:firstLine="567"/>
        <w:jc w:val="both"/>
        <w:rPr>
          <w:b/>
          <w:bCs/>
          <w:i/>
          <w:iCs/>
          <w:u w:val="single"/>
          <w:lang w:val="lv-LV"/>
        </w:rPr>
      </w:pPr>
      <w:r w:rsidRPr="00BE4D26">
        <w:rPr>
          <w:b/>
          <w:bCs/>
          <w:i/>
          <w:iCs/>
          <w:u w:val="single"/>
          <w:lang w:val="lv-LV"/>
        </w:rPr>
        <w:t>Atbilde</w:t>
      </w:r>
    </w:p>
    <w:p w:rsidR="00051CD6" w:rsidRPr="00BE4D26" w:rsidRDefault="00A127B9" w:rsidP="00A127B9">
      <w:pPr>
        <w:spacing w:after="120"/>
        <w:ind w:firstLine="539"/>
        <w:jc w:val="both"/>
        <w:rPr>
          <w:i/>
          <w:iCs/>
          <w:lang w:val="lv-LV"/>
        </w:rPr>
      </w:pPr>
      <w:r w:rsidRPr="00EC281F">
        <w:rPr>
          <w:i/>
          <w:iCs/>
          <w:lang w:val="lv-LV"/>
        </w:rPr>
        <w:t>Pasūtītāja rīcībā nav pilna</w:t>
      </w:r>
      <w:r w:rsidR="00CD153B" w:rsidRPr="00EC281F">
        <w:rPr>
          <w:i/>
          <w:iCs/>
          <w:lang w:val="lv-LV"/>
        </w:rPr>
        <w:t>s</w:t>
      </w:r>
      <w:r w:rsidRPr="00EC281F">
        <w:rPr>
          <w:i/>
          <w:iCs/>
          <w:lang w:val="lv-LV"/>
        </w:rPr>
        <w:t xml:space="preserve"> informācija</w:t>
      </w:r>
      <w:r w:rsidR="00CD153B" w:rsidRPr="00EC281F">
        <w:rPr>
          <w:i/>
          <w:iCs/>
          <w:lang w:val="lv-LV"/>
        </w:rPr>
        <w:t>s</w:t>
      </w:r>
      <w:r w:rsidRPr="00EC281F">
        <w:rPr>
          <w:i/>
          <w:iCs/>
          <w:lang w:val="lv-LV"/>
        </w:rPr>
        <w:t xml:space="preserve"> par visu darbu robežās esošo pazemes inženiertīklu tehnisko stāvokli</w:t>
      </w:r>
      <w:r w:rsidR="00051CD6" w:rsidRPr="00EC281F">
        <w:rPr>
          <w:i/>
          <w:iCs/>
          <w:lang w:val="lv-LV"/>
        </w:rPr>
        <w:t>.</w:t>
      </w:r>
    </w:p>
    <w:p w:rsidR="00BE4D26" w:rsidRPr="00BE4D26" w:rsidRDefault="00BE4D26" w:rsidP="00A127B9">
      <w:pPr>
        <w:spacing w:after="120"/>
        <w:ind w:firstLine="539"/>
        <w:jc w:val="both"/>
        <w:rPr>
          <w:i/>
          <w:iCs/>
          <w:lang w:val="lv-LV"/>
        </w:rPr>
      </w:pPr>
    </w:p>
    <w:p w:rsidR="0093723A" w:rsidRPr="00BE4D26" w:rsidRDefault="0093723A" w:rsidP="004B16C8">
      <w:pPr>
        <w:numPr>
          <w:ilvl w:val="0"/>
          <w:numId w:val="11"/>
        </w:numPr>
        <w:spacing w:after="120"/>
        <w:jc w:val="both"/>
        <w:rPr>
          <w:b/>
          <w:bCs/>
          <w:u w:val="single"/>
        </w:rPr>
      </w:pPr>
      <w:r w:rsidRPr="00BE4D26">
        <w:rPr>
          <w:b/>
          <w:bCs/>
          <w:u w:val="single"/>
        </w:rPr>
        <w:t>Jautājums</w:t>
      </w:r>
    </w:p>
    <w:p w:rsidR="0093723A" w:rsidRPr="00BE4D26" w:rsidRDefault="00ED7FD6" w:rsidP="00F60A85">
      <w:pPr>
        <w:spacing w:after="120"/>
        <w:ind w:firstLine="567"/>
        <w:jc w:val="both"/>
        <w:rPr>
          <w:lang w:val="lv-LV"/>
        </w:rPr>
      </w:pPr>
      <w:r w:rsidRPr="00BE4D26">
        <w:rPr>
          <w:lang w:val="lv-LV"/>
        </w:rPr>
        <w:t>Iepirkuma dokumentācijā norādīts, ka “Tehniskos noteikumus pieprasa Izpildītājs”, lūdzam sniegt skaidrojumu kādās tieši institūcijās nepieciešams pieprasīt tehniskos noteikumus?</w:t>
      </w:r>
      <w:r w:rsidR="0093723A" w:rsidRPr="00BE4D26">
        <w:rPr>
          <w:lang w:val="lv-LV"/>
        </w:rPr>
        <w:t xml:space="preserve"> </w:t>
      </w:r>
    </w:p>
    <w:p w:rsidR="0093723A" w:rsidRPr="00BE4D26" w:rsidRDefault="0093723A" w:rsidP="0093723A">
      <w:pPr>
        <w:ind w:firstLine="567"/>
        <w:jc w:val="both"/>
        <w:rPr>
          <w:b/>
          <w:bCs/>
          <w:i/>
          <w:iCs/>
          <w:u w:val="single"/>
          <w:lang w:val="lv-LV"/>
        </w:rPr>
      </w:pPr>
      <w:r w:rsidRPr="00BE4D26">
        <w:rPr>
          <w:b/>
          <w:bCs/>
          <w:i/>
          <w:iCs/>
          <w:u w:val="single"/>
          <w:lang w:val="lv-LV"/>
        </w:rPr>
        <w:t>Atbilde</w:t>
      </w:r>
    </w:p>
    <w:p w:rsidR="00946C86" w:rsidRPr="00BE4D26" w:rsidRDefault="00C53322" w:rsidP="00F60A85">
      <w:pPr>
        <w:spacing w:after="120"/>
        <w:ind w:firstLine="567"/>
        <w:jc w:val="both"/>
        <w:rPr>
          <w:i/>
          <w:iCs/>
          <w:lang w:val="lv-LV"/>
        </w:rPr>
      </w:pPr>
      <w:r w:rsidRPr="00BE4D26">
        <w:rPr>
          <w:i/>
          <w:iCs/>
          <w:lang w:val="lv-LV"/>
        </w:rPr>
        <w:t>Pasūtītājs vērš uzmanību, ka tā ir būvniecības ieceres dokumentācijas izstrādātāja kompetence izvērtēt, kuru inženeirkomunikāciju turētāju u.c. iestāžu intereses tiek skartas ar projekta risinājumiem.</w:t>
      </w:r>
      <w:r w:rsidRPr="00BE4D26">
        <w:rPr>
          <w:lang w:val="lv-LV"/>
        </w:rPr>
        <w:t xml:space="preserve"> </w:t>
      </w:r>
      <w:r w:rsidRPr="00BE4D26">
        <w:rPr>
          <w:i/>
          <w:iCs/>
          <w:lang w:val="lv-LV"/>
        </w:rPr>
        <w:t>Pasūtītājs rekomendē</w:t>
      </w:r>
      <w:r w:rsidRPr="00BE4D26">
        <w:rPr>
          <w:lang w:val="lv-LV"/>
        </w:rPr>
        <w:t xml:space="preserve"> </w:t>
      </w:r>
      <w:r w:rsidR="008C0D6B" w:rsidRPr="00BE4D26">
        <w:rPr>
          <w:i/>
          <w:iCs/>
          <w:lang w:val="lv-LV"/>
        </w:rPr>
        <w:t>t</w:t>
      </w:r>
      <w:r w:rsidR="00F60A85" w:rsidRPr="00BE4D26">
        <w:rPr>
          <w:i/>
          <w:iCs/>
          <w:lang w:val="lv-LV"/>
        </w:rPr>
        <w:t xml:space="preserve">ehniskos noteikumus </w:t>
      </w:r>
      <w:r w:rsidRPr="00BE4D26">
        <w:rPr>
          <w:i/>
          <w:iCs/>
          <w:lang w:val="lv-LV"/>
        </w:rPr>
        <w:t xml:space="preserve">pieprasīt </w:t>
      </w:r>
      <w:r w:rsidR="00F60A85" w:rsidRPr="00BE4D26">
        <w:rPr>
          <w:i/>
          <w:iCs/>
          <w:lang w:val="lv-LV"/>
        </w:rPr>
        <w:t xml:space="preserve">no - </w:t>
      </w:r>
      <w:r w:rsidR="00946C86" w:rsidRPr="00BE4D26">
        <w:rPr>
          <w:i/>
          <w:iCs/>
          <w:lang w:val="lv-LV"/>
        </w:rPr>
        <w:t>PSIA “Ūdeka”, AS “Sadales tīkls”, SIA “</w:t>
      </w:r>
      <w:r w:rsidR="00F60A85" w:rsidRPr="00BE4D26">
        <w:rPr>
          <w:i/>
          <w:iCs/>
          <w:lang w:val="lv-LV"/>
        </w:rPr>
        <w:t xml:space="preserve">Tet”, VAS “LVRTC”, </w:t>
      </w:r>
      <w:r w:rsidR="00946C86" w:rsidRPr="00BE4D26">
        <w:rPr>
          <w:i/>
          <w:iCs/>
          <w:lang w:val="lv-LV"/>
        </w:rPr>
        <w:t xml:space="preserve">Ventspils RVP, </w:t>
      </w:r>
      <w:r w:rsidR="00F60A85" w:rsidRPr="00BE4D26">
        <w:rPr>
          <w:i/>
          <w:iCs/>
          <w:lang w:val="lv-LV"/>
        </w:rPr>
        <w:t>VSIA “</w:t>
      </w:r>
      <w:r w:rsidR="00946C86" w:rsidRPr="00BE4D26">
        <w:rPr>
          <w:i/>
          <w:iCs/>
          <w:lang w:val="lv-LV"/>
        </w:rPr>
        <w:t>Latvijas Jūras administrācija</w:t>
      </w:r>
      <w:r w:rsidR="00F60A85" w:rsidRPr="00BE4D26">
        <w:rPr>
          <w:i/>
          <w:iCs/>
          <w:lang w:val="lv-LV"/>
        </w:rPr>
        <w:t xml:space="preserve">”, </w:t>
      </w:r>
      <w:r w:rsidR="00946C86" w:rsidRPr="00BE4D26">
        <w:rPr>
          <w:i/>
          <w:iCs/>
          <w:lang w:val="lv-LV"/>
        </w:rPr>
        <w:t xml:space="preserve">p/i “Komunālā pārvalde”, VAS “Latvijas dzelzceļš”. </w:t>
      </w:r>
    </w:p>
    <w:p w:rsidR="00BE4D26" w:rsidRPr="00BE4D26" w:rsidRDefault="00BE4D26" w:rsidP="00F60A85">
      <w:pPr>
        <w:spacing w:after="120"/>
        <w:ind w:firstLine="567"/>
        <w:jc w:val="both"/>
        <w:rPr>
          <w:i/>
          <w:iCs/>
          <w:lang w:val="lv-LV"/>
        </w:rPr>
      </w:pPr>
    </w:p>
    <w:p w:rsidR="00ED7FD6" w:rsidRPr="00BE4D26" w:rsidRDefault="00ED7FD6" w:rsidP="00EA60B7">
      <w:pPr>
        <w:pStyle w:val="ListParagraph"/>
        <w:numPr>
          <w:ilvl w:val="0"/>
          <w:numId w:val="11"/>
        </w:numPr>
        <w:tabs>
          <w:tab w:val="left" w:pos="426"/>
        </w:tabs>
        <w:spacing w:after="0" w:line="240" w:lineRule="auto"/>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ED7FD6" w:rsidRPr="00BE4D26" w:rsidRDefault="00ED7FD6" w:rsidP="00ED7FD6">
      <w:pPr>
        <w:ind w:firstLine="567"/>
        <w:jc w:val="both"/>
        <w:rPr>
          <w:lang w:val="lv-LV"/>
        </w:rPr>
      </w:pPr>
      <w:r w:rsidRPr="00BE4D26">
        <w:rPr>
          <w:lang w:val="lv-LV"/>
        </w:rPr>
        <w:t>Seguma atjaunošanas tāmes pozīcijā Nr.1.1, norādīts “Betona bruģakmens BEHATON (200x165x120) seguma daļēja nomaiņa, būvgružu un demontētā bruģakmens transportēšana uz atbērtni.”, vai pieļaujama BEHATON (200x165x120) seguma “atstāšana” dziļākās zonās?</w:t>
      </w:r>
    </w:p>
    <w:p w:rsidR="00ED7FD6" w:rsidRPr="00BE4D26" w:rsidRDefault="00ED7FD6" w:rsidP="00ED7FD6">
      <w:pPr>
        <w:ind w:firstLine="567"/>
        <w:jc w:val="both"/>
        <w:rPr>
          <w:b/>
          <w:bCs/>
          <w:i/>
          <w:iCs/>
          <w:u w:val="single"/>
          <w:lang w:val="lv-LV"/>
        </w:rPr>
      </w:pPr>
      <w:r w:rsidRPr="00BE4D26">
        <w:rPr>
          <w:b/>
          <w:bCs/>
          <w:i/>
          <w:iCs/>
          <w:u w:val="single"/>
          <w:lang w:val="lv-LV"/>
        </w:rPr>
        <w:t>Atbilde</w:t>
      </w:r>
    </w:p>
    <w:p w:rsidR="00051CD6" w:rsidRPr="00BE4D26" w:rsidRDefault="00051CD6" w:rsidP="00BE4D26">
      <w:pPr>
        <w:autoSpaceDE w:val="0"/>
        <w:autoSpaceDN w:val="0"/>
        <w:adjustRightInd w:val="0"/>
        <w:ind w:firstLine="567"/>
        <w:jc w:val="both"/>
        <w:rPr>
          <w:i/>
          <w:iCs/>
          <w:lang w:val="lv-LV"/>
        </w:rPr>
      </w:pPr>
      <w:r w:rsidRPr="00BE4D26">
        <w:rPr>
          <w:i/>
          <w:iCs/>
          <w:lang w:val="lv-LV"/>
        </w:rPr>
        <w:t>Projekta risinājumu piedāvā pretendents</w:t>
      </w:r>
      <w:r w:rsidR="004B16C8" w:rsidRPr="00BE4D26">
        <w:rPr>
          <w:i/>
          <w:iCs/>
          <w:lang w:val="lv-LV"/>
        </w:rPr>
        <w:t>.</w:t>
      </w:r>
    </w:p>
    <w:p w:rsidR="00ED7FD6" w:rsidRPr="00BE4D26" w:rsidRDefault="005C047F" w:rsidP="00BA1546">
      <w:pPr>
        <w:ind w:firstLine="567"/>
        <w:jc w:val="both"/>
        <w:rPr>
          <w:i/>
          <w:iCs/>
          <w:lang w:val="lv-LV"/>
        </w:rPr>
      </w:pPr>
      <w:r w:rsidRPr="00BE4D26">
        <w:rPr>
          <w:i/>
          <w:iCs/>
          <w:lang w:val="lv-LV"/>
        </w:rPr>
        <w:t xml:space="preserve">Pasūtītājs izskatīs esošā bruģakmens </w:t>
      </w:r>
      <w:r w:rsidR="00946C86" w:rsidRPr="00BE4D26">
        <w:rPr>
          <w:i/>
          <w:iCs/>
          <w:lang w:val="lv-LV"/>
        </w:rPr>
        <w:t>BEHATON (200x165x120)</w:t>
      </w:r>
      <w:r w:rsidRPr="00BE4D26">
        <w:rPr>
          <w:i/>
          <w:iCs/>
          <w:lang w:val="lv-LV"/>
        </w:rPr>
        <w:t xml:space="preserve"> seguma </w:t>
      </w:r>
      <w:r w:rsidR="00946C86" w:rsidRPr="00BE4D26">
        <w:rPr>
          <w:i/>
          <w:iCs/>
          <w:lang w:val="lv-LV"/>
        </w:rPr>
        <w:t>“atstāšan</w:t>
      </w:r>
      <w:r w:rsidRPr="00BE4D26">
        <w:rPr>
          <w:i/>
          <w:iCs/>
          <w:lang w:val="lv-LV"/>
        </w:rPr>
        <w:t>u</w:t>
      </w:r>
      <w:r w:rsidR="00946C86" w:rsidRPr="00BE4D26">
        <w:rPr>
          <w:i/>
          <w:iCs/>
          <w:lang w:val="lv-LV"/>
        </w:rPr>
        <w:t>”</w:t>
      </w:r>
      <w:r w:rsidR="00BA1546" w:rsidRPr="00BE4D26">
        <w:rPr>
          <w:i/>
          <w:iCs/>
          <w:lang w:val="lv-LV"/>
        </w:rPr>
        <w:t xml:space="preserve"> dziļākās iesēdumu zonās</w:t>
      </w:r>
      <w:r w:rsidRPr="00BE4D26">
        <w:rPr>
          <w:i/>
          <w:iCs/>
          <w:lang w:val="lv-LV"/>
        </w:rPr>
        <w:t>,</w:t>
      </w:r>
      <w:r w:rsidR="00946C86" w:rsidRPr="00BE4D26">
        <w:rPr>
          <w:i/>
          <w:iCs/>
          <w:lang w:val="lv-LV"/>
        </w:rPr>
        <w:t xml:space="preserve"> </w:t>
      </w:r>
      <w:r w:rsidRPr="00BE4D26">
        <w:rPr>
          <w:i/>
          <w:iCs/>
          <w:lang w:val="lv-LV"/>
        </w:rPr>
        <w:t xml:space="preserve">ja to paredzēs </w:t>
      </w:r>
      <w:r w:rsidR="00BA1546" w:rsidRPr="00BE4D26">
        <w:rPr>
          <w:i/>
          <w:iCs/>
          <w:lang w:val="lv-LV"/>
        </w:rPr>
        <w:t xml:space="preserve">pamatots un normatīvajām prasībām atbilstošs </w:t>
      </w:r>
      <w:r w:rsidRPr="00BE4D26">
        <w:rPr>
          <w:i/>
          <w:iCs/>
          <w:lang w:val="lv-LV"/>
        </w:rPr>
        <w:t xml:space="preserve">Pretendenta izstrādātais </w:t>
      </w:r>
      <w:r w:rsidR="00BA1546" w:rsidRPr="00BE4D26">
        <w:rPr>
          <w:i/>
          <w:iCs/>
          <w:lang w:val="lv-LV"/>
        </w:rPr>
        <w:t xml:space="preserve">projekta </w:t>
      </w:r>
      <w:r w:rsidRPr="00BE4D26">
        <w:rPr>
          <w:i/>
          <w:iCs/>
          <w:lang w:val="lv-LV"/>
        </w:rPr>
        <w:t>risinājums</w:t>
      </w:r>
      <w:r w:rsidR="00BA1546" w:rsidRPr="00BE4D26">
        <w:rPr>
          <w:i/>
          <w:iCs/>
          <w:lang w:val="lv-LV"/>
        </w:rPr>
        <w:t>.</w:t>
      </w:r>
    </w:p>
    <w:p w:rsidR="004B5451" w:rsidRPr="00BE4D26" w:rsidRDefault="004B5451" w:rsidP="004B5451">
      <w:pPr>
        <w:autoSpaceDE w:val="0"/>
        <w:autoSpaceDN w:val="0"/>
        <w:adjustRightInd w:val="0"/>
        <w:ind w:firstLine="567"/>
        <w:jc w:val="both"/>
        <w:rPr>
          <w:i/>
          <w:iCs/>
          <w:lang w:val="lv-LV"/>
        </w:rPr>
      </w:pPr>
      <w:r w:rsidRPr="00BE4D26">
        <w:rPr>
          <w:i/>
          <w:iCs/>
          <w:lang w:val="lv-LV"/>
        </w:rPr>
        <w:lastRenderedPageBreak/>
        <w:t>Gadījumā, ja laboratorijas testu rezultāti pēc faktiskas bruģakmens demontāžas uzrāda, ka šo materiālu tehniskās īpašības atbilst kāda no projektā norādītā materiāla īpašībām, tad šos materiālus iespējams izmantot kā drupināto materiālu iesēdumu piebēršanai, ja to paredz Pretendenta projekta risinājums un tas nav pretrunā ar piestātnes kraujlaukuma esošā seguma konstrukcijas slodzes prasībām.</w:t>
      </w:r>
    </w:p>
    <w:p w:rsidR="004B16C8" w:rsidRPr="00BE4D26" w:rsidRDefault="004B16C8" w:rsidP="00EA60B7">
      <w:pPr>
        <w:tabs>
          <w:tab w:val="left" w:pos="426"/>
        </w:tabs>
        <w:spacing w:before="240"/>
        <w:jc w:val="center"/>
        <w:rPr>
          <w:b/>
          <w:bCs/>
          <w:lang w:val="lv-LV"/>
        </w:rPr>
      </w:pPr>
    </w:p>
    <w:p w:rsidR="00EA60B7" w:rsidRPr="00BE4D26" w:rsidRDefault="00BE4D26" w:rsidP="00BE4D26">
      <w:pPr>
        <w:tabs>
          <w:tab w:val="left" w:pos="426"/>
        </w:tabs>
        <w:spacing w:before="240"/>
        <w:ind w:left="360"/>
        <w:jc w:val="center"/>
        <w:rPr>
          <w:b/>
          <w:bCs/>
          <w:lang w:val="lv-LV"/>
        </w:rPr>
      </w:pPr>
      <w:r>
        <w:rPr>
          <w:b/>
          <w:bCs/>
          <w:lang w:val="lv-LV"/>
        </w:rPr>
        <w:t>3.</w:t>
      </w:r>
      <w:r w:rsidR="004B16C8" w:rsidRPr="00BE4D26">
        <w:rPr>
          <w:b/>
          <w:bCs/>
          <w:lang w:val="lv-LV"/>
        </w:rPr>
        <w:t>skaidrojumi</w:t>
      </w:r>
    </w:p>
    <w:p w:rsidR="00BE4D26" w:rsidRPr="00BE4D26" w:rsidRDefault="00BE4D26" w:rsidP="00BE4D26">
      <w:pPr>
        <w:tabs>
          <w:tab w:val="left" w:pos="426"/>
        </w:tabs>
        <w:spacing w:before="240"/>
        <w:ind w:left="720"/>
        <w:rPr>
          <w:b/>
          <w:bCs/>
          <w:lang w:val="lv-LV"/>
        </w:rPr>
      </w:pPr>
    </w:p>
    <w:p w:rsidR="00EA60B7" w:rsidRPr="00BE4D26" w:rsidRDefault="00EA60B7" w:rsidP="00EA60B7">
      <w:pPr>
        <w:pStyle w:val="ListParagraph"/>
        <w:numPr>
          <w:ilvl w:val="0"/>
          <w:numId w:val="10"/>
        </w:numPr>
        <w:tabs>
          <w:tab w:val="left" w:pos="426"/>
        </w:tabs>
        <w:spacing w:after="0" w:line="240" w:lineRule="auto"/>
        <w:jc w:val="both"/>
        <w:rPr>
          <w:rFonts w:ascii="Times New Roman" w:hAnsi="Times New Roman" w:cs="Times New Roman"/>
          <w:b/>
          <w:bCs/>
          <w:sz w:val="24"/>
          <w:szCs w:val="24"/>
          <w:u w:val="single"/>
        </w:rPr>
      </w:pPr>
      <w:r w:rsidRPr="00BE4D26">
        <w:rPr>
          <w:rFonts w:ascii="Times New Roman" w:hAnsi="Times New Roman" w:cs="Times New Roman"/>
          <w:b/>
          <w:bCs/>
          <w:sz w:val="24"/>
          <w:szCs w:val="24"/>
          <w:u w:val="single"/>
        </w:rPr>
        <w:t>Jautājums</w:t>
      </w:r>
    </w:p>
    <w:p w:rsidR="00EA60B7" w:rsidRPr="00BE4D26" w:rsidRDefault="00EA60B7" w:rsidP="00EA60B7">
      <w:pPr>
        <w:ind w:left="-11" w:firstLine="578"/>
        <w:jc w:val="both"/>
        <w:rPr>
          <w:u w:val="single"/>
          <w:lang w:val="lv-LV"/>
        </w:rPr>
      </w:pPr>
      <w:r w:rsidRPr="00BE4D26">
        <w:rPr>
          <w:u w:val="single"/>
          <w:lang w:val="lv-LV"/>
        </w:rPr>
        <w:t>Par demontētā bruģakmens nodošanu Pasūtītājam</w:t>
      </w:r>
    </w:p>
    <w:p w:rsidR="00EA60B7" w:rsidRPr="00BE4D26" w:rsidRDefault="00EA60B7" w:rsidP="00EA60B7">
      <w:pPr>
        <w:ind w:firstLine="567"/>
        <w:jc w:val="both"/>
        <w:rPr>
          <w:lang w:val="lv-LV"/>
        </w:rPr>
      </w:pPr>
      <w:r w:rsidRPr="00BE4D26">
        <w:rPr>
          <w:lang w:val="lv-LV"/>
        </w:rPr>
        <w:t>Konkursa nolikuma 1. pielikuma “Darba uzdevums” 7.12. punktā noteikts, ka viss demontētais betona bruģakmens segums ir Pasūtītāja īpašums. Darbu izpildes laikā Pasūtītājs Izpildītājam norādīs atbērtnes novietni pilsētas robežās. Izpildītājam ir jāsedz visi izdevumi, kas saistīti ar demontētā bruģakmens nogādāšanu uz Pasūtītāja norādīto atbērtni.</w:t>
      </w:r>
    </w:p>
    <w:p w:rsidR="00EA60B7" w:rsidRPr="00BE4D26" w:rsidRDefault="00EA60B7" w:rsidP="00EA60B7">
      <w:pPr>
        <w:tabs>
          <w:tab w:val="left" w:pos="284"/>
        </w:tabs>
        <w:jc w:val="both"/>
        <w:rPr>
          <w:bCs/>
          <w:iCs/>
          <w:kern w:val="22"/>
          <w:lang w:val="lv-LV"/>
        </w:rPr>
      </w:pPr>
    </w:p>
    <w:p w:rsidR="00EA60B7" w:rsidRPr="00BE4D26" w:rsidRDefault="00EA60B7" w:rsidP="00BA1546">
      <w:pPr>
        <w:tabs>
          <w:tab w:val="left" w:pos="284"/>
        </w:tabs>
        <w:spacing w:after="120"/>
        <w:jc w:val="both"/>
        <w:rPr>
          <w:lang w:val="lv-LV"/>
        </w:rPr>
      </w:pPr>
      <w:r w:rsidRPr="00BE4D26">
        <w:rPr>
          <w:lang w:val="lv-LV"/>
        </w:rPr>
        <w:t xml:space="preserve">Ieinteresētais piegādātājs lūdz Pasūtītāju precizēt, kādā formā (beramā formā, t.i. no pašizgāzēja izbērts kaudzē, vai notīrīts un sakrauts uz paliktņiem) demontētais betona bruģakmens būs jānodod norādītajā atbērtnē. </w:t>
      </w:r>
    </w:p>
    <w:p w:rsidR="00EA60B7" w:rsidRPr="00BE4D26" w:rsidRDefault="00EA60B7" w:rsidP="00EA60B7">
      <w:pPr>
        <w:ind w:firstLine="567"/>
        <w:jc w:val="both"/>
        <w:rPr>
          <w:b/>
          <w:bCs/>
          <w:i/>
          <w:iCs/>
          <w:u w:val="single"/>
          <w:lang w:val="lv-LV"/>
        </w:rPr>
      </w:pPr>
      <w:r w:rsidRPr="00BE4D26">
        <w:rPr>
          <w:b/>
          <w:bCs/>
          <w:i/>
          <w:iCs/>
          <w:u w:val="single"/>
          <w:lang w:val="lv-LV"/>
        </w:rPr>
        <w:t>Atbilde</w:t>
      </w:r>
    </w:p>
    <w:p w:rsidR="00EA60B7" w:rsidRPr="00BE4D26" w:rsidRDefault="00EA60B7" w:rsidP="00EA60B7">
      <w:pPr>
        <w:spacing w:after="120"/>
        <w:ind w:firstLine="567"/>
        <w:jc w:val="both"/>
        <w:rPr>
          <w:i/>
          <w:iCs/>
          <w:lang w:val="lv-LV"/>
        </w:rPr>
      </w:pPr>
      <w:r w:rsidRPr="00BE4D26">
        <w:rPr>
          <w:i/>
          <w:iCs/>
          <w:lang w:val="lv-LV"/>
        </w:rPr>
        <w:t>Demontētais bruģakmens nododams atbērtnē beramā formā</w:t>
      </w:r>
      <w:r w:rsidR="00051CD6" w:rsidRPr="00BE4D26">
        <w:rPr>
          <w:i/>
          <w:iCs/>
          <w:lang w:val="lv-LV"/>
        </w:rPr>
        <w:t>.</w:t>
      </w:r>
    </w:p>
    <w:p w:rsidR="00CD153B" w:rsidRPr="00CD153B" w:rsidRDefault="00CD153B" w:rsidP="00CD153B">
      <w:pPr>
        <w:spacing w:after="120"/>
        <w:ind w:firstLine="567"/>
        <w:jc w:val="both"/>
        <w:rPr>
          <w:i/>
          <w:iCs/>
          <w:lang w:val="lv-LV"/>
        </w:rPr>
      </w:pPr>
    </w:p>
    <w:p w:rsidR="00CD153B" w:rsidRPr="00CD153B" w:rsidRDefault="00CD153B" w:rsidP="00CD153B">
      <w:pPr>
        <w:pStyle w:val="ListParagraph"/>
        <w:numPr>
          <w:ilvl w:val="0"/>
          <w:numId w:val="10"/>
        </w:numPr>
        <w:jc w:val="both"/>
        <w:rPr>
          <w:rFonts w:ascii="Times New Roman" w:hAnsi="Times New Roman" w:cs="Times New Roman"/>
          <w:b/>
          <w:sz w:val="24"/>
          <w:szCs w:val="24"/>
        </w:rPr>
      </w:pPr>
      <w:r w:rsidRPr="00CD153B">
        <w:rPr>
          <w:rFonts w:ascii="Times New Roman" w:hAnsi="Times New Roman" w:cs="Times New Roman"/>
          <w:b/>
          <w:sz w:val="24"/>
          <w:szCs w:val="24"/>
        </w:rPr>
        <w:t>Jautājums</w:t>
      </w:r>
    </w:p>
    <w:p w:rsidR="00CD153B" w:rsidRPr="00CD153B" w:rsidRDefault="00CD153B" w:rsidP="00CD153B">
      <w:pPr>
        <w:ind w:firstLine="360"/>
        <w:jc w:val="both"/>
        <w:rPr>
          <w:rFonts w:eastAsia="Calibri"/>
          <w:lang w:val="lv-LV"/>
        </w:rPr>
      </w:pPr>
      <w:r w:rsidRPr="00CD153B">
        <w:rPr>
          <w:rFonts w:eastAsia="Calibri"/>
          <w:lang w:val="lv-LV"/>
        </w:rPr>
        <w:t>Informējam, ka nolikuma 4. pielikumā, 4.1. pielikumā, 5. pielikumā un 5.1. pielikumā ir neatbilstošas atsauces uz nolikuma prasībām, piemēram, 4. pielikumā ir atsauce uz nolikuma punktu 7.1.10., bet nolikumā šāds punkts nav atrodams. Lūdzam koriģēt norādīto pielikumu atsauces.</w:t>
      </w:r>
    </w:p>
    <w:p w:rsidR="00CD153B" w:rsidRPr="00CD153B" w:rsidRDefault="00CD153B" w:rsidP="00CD153B">
      <w:pPr>
        <w:ind w:firstLine="720"/>
        <w:jc w:val="both"/>
        <w:rPr>
          <w:rFonts w:eastAsia="Calibri"/>
          <w:color w:val="000000"/>
          <w:lang w:val="lv-LV"/>
        </w:rPr>
      </w:pPr>
    </w:p>
    <w:p w:rsidR="00CD153B" w:rsidRPr="00CD153B" w:rsidRDefault="00CD153B" w:rsidP="00CD153B">
      <w:pPr>
        <w:ind w:firstLine="720"/>
        <w:jc w:val="both"/>
        <w:rPr>
          <w:rFonts w:eastAsia="Calibri"/>
          <w:b/>
          <w:i/>
          <w:color w:val="000000"/>
          <w:u w:val="single"/>
          <w:lang w:val="lv-LV"/>
        </w:rPr>
      </w:pPr>
      <w:r w:rsidRPr="00CD153B">
        <w:rPr>
          <w:rFonts w:eastAsia="Calibri"/>
          <w:b/>
          <w:i/>
          <w:color w:val="000000"/>
          <w:u w:val="single"/>
          <w:lang w:val="lv-LV"/>
        </w:rPr>
        <w:t>Atbilde</w:t>
      </w:r>
    </w:p>
    <w:p w:rsidR="00CD153B" w:rsidRPr="00CD153B" w:rsidRDefault="00CD153B" w:rsidP="00CD153B">
      <w:pPr>
        <w:jc w:val="both"/>
        <w:rPr>
          <w:rFonts w:eastAsia="Calibri"/>
          <w:i/>
          <w:iCs/>
          <w:color w:val="000000"/>
          <w:lang w:val="lv-LV"/>
        </w:rPr>
      </w:pPr>
      <w:r w:rsidRPr="00CD153B">
        <w:rPr>
          <w:rFonts w:eastAsia="Calibri"/>
          <w:i/>
          <w:iCs/>
          <w:color w:val="000000"/>
          <w:lang w:val="lv-LV"/>
        </w:rPr>
        <w:t>Nolikuma 4.pielikumā, 4.1.pielikumā ir drukas kļūda.</w:t>
      </w:r>
    </w:p>
    <w:p w:rsidR="00CD153B" w:rsidRPr="00EC281F" w:rsidRDefault="00CD153B" w:rsidP="00CD153B">
      <w:pPr>
        <w:jc w:val="both"/>
        <w:rPr>
          <w:rFonts w:eastAsia="Calibri"/>
          <w:i/>
          <w:iCs/>
          <w:color w:val="000000"/>
          <w:lang w:val="lv-LV"/>
        </w:rPr>
      </w:pPr>
      <w:r w:rsidRPr="00CD153B">
        <w:rPr>
          <w:rFonts w:eastAsia="Calibri"/>
          <w:i/>
          <w:iCs/>
          <w:color w:val="000000"/>
          <w:lang w:val="lv-LV"/>
        </w:rPr>
        <w:lastRenderedPageBreak/>
        <w:t xml:space="preserve">Saskaņā ar nolikuma 10.1.5. punktā noteikto, </w:t>
      </w:r>
      <w:r w:rsidRPr="00EC281F">
        <w:rPr>
          <w:rFonts w:eastAsia="Calibri"/>
          <w:i/>
          <w:iCs/>
          <w:color w:val="000000"/>
          <w:lang w:val="lv-LV"/>
        </w:rPr>
        <w:t>pretendentam jāpievieno i</w:t>
      </w:r>
      <w:r w:rsidRPr="00EC281F">
        <w:rPr>
          <w:b/>
          <w:i/>
          <w:iCs/>
          <w:lang w:val="lv-LV"/>
        </w:rPr>
        <w:t>zstrādāto būvprojektu saraksts</w:t>
      </w:r>
      <w:r w:rsidRPr="00EC281F">
        <w:rPr>
          <w:i/>
          <w:iCs/>
          <w:lang w:val="lv-LV"/>
        </w:rPr>
        <w:t xml:space="preserve"> saskaņā ar šī nolikuma </w:t>
      </w:r>
      <w:r w:rsidRPr="00EC281F">
        <w:rPr>
          <w:b/>
          <w:i/>
          <w:iCs/>
          <w:lang w:val="lv-LV"/>
        </w:rPr>
        <w:t>4.pielikumu</w:t>
      </w:r>
      <w:r w:rsidRPr="00EC281F">
        <w:rPr>
          <w:i/>
          <w:iCs/>
          <w:lang w:val="lv-LV"/>
        </w:rPr>
        <w:t xml:space="preserve"> par iepriekšējo 5 (piecu) gadu (2015.-2020.gads līdz piedāvājumu iesniegšanas termiņa beigām) laikā izstrādāto būvprojektu, līdzīga rakstura būvobjektam (iela, ceļš vai laukums, kas pieņemts ekspluatācijā, atbilstoši normatīvo aktu prasībām (akts par būves pieņemšanu ekspluatācijā)), kurā izprojektēts betona bruģakmens segums (ceļi, ielas vai laukumi, izņemot veloceliņi un ietves) vismaz 1500 m2 apjomā.</w:t>
      </w:r>
    </w:p>
    <w:p w:rsidR="00CD153B" w:rsidRPr="00EC281F" w:rsidRDefault="00CD153B" w:rsidP="00CD153B">
      <w:pPr>
        <w:jc w:val="both"/>
        <w:rPr>
          <w:i/>
          <w:iCs/>
          <w:lang w:val="lv-LV"/>
        </w:rPr>
      </w:pPr>
      <w:r w:rsidRPr="00EC281F">
        <w:rPr>
          <w:rFonts w:eastAsia="Calibri"/>
          <w:i/>
          <w:iCs/>
          <w:color w:val="000000"/>
          <w:lang w:val="lv-LV"/>
        </w:rPr>
        <w:t xml:space="preserve">Saskaņā ar nolikuma 10.1.6. punktā noteikto, pretendentam jāpievieno </w:t>
      </w:r>
      <w:r w:rsidRPr="00EC281F">
        <w:rPr>
          <w:i/>
          <w:iCs/>
          <w:lang w:val="lv-LV"/>
        </w:rPr>
        <w:t xml:space="preserve">būvobjektu saraksts saskaņā ar šī nolikuma </w:t>
      </w:r>
      <w:r w:rsidRPr="00EC281F">
        <w:rPr>
          <w:b/>
          <w:i/>
          <w:iCs/>
          <w:lang w:val="lv-LV"/>
        </w:rPr>
        <w:t>4.pielikumu</w:t>
      </w:r>
      <w:r w:rsidRPr="00EC281F">
        <w:rPr>
          <w:i/>
          <w:iCs/>
          <w:lang w:val="lv-LV"/>
        </w:rPr>
        <w:t xml:space="preserve"> par iepriekšējo 5 (piecu) gadu </w:t>
      </w:r>
      <w:r w:rsidRPr="00EC281F">
        <w:rPr>
          <w:b/>
          <w:i/>
          <w:iCs/>
          <w:lang w:val="lv-LV"/>
        </w:rPr>
        <w:t>(2015.-2020.gads līdz piedāvājumu iesniegšanas termiņa beigām)</w:t>
      </w:r>
      <w:r w:rsidRPr="00EC281F">
        <w:rPr>
          <w:i/>
          <w:iCs/>
          <w:lang w:val="lv-LV"/>
        </w:rPr>
        <w:t xml:space="preserve"> laikā uzbūvētiem un pieņemtiem-nodotiem ekspluatācijā līdzīga rakstura būvobjektiem (iela, ceļš vai laukums, kas pieņemts ekspluatācijā, atbilstoši normatīvo aktu prasībām (akts par būves pieņemšanu ekspluatācijā)), kuros izbūvēts betona bruģakmens segums (ceļi, ielas vai laukumi, izņemot veloceliņi un ietves), vismaz 1500 m2 apjomā.</w:t>
      </w:r>
    </w:p>
    <w:p w:rsidR="00CD153B" w:rsidRPr="00EC281F" w:rsidRDefault="00CD153B" w:rsidP="00CD153B">
      <w:pPr>
        <w:jc w:val="both"/>
        <w:rPr>
          <w:rFonts w:eastAsia="Calibri"/>
          <w:i/>
          <w:iCs/>
          <w:color w:val="000000"/>
          <w:lang w:val="lv-LV"/>
        </w:rPr>
      </w:pPr>
    </w:p>
    <w:p w:rsidR="00CD153B" w:rsidRPr="00EC281F" w:rsidRDefault="00CD153B" w:rsidP="00CD153B">
      <w:pPr>
        <w:jc w:val="both"/>
        <w:rPr>
          <w:rFonts w:eastAsia="Calibri"/>
          <w:i/>
          <w:iCs/>
          <w:color w:val="000000"/>
          <w:lang w:val="lv-LV"/>
        </w:rPr>
      </w:pPr>
    </w:p>
    <w:p w:rsidR="00CD153B" w:rsidRPr="00EC281F" w:rsidRDefault="00CD153B" w:rsidP="00CD153B">
      <w:pPr>
        <w:jc w:val="both"/>
        <w:rPr>
          <w:rFonts w:eastAsia="Calibri"/>
          <w:i/>
          <w:iCs/>
          <w:color w:val="000000"/>
          <w:lang w:val="lv-LV"/>
        </w:rPr>
      </w:pPr>
      <w:r w:rsidRPr="00EC281F">
        <w:rPr>
          <w:rFonts w:eastAsia="Calibri"/>
          <w:i/>
          <w:iCs/>
          <w:color w:val="000000"/>
          <w:lang w:val="lv-LV"/>
        </w:rPr>
        <w:t xml:space="preserve">5.pielikumā un 5.1.pielikumā ir drukas kļūda. </w:t>
      </w:r>
    </w:p>
    <w:p w:rsidR="00CD153B" w:rsidRPr="00CD153B" w:rsidRDefault="00CD153B" w:rsidP="00CD153B">
      <w:pPr>
        <w:jc w:val="both"/>
        <w:rPr>
          <w:i/>
          <w:iCs/>
          <w:lang w:val="lv-LV"/>
        </w:rPr>
      </w:pPr>
      <w:r w:rsidRPr="00EC281F">
        <w:rPr>
          <w:i/>
          <w:iCs/>
          <w:lang w:val="lv-LV"/>
        </w:rPr>
        <w:t>Saskaņā ar nolikuma 10.1.7. punktā noteikto pretendentam jāpievieno pretendenta piedāvāto speciālistu – projektētāju un būvdarbu vadītāju saraksts (</w:t>
      </w:r>
      <w:r w:rsidRPr="00EC281F">
        <w:rPr>
          <w:b/>
          <w:i/>
          <w:iCs/>
          <w:lang w:val="lv-LV"/>
        </w:rPr>
        <w:t>saskaņā ar šī nolikuma 5.pielikumu</w:t>
      </w:r>
      <w:r w:rsidRPr="00EC281F">
        <w:rPr>
          <w:i/>
          <w:iCs/>
          <w:lang w:val="lv-LV"/>
        </w:rPr>
        <w:t>), kas veiks darbu nolikuma 8.5. un 8.7. punktā paredzētajās reglamentētajās darbības sfērās. Sarakstā jānorāda tikai tie darbi</w:t>
      </w:r>
      <w:r w:rsidRPr="00CD153B">
        <w:rPr>
          <w:i/>
          <w:iCs/>
          <w:lang w:val="lv-LV"/>
        </w:rPr>
        <w:t>, ko projektētāji un būvdarbu vadītāji veikuši saskaņā ar nolikuma 8.6. un 8.8.punktā noteikto.</w:t>
      </w:r>
    </w:p>
    <w:p w:rsidR="00CD153B" w:rsidRPr="00CD153B" w:rsidRDefault="00CD153B" w:rsidP="00CD153B">
      <w:pPr>
        <w:rPr>
          <w:sz w:val="20"/>
          <w:szCs w:val="20"/>
          <w:lang w:val="lv-LV"/>
        </w:rPr>
      </w:pPr>
    </w:p>
    <w:p w:rsidR="005278EA" w:rsidRPr="00CD153B" w:rsidRDefault="005278EA" w:rsidP="00294488">
      <w:pPr>
        <w:rPr>
          <w:sz w:val="20"/>
          <w:szCs w:val="20"/>
          <w:lang w:val="lv-LV"/>
        </w:rPr>
      </w:pPr>
    </w:p>
    <w:sectPr w:rsidR="005278EA" w:rsidRPr="00CD153B" w:rsidSect="00BE4D26">
      <w:pgSz w:w="11906" w:h="16838"/>
      <w:pgMar w:top="1134" w:right="1416" w:bottom="851"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07C" w:rsidRDefault="00B5507C" w:rsidP="005D6DE6">
      <w:r>
        <w:separator/>
      </w:r>
    </w:p>
  </w:endnote>
  <w:endnote w:type="continuationSeparator" w:id="0">
    <w:p w:rsidR="00B5507C" w:rsidRDefault="00B5507C" w:rsidP="005D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07C" w:rsidRDefault="00B5507C" w:rsidP="005D6DE6">
      <w:r>
        <w:separator/>
      </w:r>
    </w:p>
  </w:footnote>
  <w:footnote w:type="continuationSeparator" w:id="0">
    <w:p w:rsidR="00B5507C" w:rsidRDefault="00B5507C" w:rsidP="005D6D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F2188"/>
    <w:multiLevelType w:val="hybridMultilevel"/>
    <w:tmpl w:val="BE0C8C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9105A50"/>
    <w:multiLevelType w:val="hybridMultilevel"/>
    <w:tmpl w:val="14D222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BE863DD"/>
    <w:multiLevelType w:val="multilevel"/>
    <w:tmpl w:val="75B4E92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964"/>
        </w:tabs>
        <w:ind w:left="1304" w:hanging="850"/>
      </w:pPr>
      <w:rPr>
        <w:rFonts w:hint="default"/>
        <w:i w:val="0"/>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DAD5789"/>
    <w:multiLevelType w:val="hybridMultilevel"/>
    <w:tmpl w:val="4D50632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E5A3CDD"/>
    <w:multiLevelType w:val="hybridMultilevel"/>
    <w:tmpl w:val="0A328BEC"/>
    <w:lvl w:ilvl="0" w:tplc="512C69E6">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4652BD1"/>
    <w:multiLevelType w:val="hybridMultilevel"/>
    <w:tmpl w:val="231C4A0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67C50B3"/>
    <w:multiLevelType w:val="multilevel"/>
    <w:tmpl w:val="F43E803C"/>
    <w:lvl w:ilvl="0">
      <w:start w:val="1"/>
      <w:numFmt w:val="decimal"/>
      <w:pStyle w:val="Heading1"/>
      <w:lvlText w:val="%1."/>
      <w:lvlJc w:val="left"/>
      <w:pPr>
        <w:ind w:left="360" w:hanging="360"/>
      </w:pPr>
    </w:lvl>
    <w:lvl w:ilvl="1">
      <w:start w:val="1"/>
      <w:numFmt w:val="decimal"/>
      <w:pStyle w:val="naisf"/>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E422CC"/>
    <w:multiLevelType w:val="multilevel"/>
    <w:tmpl w:val="97B8D4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19545F4"/>
    <w:multiLevelType w:val="multilevel"/>
    <w:tmpl w:val="BD842C1C"/>
    <w:lvl w:ilvl="0">
      <w:start w:val="13"/>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41EE7F42"/>
    <w:multiLevelType w:val="hybridMultilevel"/>
    <w:tmpl w:val="5C7459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291B3C"/>
    <w:multiLevelType w:val="hybridMultilevel"/>
    <w:tmpl w:val="BD247CE8"/>
    <w:lvl w:ilvl="0" w:tplc="6632FF54">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ECF15C7"/>
    <w:multiLevelType w:val="hybridMultilevel"/>
    <w:tmpl w:val="5E5A12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2" w15:restartNumberingAfterBreak="0">
    <w:nsid w:val="4F7D2B31"/>
    <w:multiLevelType w:val="hybridMultilevel"/>
    <w:tmpl w:val="51AE01C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C382C32"/>
    <w:multiLevelType w:val="hybridMultilevel"/>
    <w:tmpl w:val="74DC7E4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F365470"/>
    <w:multiLevelType w:val="hybridMultilevel"/>
    <w:tmpl w:val="7A56A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405344"/>
    <w:multiLevelType w:val="hybridMultilevel"/>
    <w:tmpl w:val="74DC7E4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6DD67E91"/>
    <w:multiLevelType w:val="multilevel"/>
    <w:tmpl w:val="9876924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strike w:val="0"/>
        <w:color w:val="auto"/>
        <w:sz w:val="24"/>
        <w:szCs w:val="24"/>
      </w:rPr>
    </w:lvl>
    <w:lvl w:ilvl="2">
      <w:start w:val="1"/>
      <w:numFmt w:val="decimal"/>
      <w:lvlText w:val="%1.%2.%3."/>
      <w:lvlJc w:val="left"/>
      <w:pPr>
        <w:ind w:left="459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718D0E83"/>
    <w:multiLevelType w:val="hybridMultilevel"/>
    <w:tmpl w:val="ED4078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3"/>
  </w:num>
  <w:num w:numId="2">
    <w:abstractNumId w:val="5"/>
  </w:num>
  <w:num w:numId="3">
    <w:abstractNumId w:val="3"/>
  </w:num>
  <w:num w:numId="4">
    <w:abstractNumId w:val="11"/>
  </w:num>
  <w:num w:numId="5">
    <w:abstractNumId w:val="0"/>
  </w:num>
  <w:num w:numId="6">
    <w:abstractNumId w:val="11"/>
  </w:num>
  <w:num w:numId="7">
    <w:abstractNumId w:val="1"/>
  </w:num>
  <w:num w:numId="8">
    <w:abstractNumId w:val="17"/>
  </w:num>
  <w:num w:numId="9">
    <w:abstractNumId w:val="10"/>
  </w:num>
  <w:num w:numId="10">
    <w:abstractNumId w:val="15"/>
  </w:num>
  <w:num w:numId="11">
    <w:abstractNumId w:val="14"/>
  </w:num>
  <w:num w:numId="12">
    <w:abstractNumId w:val="12"/>
  </w:num>
  <w:num w:numId="13">
    <w:abstractNumId w:val="2"/>
  </w:num>
  <w:num w:numId="14">
    <w:abstractNumId w:val="8"/>
  </w:num>
  <w:num w:numId="15">
    <w:abstractNumId w:val="7"/>
  </w:num>
  <w:num w:numId="16">
    <w:abstractNumId w:val="6"/>
  </w:num>
  <w:num w:numId="17">
    <w:abstractNumId w:val="16"/>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DE6"/>
    <w:rsid w:val="00015718"/>
    <w:rsid w:val="00020C65"/>
    <w:rsid w:val="0002444F"/>
    <w:rsid w:val="00032E9A"/>
    <w:rsid w:val="00050391"/>
    <w:rsid w:val="00051CD6"/>
    <w:rsid w:val="00060A70"/>
    <w:rsid w:val="00090DC0"/>
    <w:rsid w:val="000C3120"/>
    <w:rsid w:val="000C6C5E"/>
    <w:rsid w:val="000E30E9"/>
    <w:rsid w:val="001543A3"/>
    <w:rsid w:val="00180802"/>
    <w:rsid w:val="00191613"/>
    <w:rsid w:val="001A373A"/>
    <w:rsid w:val="001C28F5"/>
    <w:rsid w:val="001D3960"/>
    <w:rsid w:val="001E6DA8"/>
    <w:rsid w:val="001F2CD8"/>
    <w:rsid w:val="001F356B"/>
    <w:rsid w:val="00214D8A"/>
    <w:rsid w:val="0023120F"/>
    <w:rsid w:val="00241036"/>
    <w:rsid w:val="00245EF7"/>
    <w:rsid w:val="00255312"/>
    <w:rsid w:val="00265AE2"/>
    <w:rsid w:val="00285AAA"/>
    <w:rsid w:val="00294488"/>
    <w:rsid w:val="002963E2"/>
    <w:rsid w:val="002A1222"/>
    <w:rsid w:val="002C04C8"/>
    <w:rsid w:val="002D323D"/>
    <w:rsid w:val="002F626E"/>
    <w:rsid w:val="00300EB0"/>
    <w:rsid w:val="00303B2E"/>
    <w:rsid w:val="00307DFB"/>
    <w:rsid w:val="00310C31"/>
    <w:rsid w:val="00313B23"/>
    <w:rsid w:val="00332B39"/>
    <w:rsid w:val="00335356"/>
    <w:rsid w:val="00343A8E"/>
    <w:rsid w:val="003537DB"/>
    <w:rsid w:val="00355B78"/>
    <w:rsid w:val="00360A3A"/>
    <w:rsid w:val="0037226D"/>
    <w:rsid w:val="00392599"/>
    <w:rsid w:val="00397400"/>
    <w:rsid w:val="003A206F"/>
    <w:rsid w:val="003B344D"/>
    <w:rsid w:val="003C2F7B"/>
    <w:rsid w:val="003F1AD4"/>
    <w:rsid w:val="003F5ED7"/>
    <w:rsid w:val="0040241B"/>
    <w:rsid w:val="004058BE"/>
    <w:rsid w:val="0042213B"/>
    <w:rsid w:val="00422D7D"/>
    <w:rsid w:val="0042626A"/>
    <w:rsid w:val="00444910"/>
    <w:rsid w:val="0045367E"/>
    <w:rsid w:val="00472067"/>
    <w:rsid w:val="0047563C"/>
    <w:rsid w:val="00496137"/>
    <w:rsid w:val="004B16C8"/>
    <w:rsid w:val="004B5451"/>
    <w:rsid w:val="004B6030"/>
    <w:rsid w:val="004C336A"/>
    <w:rsid w:val="004C69A6"/>
    <w:rsid w:val="004E1AC6"/>
    <w:rsid w:val="004E6874"/>
    <w:rsid w:val="00501BB1"/>
    <w:rsid w:val="00516472"/>
    <w:rsid w:val="005278EA"/>
    <w:rsid w:val="005348A1"/>
    <w:rsid w:val="00542C43"/>
    <w:rsid w:val="00547AA5"/>
    <w:rsid w:val="0055349E"/>
    <w:rsid w:val="00562306"/>
    <w:rsid w:val="00571BBC"/>
    <w:rsid w:val="00576988"/>
    <w:rsid w:val="005826F1"/>
    <w:rsid w:val="00586CB8"/>
    <w:rsid w:val="005A1432"/>
    <w:rsid w:val="005C047F"/>
    <w:rsid w:val="005D2C3C"/>
    <w:rsid w:val="005D6DE6"/>
    <w:rsid w:val="005E2F5B"/>
    <w:rsid w:val="005F645D"/>
    <w:rsid w:val="00600FDE"/>
    <w:rsid w:val="006011AA"/>
    <w:rsid w:val="006035CE"/>
    <w:rsid w:val="006116EA"/>
    <w:rsid w:val="00670BD2"/>
    <w:rsid w:val="006775F6"/>
    <w:rsid w:val="006C3A7B"/>
    <w:rsid w:val="006C4D87"/>
    <w:rsid w:val="006D0E59"/>
    <w:rsid w:val="006D7C5C"/>
    <w:rsid w:val="006F0061"/>
    <w:rsid w:val="006F4255"/>
    <w:rsid w:val="00714E7D"/>
    <w:rsid w:val="00733839"/>
    <w:rsid w:val="007523D2"/>
    <w:rsid w:val="007706B5"/>
    <w:rsid w:val="00781C95"/>
    <w:rsid w:val="0079639D"/>
    <w:rsid w:val="007C43B6"/>
    <w:rsid w:val="007D64A2"/>
    <w:rsid w:val="007D7211"/>
    <w:rsid w:val="007E18F1"/>
    <w:rsid w:val="007E3D10"/>
    <w:rsid w:val="00803623"/>
    <w:rsid w:val="00806DD8"/>
    <w:rsid w:val="008206D2"/>
    <w:rsid w:val="00820D28"/>
    <w:rsid w:val="00833C89"/>
    <w:rsid w:val="008363BA"/>
    <w:rsid w:val="00884D84"/>
    <w:rsid w:val="008A01DB"/>
    <w:rsid w:val="008A5168"/>
    <w:rsid w:val="008C054E"/>
    <w:rsid w:val="008C0D6B"/>
    <w:rsid w:val="008E69EB"/>
    <w:rsid w:val="008F1179"/>
    <w:rsid w:val="008F1FF5"/>
    <w:rsid w:val="00901A87"/>
    <w:rsid w:val="009237AE"/>
    <w:rsid w:val="009242E7"/>
    <w:rsid w:val="0093160D"/>
    <w:rsid w:val="00934275"/>
    <w:rsid w:val="0093723A"/>
    <w:rsid w:val="00945045"/>
    <w:rsid w:val="00946C86"/>
    <w:rsid w:val="00962C9F"/>
    <w:rsid w:val="00981604"/>
    <w:rsid w:val="00987B7A"/>
    <w:rsid w:val="00990C64"/>
    <w:rsid w:val="009B4C5C"/>
    <w:rsid w:val="009C0EE6"/>
    <w:rsid w:val="009C1DA8"/>
    <w:rsid w:val="009D2C66"/>
    <w:rsid w:val="009D369E"/>
    <w:rsid w:val="009D7F15"/>
    <w:rsid w:val="009E79C3"/>
    <w:rsid w:val="00A079DA"/>
    <w:rsid w:val="00A127B9"/>
    <w:rsid w:val="00A17578"/>
    <w:rsid w:val="00A17702"/>
    <w:rsid w:val="00A44267"/>
    <w:rsid w:val="00A60BB0"/>
    <w:rsid w:val="00A67E8A"/>
    <w:rsid w:val="00A8119D"/>
    <w:rsid w:val="00A8414D"/>
    <w:rsid w:val="00A91FEA"/>
    <w:rsid w:val="00AB4D8F"/>
    <w:rsid w:val="00AC1EE8"/>
    <w:rsid w:val="00AE7EFB"/>
    <w:rsid w:val="00AF55EF"/>
    <w:rsid w:val="00B106BE"/>
    <w:rsid w:val="00B42008"/>
    <w:rsid w:val="00B47635"/>
    <w:rsid w:val="00B47F17"/>
    <w:rsid w:val="00B5507C"/>
    <w:rsid w:val="00B62B88"/>
    <w:rsid w:val="00B708E6"/>
    <w:rsid w:val="00B82C3B"/>
    <w:rsid w:val="00B91886"/>
    <w:rsid w:val="00B92A61"/>
    <w:rsid w:val="00B94CBA"/>
    <w:rsid w:val="00BA1546"/>
    <w:rsid w:val="00BA2A62"/>
    <w:rsid w:val="00BA3305"/>
    <w:rsid w:val="00BB2483"/>
    <w:rsid w:val="00BC6250"/>
    <w:rsid w:val="00BC7A31"/>
    <w:rsid w:val="00BD62FB"/>
    <w:rsid w:val="00BE4D26"/>
    <w:rsid w:val="00BF62A3"/>
    <w:rsid w:val="00C01A6E"/>
    <w:rsid w:val="00C12007"/>
    <w:rsid w:val="00C21101"/>
    <w:rsid w:val="00C33BE7"/>
    <w:rsid w:val="00C45C4B"/>
    <w:rsid w:val="00C53322"/>
    <w:rsid w:val="00C56977"/>
    <w:rsid w:val="00C70E01"/>
    <w:rsid w:val="00C73AF2"/>
    <w:rsid w:val="00C7406F"/>
    <w:rsid w:val="00CB0A07"/>
    <w:rsid w:val="00CB5CF9"/>
    <w:rsid w:val="00CB6DA4"/>
    <w:rsid w:val="00CD0CB8"/>
    <w:rsid w:val="00CD108B"/>
    <w:rsid w:val="00CD153B"/>
    <w:rsid w:val="00CE3690"/>
    <w:rsid w:val="00CE5BA2"/>
    <w:rsid w:val="00CF047A"/>
    <w:rsid w:val="00CF5CC0"/>
    <w:rsid w:val="00CF6BD5"/>
    <w:rsid w:val="00D15339"/>
    <w:rsid w:val="00D57EB1"/>
    <w:rsid w:val="00D65705"/>
    <w:rsid w:val="00D67B2B"/>
    <w:rsid w:val="00D842D9"/>
    <w:rsid w:val="00D934E6"/>
    <w:rsid w:val="00DA4856"/>
    <w:rsid w:val="00DC2028"/>
    <w:rsid w:val="00DC4699"/>
    <w:rsid w:val="00DD57D7"/>
    <w:rsid w:val="00DE19FE"/>
    <w:rsid w:val="00DE349C"/>
    <w:rsid w:val="00DF6C11"/>
    <w:rsid w:val="00E11B55"/>
    <w:rsid w:val="00E34FB5"/>
    <w:rsid w:val="00E46F27"/>
    <w:rsid w:val="00E8013C"/>
    <w:rsid w:val="00EA60B7"/>
    <w:rsid w:val="00EB11D7"/>
    <w:rsid w:val="00EC281F"/>
    <w:rsid w:val="00EC3DC1"/>
    <w:rsid w:val="00EC4D53"/>
    <w:rsid w:val="00EC70E6"/>
    <w:rsid w:val="00ED7FD6"/>
    <w:rsid w:val="00EE3F4E"/>
    <w:rsid w:val="00EE6B18"/>
    <w:rsid w:val="00EF4A72"/>
    <w:rsid w:val="00F034DC"/>
    <w:rsid w:val="00F124D6"/>
    <w:rsid w:val="00F13FA8"/>
    <w:rsid w:val="00F225A8"/>
    <w:rsid w:val="00F229FD"/>
    <w:rsid w:val="00F23817"/>
    <w:rsid w:val="00F322E1"/>
    <w:rsid w:val="00F33706"/>
    <w:rsid w:val="00F401E0"/>
    <w:rsid w:val="00F415E0"/>
    <w:rsid w:val="00F60A85"/>
    <w:rsid w:val="00F64C61"/>
    <w:rsid w:val="00F66082"/>
    <w:rsid w:val="00F7064B"/>
    <w:rsid w:val="00F95EEF"/>
    <w:rsid w:val="00FC2978"/>
    <w:rsid w:val="00FC4186"/>
    <w:rsid w:val="00FC5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B8D7FEE-93D8-4CF7-9CD8-C1E52F53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DE6"/>
    <w:rPr>
      <w:rFonts w:ascii="Times New Roman" w:eastAsia="Times New Roman" w:hAnsi="Times New Roman"/>
      <w:sz w:val="24"/>
      <w:szCs w:val="24"/>
      <w:lang w:val="fr-SN"/>
    </w:rPr>
  </w:style>
  <w:style w:type="paragraph" w:styleId="Heading1">
    <w:name w:val="heading 1"/>
    <w:aliases w:val="H1"/>
    <w:basedOn w:val="Normal"/>
    <w:next w:val="Normal"/>
    <w:link w:val="Heading1Char"/>
    <w:autoRedefine/>
    <w:qFormat/>
    <w:locked/>
    <w:rsid w:val="00F124D6"/>
    <w:pPr>
      <w:keepNext/>
      <w:numPr>
        <w:numId w:val="16"/>
      </w:numPr>
      <w:overflowPunct w:val="0"/>
      <w:autoSpaceDE w:val="0"/>
      <w:autoSpaceDN w:val="0"/>
      <w:adjustRightInd w:val="0"/>
      <w:ind w:left="357" w:hanging="357"/>
      <w:jc w:val="center"/>
      <w:textAlignment w:val="baseline"/>
      <w:outlineLvl w:val="0"/>
    </w:pPr>
    <w:rPr>
      <w:b/>
      <w:caps/>
      <w:color w:val="000000"/>
      <w:kern w:val="32"/>
      <w:lang w:val="x-none" w:eastAsia="x-none"/>
    </w:rPr>
  </w:style>
  <w:style w:type="paragraph" w:styleId="Heading2">
    <w:name w:val="heading 2"/>
    <w:aliases w:val="Antraste 2,Reset numbering,B_Kapittel,HD2,H2,Titre 2 tbo,Sub-Head1,h2,Heading 2- no#,2m,PA Major Section,Podkapitola1,hlavicka,Podk...,H2 Char,Titre 2 tbo Char,Sub-Head1 Char,h2 Char,Heading 2- no# Char,2m Char,Podk... Char"/>
    <w:basedOn w:val="Normal"/>
    <w:next w:val="Normal"/>
    <w:link w:val="Heading2Char"/>
    <w:uiPriority w:val="99"/>
    <w:qFormat/>
    <w:rsid w:val="00E46F27"/>
    <w:pPr>
      <w:keepNext/>
      <w:widowControl w:val="0"/>
      <w:autoSpaceDE w:val="0"/>
      <w:autoSpaceDN w:val="0"/>
      <w:jc w:val="both"/>
      <w:outlineLvl w:val="1"/>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link w:val="Heading2"/>
    <w:uiPriority w:val="99"/>
    <w:locked/>
    <w:rsid w:val="00E46F27"/>
    <w:rPr>
      <w:rFonts w:ascii="Times New Roman" w:hAnsi="Times New Roman" w:cs="Times New Roman"/>
      <w:b/>
      <w:bCs/>
      <w:sz w:val="28"/>
      <w:szCs w:val="28"/>
    </w:rPr>
  </w:style>
  <w:style w:type="paragraph" w:styleId="Header">
    <w:name w:val="header"/>
    <w:basedOn w:val="Normal"/>
    <w:link w:val="HeaderChar"/>
    <w:uiPriority w:val="99"/>
    <w:rsid w:val="005D6DE6"/>
    <w:pPr>
      <w:tabs>
        <w:tab w:val="center" w:pos="4153"/>
        <w:tab w:val="right" w:pos="8306"/>
      </w:tabs>
    </w:pPr>
    <w:rPr>
      <w:rFonts w:ascii="Calibri" w:eastAsia="Calibri" w:hAnsi="Calibri" w:cs="Calibri"/>
      <w:sz w:val="22"/>
      <w:szCs w:val="22"/>
      <w:lang w:val="lv-LV"/>
    </w:rPr>
  </w:style>
  <w:style w:type="character" w:customStyle="1" w:styleId="HeaderChar">
    <w:name w:val="Header Char"/>
    <w:basedOn w:val="DefaultParagraphFont"/>
    <w:link w:val="Header"/>
    <w:uiPriority w:val="99"/>
    <w:locked/>
    <w:rsid w:val="005D6DE6"/>
  </w:style>
  <w:style w:type="paragraph" w:styleId="Footer">
    <w:name w:val="footer"/>
    <w:basedOn w:val="Normal"/>
    <w:link w:val="FooterChar"/>
    <w:uiPriority w:val="99"/>
    <w:rsid w:val="005D6DE6"/>
    <w:pPr>
      <w:tabs>
        <w:tab w:val="center" w:pos="4153"/>
        <w:tab w:val="right" w:pos="8306"/>
      </w:tabs>
    </w:pPr>
    <w:rPr>
      <w:rFonts w:ascii="Calibri" w:eastAsia="Calibri" w:hAnsi="Calibri" w:cs="Calibri"/>
      <w:sz w:val="22"/>
      <w:szCs w:val="22"/>
      <w:lang w:val="lv-LV"/>
    </w:rPr>
  </w:style>
  <w:style w:type="character" w:customStyle="1" w:styleId="FooterChar">
    <w:name w:val="Footer Char"/>
    <w:basedOn w:val="DefaultParagraphFont"/>
    <w:link w:val="Footer"/>
    <w:uiPriority w:val="99"/>
    <w:locked/>
    <w:rsid w:val="005D6DE6"/>
  </w:style>
  <w:style w:type="paragraph" w:styleId="BodyTextIndent">
    <w:name w:val="Body Text Indent"/>
    <w:basedOn w:val="Normal"/>
    <w:link w:val="BodyTextIndentChar"/>
    <w:uiPriority w:val="99"/>
    <w:rsid w:val="005D6DE6"/>
    <w:pPr>
      <w:tabs>
        <w:tab w:val="left" w:pos="5780"/>
      </w:tabs>
      <w:ind w:left="284"/>
      <w:jc w:val="both"/>
    </w:pPr>
    <w:rPr>
      <w:lang w:val="lv-LV"/>
    </w:rPr>
  </w:style>
  <w:style w:type="character" w:customStyle="1" w:styleId="BodyTextIndentChar">
    <w:name w:val="Body Text Indent Char"/>
    <w:link w:val="BodyTextIndent"/>
    <w:uiPriority w:val="99"/>
    <w:locked/>
    <w:rsid w:val="005D6DE6"/>
    <w:rPr>
      <w:rFonts w:ascii="Times New Roman" w:hAnsi="Times New Roman" w:cs="Times New Roman"/>
      <w:sz w:val="20"/>
      <w:szCs w:val="20"/>
    </w:rPr>
  </w:style>
  <w:style w:type="paragraph" w:styleId="ListParagraph">
    <w:name w:val="List Paragraph"/>
    <w:basedOn w:val="Normal"/>
    <w:uiPriority w:val="34"/>
    <w:qFormat/>
    <w:rsid w:val="0040241B"/>
    <w:pPr>
      <w:spacing w:after="160" w:line="259" w:lineRule="auto"/>
      <w:ind w:left="720"/>
    </w:pPr>
    <w:rPr>
      <w:rFonts w:ascii="Calibri" w:eastAsia="Calibri" w:hAnsi="Calibri" w:cs="Calibri"/>
      <w:sz w:val="22"/>
      <w:szCs w:val="22"/>
      <w:lang w:val="lv-LV"/>
    </w:rPr>
  </w:style>
  <w:style w:type="character" w:customStyle="1" w:styleId="None">
    <w:name w:val="None"/>
    <w:uiPriority w:val="99"/>
    <w:rsid w:val="0040241B"/>
  </w:style>
  <w:style w:type="character" w:customStyle="1" w:styleId="UnresolvedMention1">
    <w:name w:val="Unresolved Mention1"/>
    <w:uiPriority w:val="99"/>
    <w:semiHidden/>
    <w:rsid w:val="006116EA"/>
    <w:rPr>
      <w:color w:val="auto"/>
      <w:shd w:val="clear" w:color="auto" w:fill="auto"/>
    </w:rPr>
  </w:style>
  <w:style w:type="character" w:styleId="CommentReference">
    <w:name w:val="annotation reference"/>
    <w:basedOn w:val="DefaultParagraphFont"/>
    <w:uiPriority w:val="99"/>
    <w:semiHidden/>
    <w:unhideWhenUsed/>
    <w:rsid w:val="00C56977"/>
    <w:rPr>
      <w:sz w:val="16"/>
      <w:szCs w:val="16"/>
    </w:rPr>
  </w:style>
  <w:style w:type="paragraph" w:styleId="CommentText">
    <w:name w:val="annotation text"/>
    <w:basedOn w:val="Normal"/>
    <w:link w:val="CommentTextChar"/>
    <w:uiPriority w:val="99"/>
    <w:unhideWhenUsed/>
    <w:rsid w:val="00C56977"/>
    <w:rPr>
      <w:sz w:val="20"/>
      <w:szCs w:val="20"/>
    </w:rPr>
  </w:style>
  <w:style w:type="character" w:customStyle="1" w:styleId="CommentTextChar">
    <w:name w:val="Comment Text Char"/>
    <w:basedOn w:val="DefaultParagraphFont"/>
    <w:link w:val="CommentText"/>
    <w:uiPriority w:val="99"/>
    <w:rsid w:val="00C56977"/>
    <w:rPr>
      <w:rFonts w:ascii="Times New Roman" w:eastAsia="Times New Roman" w:hAnsi="Times New Roman"/>
      <w:lang w:val="fr-SN"/>
    </w:rPr>
  </w:style>
  <w:style w:type="paragraph" w:styleId="CommentSubject">
    <w:name w:val="annotation subject"/>
    <w:basedOn w:val="CommentText"/>
    <w:next w:val="CommentText"/>
    <w:link w:val="CommentSubjectChar"/>
    <w:uiPriority w:val="99"/>
    <w:semiHidden/>
    <w:unhideWhenUsed/>
    <w:rsid w:val="00C56977"/>
    <w:rPr>
      <w:b/>
      <w:bCs/>
    </w:rPr>
  </w:style>
  <w:style w:type="character" w:customStyle="1" w:styleId="CommentSubjectChar">
    <w:name w:val="Comment Subject Char"/>
    <w:basedOn w:val="CommentTextChar"/>
    <w:link w:val="CommentSubject"/>
    <w:uiPriority w:val="99"/>
    <w:semiHidden/>
    <w:rsid w:val="00C56977"/>
    <w:rPr>
      <w:rFonts w:ascii="Times New Roman" w:eastAsia="Times New Roman" w:hAnsi="Times New Roman"/>
      <w:b/>
      <w:bCs/>
      <w:lang w:val="fr-SN"/>
    </w:rPr>
  </w:style>
  <w:style w:type="character" w:customStyle="1" w:styleId="Heading1Char">
    <w:name w:val="Heading 1 Char"/>
    <w:aliases w:val="H1 Char"/>
    <w:basedOn w:val="DefaultParagraphFont"/>
    <w:link w:val="Heading1"/>
    <w:rsid w:val="00F124D6"/>
    <w:rPr>
      <w:rFonts w:ascii="Times New Roman" w:eastAsia="Times New Roman" w:hAnsi="Times New Roman"/>
      <w:b/>
      <w:caps/>
      <w:color w:val="000000"/>
      <w:kern w:val="32"/>
      <w:sz w:val="24"/>
      <w:szCs w:val="24"/>
      <w:lang w:val="x-none" w:eastAsia="x-none"/>
    </w:rPr>
  </w:style>
  <w:style w:type="paragraph" w:customStyle="1" w:styleId="naisf">
    <w:name w:val="naisf"/>
    <w:basedOn w:val="Normal"/>
    <w:autoRedefine/>
    <w:rsid w:val="00F124D6"/>
    <w:pPr>
      <w:numPr>
        <w:ilvl w:val="1"/>
        <w:numId w:val="16"/>
      </w:numPr>
      <w:spacing w:before="60"/>
      <w:ind w:left="567" w:hanging="709"/>
      <w:jc w:val="both"/>
    </w:pPr>
    <w:rPr>
      <w:iCs/>
      <w:color w:val="000000"/>
      <w:lang w:val="lv-LV"/>
    </w:rPr>
  </w:style>
  <w:style w:type="paragraph" w:styleId="BlockText">
    <w:name w:val="Block Text"/>
    <w:basedOn w:val="Normal"/>
    <w:rsid w:val="00BE4D26"/>
    <w:pPr>
      <w:ind w:left="851" w:right="-58"/>
    </w:pPr>
    <w:rPr>
      <w:szCs w:val="20"/>
      <w:lang w:val="lv-LV"/>
    </w:rPr>
  </w:style>
  <w:style w:type="paragraph" w:styleId="BalloonText">
    <w:name w:val="Balloon Text"/>
    <w:basedOn w:val="Normal"/>
    <w:link w:val="BalloonTextChar"/>
    <w:uiPriority w:val="99"/>
    <w:semiHidden/>
    <w:unhideWhenUsed/>
    <w:rsid w:val="00CD15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3B"/>
    <w:rPr>
      <w:rFonts w:ascii="Segoe UI" w:eastAsia="Times New Roman" w:hAnsi="Segoe UI" w:cs="Segoe UI"/>
      <w:sz w:val="18"/>
      <w:szCs w:val="18"/>
      <w:lang w:val="fr-S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19159">
      <w:marLeft w:val="0"/>
      <w:marRight w:val="0"/>
      <w:marTop w:val="0"/>
      <w:marBottom w:val="0"/>
      <w:divBdr>
        <w:top w:val="none" w:sz="0" w:space="0" w:color="auto"/>
        <w:left w:val="none" w:sz="0" w:space="0" w:color="auto"/>
        <w:bottom w:val="none" w:sz="0" w:space="0" w:color="auto"/>
        <w:right w:val="none" w:sz="0" w:space="0" w:color="auto"/>
      </w:divBdr>
    </w:div>
    <w:div w:id="105319160">
      <w:marLeft w:val="0"/>
      <w:marRight w:val="0"/>
      <w:marTop w:val="0"/>
      <w:marBottom w:val="0"/>
      <w:divBdr>
        <w:top w:val="none" w:sz="0" w:space="0" w:color="auto"/>
        <w:left w:val="none" w:sz="0" w:space="0" w:color="auto"/>
        <w:bottom w:val="none" w:sz="0" w:space="0" w:color="auto"/>
        <w:right w:val="none" w:sz="0" w:space="0" w:color="auto"/>
      </w:divBdr>
    </w:div>
    <w:div w:id="105319161">
      <w:marLeft w:val="0"/>
      <w:marRight w:val="0"/>
      <w:marTop w:val="0"/>
      <w:marBottom w:val="0"/>
      <w:divBdr>
        <w:top w:val="none" w:sz="0" w:space="0" w:color="auto"/>
        <w:left w:val="none" w:sz="0" w:space="0" w:color="auto"/>
        <w:bottom w:val="none" w:sz="0" w:space="0" w:color="auto"/>
        <w:right w:val="none" w:sz="0" w:space="0" w:color="auto"/>
      </w:divBdr>
    </w:div>
    <w:div w:id="105319162">
      <w:marLeft w:val="0"/>
      <w:marRight w:val="0"/>
      <w:marTop w:val="0"/>
      <w:marBottom w:val="0"/>
      <w:divBdr>
        <w:top w:val="none" w:sz="0" w:space="0" w:color="auto"/>
        <w:left w:val="none" w:sz="0" w:space="0" w:color="auto"/>
        <w:bottom w:val="none" w:sz="0" w:space="0" w:color="auto"/>
        <w:right w:val="none" w:sz="0" w:space="0" w:color="auto"/>
      </w:divBdr>
    </w:div>
    <w:div w:id="105319163">
      <w:marLeft w:val="0"/>
      <w:marRight w:val="0"/>
      <w:marTop w:val="0"/>
      <w:marBottom w:val="0"/>
      <w:divBdr>
        <w:top w:val="none" w:sz="0" w:space="0" w:color="auto"/>
        <w:left w:val="none" w:sz="0" w:space="0" w:color="auto"/>
        <w:bottom w:val="none" w:sz="0" w:space="0" w:color="auto"/>
        <w:right w:val="none" w:sz="0" w:space="0" w:color="auto"/>
      </w:divBdr>
    </w:div>
    <w:div w:id="105319164">
      <w:marLeft w:val="0"/>
      <w:marRight w:val="0"/>
      <w:marTop w:val="0"/>
      <w:marBottom w:val="0"/>
      <w:divBdr>
        <w:top w:val="none" w:sz="0" w:space="0" w:color="auto"/>
        <w:left w:val="none" w:sz="0" w:space="0" w:color="auto"/>
        <w:bottom w:val="none" w:sz="0" w:space="0" w:color="auto"/>
        <w:right w:val="none" w:sz="0" w:space="0" w:color="auto"/>
      </w:divBdr>
    </w:div>
    <w:div w:id="105319165">
      <w:marLeft w:val="0"/>
      <w:marRight w:val="0"/>
      <w:marTop w:val="0"/>
      <w:marBottom w:val="0"/>
      <w:divBdr>
        <w:top w:val="none" w:sz="0" w:space="0" w:color="auto"/>
        <w:left w:val="none" w:sz="0" w:space="0" w:color="auto"/>
        <w:bottom w:val="none" w:sz="0" w:space="0" w:color="auto"/>
        <w:right w:val="none" w:sz="0" w:space="0" w:color="auto"/>
      </w:divBdr>
    </w:div>
    <w:div w:id="1053191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11447-9328-4852-B68F-8DF49C8A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2695</Words>
  <Characters>19305</Characters>
  <Application>Microsoft Office Word</Application>
  <DocSecurity>0</DocSecurity>
  <Lines>160</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Rīgā,</vt:lpstr>
      <vt:lpstr>Rīgā,</vt:lpstr>
    </vt:vector>
  </TitlesOfParts>
  <Company>VIA</Company>
  <LinksUpToDate>false</LinksUpToDate>
  <CharactersWithSpaces>21957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subject/>
  <dc:creator>Ivars Kazelniks</dc:creator>
  <cp:keywords/>
  <dc:description/>
  <cp:lastModifiedBy>Anete Buka</cp:lastModifiedBy>
  <cp:revision>5</cp:revision>
  <cp:lastPrinted>2021-01-13T13:03:00Z</cp:lastPrinted>
  <dcterms:created xsi:type="dcterms:W3CDTF">2021-01-13T15:03:00Z</dcterms:created>
  <dcterms:modified xsi:type="dcterms:W3CDTF">2021-01-13T15:06:00Z</dcterms:modified>
</cp:coreProperties>
</file>