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D21B" w14:textId="77777777" w:rsidR="00C23E9E" w:rsidRPr="00C04E2A" w:rsidRDefault="00C23E9E" w:rsidP="00C23E9E">
      <w:pPr>
        <w:spacing w:after="0" w:line="240" w:lineRule="auto"/>
        <w:jc w:val="right"/>
        <w:rPr>
          <w:rFonts w:ascii="Times New Roman" w:eastAsia="Times New Roman" w:hAnsi="Times New Roman" w:cs="Times New Roman"/>
          <w:color w:val="000000"/>
          <w:sz w:val="24"/>
          <w:szCs w:val="24"/>
        </w:rPr>
      </w:pPr>
      <w:r w:rsidRPr="00C04E2A">
        <w:rPr>
          <w:rFonts w:ascii="Times New Roman" w:eastAsia="Times New Roman" w:hAnsi="Times New Roman" w:cs="Times New Roman"/>
          <w:color w:val="000000"/>
          <w:sz w:val="24"/>
          <w:szCs w:val="24"/>
        </w:rPr>
        <w:t>Apstiprināts</w:t>
      </w:r>
    </w:p>
    <w:p w14:paraId="1B755111" w14:textId="77777777" w:rsidR="00C23E9E" w:rsidRPr="00C04E2A" w:rsidRDefault="00C23E9E" w:rsidP="00C23E9E">
      <w:pPr>
        <w:spacing w:after="0" w:line="240" w:lineRule="auto"/>
        <w:jc w:val="right"/>
        <w:rPr>
          <w:rFonts w:ascii="Times New Roman" w:eastAsia="Times New Roman" w:hAnsi="Times New Roman" w:cs="Times New Roman"/>
          <w:sz w:val="24"/>
          <w:szCs w:val="24"/>
        </w:rPr>
      </w:pPr>
      <w:r w:rsidRPr="00C04E2A">
        <w:rPr>
          <w:rFonts w:ascii="Times New Roman" w:eastAsia="Times New Roman" w:hAnsi="Times New Roman" w:cs="Times New Roman"/>
          <w:sz w:val="24"/>
          <w:szCs w:val="24"/>
        </w:rPr>
        <w:t xml:space="preserve">Ventspils brīvostas pārvaldes </w:t>
      </w:r>
    </w:p>
    <w:p w14:paraId="7EB3CB5E" w14:textId="1E785558" w:rsidR="00C23E9E" w:rsidRPr="00C04E2A" w:rsidRDefault="00C23E9E" w:rsidP="00C23E9E">
      <w:pPr>
        <w:spacing w:after="0" w:line="240" w:lineRule="auto"/>
        <w:jc w:val="right"/>
        <w:rPr>
          <w:rFonts w:ascii="Times New Roman" w:eastAsia="Times New Roman" w:hAnsi="Times New Roman" w:cs="Times New Roman"/>
          <w:sz w:val="24"/>
          <w:szCs w:val="24"/>
        </w:rPr>
      </w:pPr>
      <w:r w:rsidRPr="00C04E2A">
        <w:rPr>
          <w:rFonts w:ascii="Times New Roman" w:eastAsia="Times New Roman" w:hAnsi="Times New Roman" w:cs="Times New Roman"/>
          <w:color w:val="000000"/>
          <w:sz w:val="24"/>
          <w:szCs w:val="24"/>
        </w:rPr>
        <w:t>2020.gada</w:t>
      </w:r>
      <w:r w:rsidR="00C04E2A" w:rsidRPr="00C04E2A">
        <w:rPr>
          <w:rFonts w:ascii="Times New Roman" w:eastAsia="Times New Roman" w:hAnsi="Times New Roman" w:cs="Times New Roman"/>
          <w:color w:val="000000"/>
          <w:sz w:val="24"/>
          <w:szCs w:val="24"/>
        </w:rPr>
        <w:t xml:space="preserve"> </w:t>
      </w:r>
      <w:r w:rsidR="006370AE">
        <w:rPr>
          <w:rFonts w:ascii="Times New Roman" w:eastAsia="Times New Roman" w:hAnsi="Times New Roman" w:cs="Times New Roman"/>
          <w:color w:val="000000"/>
          <w:sz w:val="24"/>
          <w:szCs w:val="24"/>
        </w:rPr>
        <w:t>13</w:t>
      </w:r>
      <w:r w:rsidR="00290173" w:rsidRPr="00C04E2A">
        <w:rPr>
          <w:rFonts w:ascii="Times New Roman" w:eastAsia="Times New Roman" w:hAnsi="Times New Roman" w:cs="Times New Roman"/>
          <w:color w:val="000000"/>
          <w:sz w:val="24"/>
          <w:szCs w:val="24"/>
        </w:rPr>
        <w:t>.</w:t>
      </w:r>
      <w:r w:rsidR="006370AE">
        <w:rPr>
          <w:rFonts w:ascii="Times New Roman" w:eastAsia="Times New Roman" w:hAnsi="Times New Roman" w:cs="Times New Roman"/>
          <w:color w:val="000000"/>
          <w:sz w:val="24"/>
          <w:szCs w:val="24"/>
        </w:rPr>
        <w:t>janvāra</w:t>
      </w:r>
      <w:r w:rsidRPr="00C04E2A">
        <w:rPr>
          <w:rFonts w:ascii="Times New Roman" w:eastAsia="Times New Roman" w:hAnsi="Times New Roman" w:cs="Times New Roman"/>
          <w:color w:val="000000"/>
          <w:sz w:val="24"/>
          <w:szCs w:val="24"/>
        </w:rPr>
        <w:t xml:space="preserve"> </w:t>
      </w:r>
    </w:p>
    <w:p w14:paraId="528DDF51"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C04E2A">
        <w:rPr>
          <w:rFonts w:ascii="Times New Roman" w:eastAsia="Times New Roman" w:hAnsi="Times New Roman" w:cs="Times New Roman"/>
          <w:color w:val="000000"/>
          <w:sz w:val="24"/>
          <w:szCs w:val="24"/>
        </w:rPr>
        <w:t>Iepirkumu komisijas sēdē</w:t>
      </w:r>
    </w:p>
    <w:p w14:paraId="27BCFE2B" w14:textId="77777777" w:rsidR="00C23E9E" w:rsidRDefault="00C23E9E" w:rsidP="00C23E9E">
      <w:pPr>
        <w:ind w:right="-57"/>
        <w:jc w:val="center"/>
        <w:rPr>
          <w:b/>
          <w:sz w:val="48"/>
          <w:szCs w:val="48"/>
        </w:rPr>
      </w:pPr>
    </w:p>
    <w:p w14:paraId="186F8600" w14:textId="77777777" w:rsidR="00C23E9E" w:rsidRDefault="00C23E9E" w:rsidP="00C23E9E">
      <w:pPr>
        <w:ind w:right="-57"/>
        <w:jc w:val="center"/>
        <w:rPr>
          <w:b/>
          <w:sz w:val="48"/>
          <w:szCs w:val="48"/>
        </w:rPr>
      </w:pPr>
    </w:p>
    <w:p w14:paraId="0974615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50C69740" w14:textId="77777777" w:rsidR="00C23E9E" w:rsidRPr="005C7A28" w:rsidRDefault="00C23E9E" w:rsidP="00C23E9E">
      <w:pPr>
        <w:ind w:right="-57"/>
        <w:jc w:val="center"/>
        <w:rPr>
          <w:rFonts w:ascii="Times New Roman" w:hAnsi="Times New Roman" w:cs="Times New Roman"/>
          <w:b/>
          <w:sz w:val="48"/>
          <w:szCs w:val="48"/>
        </w:rPr>
      </w:pPr>
    </w:p>
    <w:p w14:paraId="6DA553E1" w14:textId="77777777" w:rsidR="00C23E9E" w:rsidRPr="005C7A28" w:rsidRDefault="00C23E9E" w:rsidP="00C23E9E">
      <w:pPr>
        <w:pStyle w:val="BlockText"/>
        <w:ind w:left="142"/>
        <w:jc w:val="center"/>
        <w:rPr>
          <w:b/>
          <w:bCs/>
          <w:sz w:val="48"/>
          <w:szCs w:val="48"/>
        </w:rPr>
      </w:pPr>
      <w:r w:rsidRPr="005C7A28">
        <w:rPr>
          <w:sz w:val="48"/>
          <w:szCs w:val="48"/>
        </w:rPr>
        <w:t>“</w:t>
      </w:r>
      <w:r w:rsidR="00BF309E">
        <w:rPr>
          <w:b/>
          <w:bCs/>
          <w:sz w:val="44"/>
          <w:szCs w:val="44"/>
        </w:rPr>
        <w:t>Krāsu piegāde jūras boju krāsošanai</w:t>
      </w:r>
      <w:r w:rsidRPr="005C7A28">
        <w:rPr>
          <w:b/>
          <w:bCs/>
          <w:sz w:val="48"/>
          <w:szCs w:val="48"/>
        </w:rPr>
        <w:t>”</w:t>
      </w:r>
    </w:p>
    <w:p w14:paraId="7A8FD293" w14:textId="77777777" w:rsidR="00C23E9E" w:rsidRPr="005C7A28" w:rsidRDefault="00C23E9E" w:rsidP="00C23E9E">
      <w:pPr>
        <w:ind w:right="-57"/>
        <w:jc w:val="center"/>
        <w:rPr>
          <w:rFonts w:ascii="Times New Roman" w:hAnsi="Times New Roman" w:cs="Times New Roman"/>
          <w:b/>
          <w:sz w:val="48"/>
          <w:szCs w:val="48"/>
        </w:rPr>
      </w:pPr>
    </w:p>
    <w:p w14:paraId="7A8E4AB5" w14:textId="77777777" w:rsidR="00C23E9E" w:rsidRPr="005C7A28" w:rsidRDefault="00C23E9E" w:rsidP="00C23E9E">
      <w:pPr>
        <w:ind w:right="-57"/>
        <w:jc w:val="center"/>
        <w:rPr>
          <w:rFonts w:ascii="Times New Roman" w:hAnsi="Times New Roman" w:cs="Times New Roman"/>
          <w:b/>
          <w:sz w:val="40"/>
          <w:szCs w:val="48"/>
        </w:rPr>
      </w:pPr>
    </w:p>
    <w:p w14:paraId="3FD504F4"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6A2BE093" w14:textId="45EA880F"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w:t>
      </w:r>
      <w:r w:rsidR="006370AE">
        <w:rPr>
          <w:rFonts w:ascii="Times New Roman" w:hAnsi="Times New Roman" w:cs="Times New Roman"/>
          <w:b/>
          <w:sz w:val="36"/>
          <w:szCs w:val="48"/>
        </w:rPr>
        <w:t>1</w:t>
      </w:r>
      <w:r w:rsidRPr="005C7A28">
        <w:rPr>
          <w:rFonts w:ascii="Times New Roman" w:hAnsi="Times New Roman" w:cs="Times New Roman"/>
          <w:b/>
          <w:sz w:val="36"/>
          <w:szCs w:val="48"/>
        </w:rPr>
        <w:t>/</w:t>
      </w:r>
      <w:r w:rsidR="006370AE">
        <w:rPr>
          <w:rFonts w:ascii="Times New Roman" w:hAnsi="Times New Roman" w:cs="Times New Roman"/>
          <w:b/>
          <w:sz w:val="36"/>
          <w:szCs w:val="48"/>
        </w:rPr>
        <w:t>7</w:t>
      </w:r>
    </w:p>
    <w:p w14:paraId="305362BC" w14:textId="77777777" w:rsidR="00C23E9E" w:rsidRPr="005C7A28" w:rsidRDefault="00C23E9E" w:rsidP="00C23E9E">
      <w:pPr>
        <w:ind w:right="-57"/>
        <w:rPr>
          <w:rFonts w:ascii="Times New Roman" w:hAnsi="Times New Roman" w:cs="Times New Roman"/>
          <w:sz w:val="48"/>
          <w:szCs w:val="48"/>
        </w:rPr>
      </w:pPr>
    </w:p>
    <w:p w14:paraId="09FF9F6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2E9271AE" w14:textId="77777777" w:rsidR="00C23E9E" w:rsidRPr="005C7A28" w:rsidRDefault="00C23E9E" w:rsidP="00C23E9E">
      <w:pPr>
        <w:ind w:right="-57"/>
        <w:rPr>
          <w:rFonts w:ascii="Times New Roman" w:hAnsi="Times New Roman" w:cs="Times New Roman"/>
          <w:sz w:val="48"/>
          <w:szCs w:val="48"/>
        </w:rPr>
      </w:pPr>
    </w:p>
    <w:p w14:paraId="431FFC73" w14:textId="77777777" w:rsidR="00C23E9E" w:rsidRPr="005C7A28" w:rsidRDefault="00C23E9E" w:rsidP="00C23E9E">
      <w:pPr>
        <w:ind w:right="-57"/>
        <w:rPr>
          <w:rFonts w:ascii="Times New Roman" w:hAnsi="Times New Roman" w:cs="Times New Roman"/>
          <w:sz w:val="24"/>
        </w:rPr>
      </w:pPr>
    </w:p>
    <w:p w14:paraId="3D249242" w14:textId="77777777" w:rsidR="005C7A28" w:rsidRDefault="005C7A28" w:rsidP="00C23E9E">
      <w:pPr>
        <w:ind w:right="-57"/>
        <w:jc w:val="center"/>
        <w:rPr>
          <w:rFonts w:ascii="Times New Roman" w:hAnsi="Times New Roman" w:cs="Times New Roman"/>
          <w:b/>
          <w:sz w:val="32"/>
          <w:szCs w:val="32"/>
        </w:rPr>
      </w:pPr>
    </w:p>
    <w:p w14:paraId="3F0BB695" w14:textId="77777777" w:rsidR="005C7A28" w:rsidRDefault="005C7A28" w:rsidP="00C23E9E">
      <w:pPr>
        <w:ind w:right="-57"/>
        <w:jc w:val="center"/>
        <w:rPr>
          <w:rFonts w:ascii="Times New Roman" w:hAnsi="Times New Roman" w:cs="Times New Roman"/>
          <w:b/>
          <w:sz w:val="32"/>
          <w:szCs w:val="32"/>
        </w:rPr>
      </w:pPr>
    </w:p>
    <w:p w14:paraId="3F684C58"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1F459A1F" w14:textId="31246210"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 xml:space="preserve"> 202</w:t>
      </w:r>
      <w:r w:rsidR="006370AE">
        <w:rPr>
          <w:rFonts w:ascii="Times New Roman" w:hAnsi="Times New Roman" w:cs="Times New Roman"/>
          <w:b/>
          <w:sz w:val="32"/>
          <w:szCs w:val="32"/>
        </w:rPr>
        <w:t>1</w:t>
      </w:r>
      <w:r w:rsidRPr="005C7A28">
        <w:rPr>
          <w:rFonts w:ascii="Times New Roman" w:hAnsi="Times New Roman" w:cs="Times New Roman"/>
          <w:b/>
          <w:sz w:val="32"/>
          <w:szCs w:val="32"/>
        </w:rPr>
        <w:t>.gads</w:t>
      </w:r>
    </w:p>
    <w:p w14:paraId="4C365C0C"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5C760875" w14:textId="77777777" w:rsidR="00C23E9E" w:rsidRPr="00C57564" w:rsidRDefault="00C23E9E" w:rsidP="00C23E9E">
      <w:pPr>
        <w:tabs>
          <w:tab w:val="left" w:pos="2325"/>
        </w:tabs>
        <w:rPr>
          <w:sz w:val="24"/>
          <w:szCs w:val="24"/>
        </w:rPr>
      </w:pPr>
      <w:r w:rsidRPr="00C57564">
        <w:rPr>
          <w:sz w:val="24"/>
          <w:szCs w:val="24"/>
        </w:rPr>
        <w:tab/>
      </w:r>
    </w:p>
    <w:p w14:paraId="0F98249A" w14:textId="77777777" w:rsidR="006370AE"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61340956" w:history="1">
        <w:r w:rsidR="006370AE" w:rsidRPr="000B2864">
          <w:rPr>
            <w:rStyle w:val="Hyperlink"/>
            <w:noProof/>
          </w:rPr>
          <w:t>1.</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VISPĀRĪGA INFORMĀCIJA</w:t>
        </w:r>
        <w:r w:rsidR="006370AE">
          <w:rPr>
            <w:noProof/>
            <w:webHidden/>
          </w:rPr>
          <w:tab/>
        </w:r>
        <w:r w:rsidR="006370AE">
          <w:rPr>
            <w:noProof/>
            <w:webHidden/>
          </w:rPr>
          <w:fldChar w:fldCharType="begin"/>
        </w:r>
        <w:r w:rsidR="006370AE">
          <w:rPr>
            <w:noProof/>
            <w:webHidden/>
          </w:rPr>
          <w:instrText xml:space="preserve"> PAGEREF _Toc61340956 \h </w:instrText>
        </w:r>
        <w:r w:rsidR="006370AE">
          <w:rPr>
            <w:noProof/>
            <w:webHidden/>
          </w:rPr>
        </w:r>
        <w:r w:rsidR="006370AE">
          <w:rPr>
            <w:noProof/>
            <w:webHidden/>
          </w:rPr>
          <w:fldChar w:fldCharType="separate"/>
        </w:r>
        <w:r w:rsidR="00DE2A19">
          <w:rPr>
            <w:noProof/>
            <w:webHidden/>
          </w:rPr>
          <w:t>3</w:t>
        </w:r>
        <w:r w:rsidR="006370AE">
          <w:rPr>
            <w:noProof/>
            <w:webHidden/>
          </w:rPr>
          <w:fldChar w:fldCharType="end"/>
        </w:r>
      </w:hyperlink>
    </w:p>
    <w:p w14:paraId="5AC0DB45"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57" w:history="1">
        <w:r w:rsidR="006370AE" w:rsidRPr="000B2864">
          <w:rPr>
            <w:rStyle w:val="Hyperlink"/>
            <w:bCs/>
            <w:noProof/>
          </w:rPr>
          <w:t>2.</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INFORMĀCIJA PAR IEPIRKUMA PRIEKŠMETU</w:t>
        </w:r>
        <w:r w:rsidR="006370AE">
          <w:rPr>
            <w:noProof/>
            <w:webHidden/>
          </w:rPr>
          <w:tab/>
        </w:r>
        <w:r w:rsidR="006370AE">
          <w:rPr>
            <w:noProof/>
            <w:webHidden/>
          </w:rPr>
          <w:fldChar w:fldCharType="begin"/>
        </w:r>
        <w:r w:rsidR="006370AE">
          <w:rPr>
            <w:noProof/>
            <w:webHidden/>
          </w:rPr>
          <w:instrText xml:space="preserve"> PAGEREF _Toc61340957 \h </w:instrText>
        </w:r>
        <w:r w:rsidR="006370AE">
          <w:rPr>
            <w:noProof/>
            <w:webHidden/>
          </w:rPr>
        </w:r>
        <w:r w:rsidR="006370AE">
          <w:rPr>
            <w:noProof/>
            <w:webHidden/>
          </w:rPr>
          <w:fldChar w:fldCharType="separate"/>
        </w:r>
        <w:r w:rsidR="00DE2A19">
          <w:rPr>
            <w:noProof/>
            <w:webHidden/>
          </w:rPr>
          <w:t>3</w:t>
        </w:r>
        <w:r w:rsidR="006370AE">
          <w:rPr>
            <w:noProof/>
            <w:webHidden/>
          </w:rPr>
          <w:fldChar w:fldCharType="end"/>
        </w:r>
      </w:hyperlink>
    </w:p>
    <w:p w14:paraId="33A8D02A"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58" w:history="1">
        <w:r w:rsidR="006370AE" w:rsidRPr="000B2864">
          <w:rPr>
            <w:rStyle w:val="Hyperlink"/>
            <w:caps/>
            <w:noProof/>
          </w:rPr>
          <w:t>3.</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IEPIRKUMA PROCEDŪRAS DOKUMENTI</w:t>
        </w:r>
        <w:r w:rsidR="006370AE">
          <w:rPr>
            <w:noProof/>
            <w:webHidden/>
          </w:rPr>
          <w:tab/>
        </w:r>
        <w:r w:rsidR="006370AE">
          <w:rPr>
            <w:noProof/>
            <w:webHidden/>
          </w:rPr>
          <w:fldChar w:fldCharType="begin"/>
        </w:r>
        <w:r w:rsidR="006370AE">
          <w:rPr>
            <w:noProof/>
            <w:webHidden/>
          </w:rPr>
          <w:instrText xml:space="preserve"> PAGEREF _Toc61340958 \h </w:instrText>
        </w:r>
        <w:r w:rsidR="006370AE">
          <w:rPr>
            <w:noProof/>
            <w:webHidden/>
          </w:rPr>
        </w:r>
        <w:r w:rsidR="006370AE">
          <w:rPr>
            <w:noProof/>
            <w:webHidden/>
          </w:rPr>
          <w:fldChar w:fldCharType="separate"/>
        </w:r>
        <w:r w:rsidR="00DE2A19">
          <w:rPr>
            <w:noProof/>
            <w:webHidden/>
          </w:rPr>
          <w:t>4</w:t>
        </w:r>
        <w:r w:rsidR="006370AE">
          <w:rPr>
            <w:noProof/>
            <w:webHidden/>
          </w:rPr>
          <w:fldChar w:fldCharType="end"/>
        </w:r>
      </w:hyperlink>
    </w:p>
    <w:p w14:paraId="6E46BCE3"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59" w:history="1">
        <w:r w:rsidR="006370AE" w:rsidRPr="000B2864">
          <w:rPr>
            <w:rStyle w:val="Hyperlink"/>
            <w:noProof/>
          </w:rPr>
          <w:t>4.</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DALĪBAS NOSACĪJUMI IEPIRKUMA PROCEDŪRĀ</w:t>
        </w:r>
        <w:r w:rsidR="006370AE">
          <w:rPr>
            <w:noProof/>
            <w:webHidden/>
          </w:rPr>
          <w:tab/>
        </w:r>
        <w:r w:rsidR="006370AE">
          <w:rPr>
            <w:noProof/>
            <w:webHidden/>
          </w:rPr>
          <w:fldChar w:fldCharType="begin"/>
        </w:r>
        <w:r w:rsidR="006370AE">
          <w:rPr>
            <w:noProof/>
            <w:webHidden/>
          </w:rPr>
          <w:instrText xml:space="preserve"> PAGEREF _Toc61340959 \h </w:instrText>
        </w:r>
        <w:r w:rsidR="006370AE">
          <w:rPr>
            <w:noProof/>
            <w:webHidden/>
          </w:rPr>
        </w:r>
        <w:r w:rsidR="006370AE">
          <w:rPr>
            <w:noProof/>
            <w:webHidden/>
          </w:rPr>
          <w:fldChar w:fldCharType="separate"/>
        </w:r>
        <w:r w:rsidR="00DE2A19">
          <w:rPr>
            <w:noProof/>
            <w:webHidden/>
          </w:rPr>
          <w:t>4</w:t>
        </w:r>
        <w:r w:rsidR="006370AE">
          <w:rPr>
            <w:noProof/>
            <w:webHidden/>
          </w:rPr>
          <w:fldChar w:fldCharType="end"/>
        </w:r>
      </w:hyperlink>
    </w:p>
    <w:p w14:paraId="2AC9444E"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0" w:history="1">
        <w:r w:rsidR="006370AE" w:rsidRPr="000B2864">
          <w:rPr>
            <w:rStyle w:val="Hyperlink"/>
            <w:noProof/>
          </w:rPr>
          <w:t>5.</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KVALIFIKĀCIJAS PRASĪBAS</w:t>
        </w:r>
        <w:r w:rsidR="006370AE">
          <w:rPr>
            <w:noProof/>
            <w:webHidden/>
          </w:rPr>
          <w:tab/>
        </w:r>
        <w:r w:rsidR="006370AE">
          <w:rPr>
            <w:noProof/>
            <w:webHidden/>
          </w:rPr>
          <w:fldChar w:fldCharType="begin"/>
        </w:r>
        <w:r w:rsidR="006370AE">
          <w:rPr>
            <w:noProof/>
            <w:webHidden/>
          </w:rPr>
          <w:instrText xml:space="preserve"> PAGEREF _Toc61340960 \h </w:instrText>
        </w:r>
        <w:r w:rsidR="006370AE">
          <w:rPr>
            <w:noProof/>
            <w:webHidden/>
          </w:rPr>
        </w:r>
        <w:r w:rsidR="006370AE">
          <w:rPr>
            <w:noProof/>
            <w:webHidden/>
          </w:rPr>
          <w:fldChar w:fldCharType="separate"/>
        </w:r>
        <w:r w:rsidR="00DE2A19">
          <w:rPr>
            <w:noProof/>
            <w:webHidden/>
          </w:rPr>
          <w:t>5</w:t>
        </w:r>
        <w:r w:rsidR="006370AE">
          <w:rPr>
            <w:noProof/>
            <w:webHidden/>
          </w:rPr>
          <w:fldChar w:fldCharType="end"/>
        </w:r>
      </w:hyperlink>
    </w:p>
    <w:p w14:paraId="064E3749"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1" w:history="1">
        <w:r w:rsidR="006370AE" w:rsidRPr="000B2864">
          <w:rPr>
            <w:rStyle w:val="Hyperlink"/>
            <w:noProof/>
          </w:rPr>
          <w:t>6.</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PIEDĀVĀJUMA IESNIEGŠANA UN ATVĒRŠANA</w:t>
        </w:r>
        <w:r w:rsidR="006370AE">
          <w:rPr>
            <w:noProof/>
            <w:webHidden/>
          </w:rPr>
          <w:tab/>
        </w:r>
        <w:r w:rsidR="006370AE">
          <w:rPr>
            <w:noProof/>
            <w:webHidden/>
          </w:rPr>
          <w:fldChar w:fldCharType="begin"/>
        </w:r>
        <w:r w:rsidR="006370AE">
          <w:rPr>
            <w:noProof/>
            <w:webHidden/>
          </w:rPr>
          <w:instrText xml:space="preserve"> PAGEREF _Toc61340961 \h </w:instrText>
        </w:r>
        <w:r w:rsidR="006370AE">
          <w:rPr>
            <w:noProof/>
            <w:webHidden/>
          </w:rPr>
        </w:r>
        <w:r w:rsidR="006370AE">
          <w:rPr>
            <w:noProof/>
            <w:webHidden/>
          </w:rPr>
          <w:fldChar w:fldCharType="separate"/>
        </w:r>
        <w:r w:rsidR="00DE2A19">
          <w:rPr>
            <w:noProof/>
            <w:webHidden/>
          </w:rPr>
          <w:t>5</w:t>
        </w:r>
        <w:r w:rsidR="006370AE">
          <w:rPr>
            <w:noProof/>
            <w:webHidden/>
          </w:rPr>
          <w:fldChar w:fldCharType="end"/>
        </w:r>
      </w:hyperlink>
    </w:p>
    <w:p w14:paraId="01ABA1EC"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2" w:history="1">
        <w:r w:rsidR="006370AE" w:rsidRPr="000B2864">
          <w:rPr>
            <w:rStyle w:val="Hyperlink"/>
            <w:noProof/>
          </w:rPr>
          <w:t>7.</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IESNIEDZAMIE DOKUMENTI:</w:t>
        </w:r>
        <w:r w:rsidR="006370AE">
          <w:rPr>
            <w:noProof/>
            <w:webHidden/>
          </w:rPr>
          <w:tab/>
        </w:r>
        <w:r w:rsidR="006370AE">
          <w:rPr>
            <w:noProof/>
            <w:webHidden/>
          </w:rPr>
          <w:fldChar w:fldCharType="begin"/>
        </w:r>
        <w:r w:rsidR="006370AE">
          <w:rPr>
            <w:noProof/>
            <w:webHidden/>
          </w:rPr>
          <w:instrText xml:space="preserve"> PAGEREF _Toc61340962 \h </w:instrText>
        </w:r>
        <w:r w:rsidR="006370AE">
          <w:rPr>
            <w:noProof/>
            <w:webHidden/>
          </w:rPr>
        </w:r>
        <w:r w:rsidR="006370AE">
          <w:rPr>
            <w:noProof/>
            <w:webHidden/>
          </w:rPr>
          <w:fldChar w:fldCharType="separate"/>
        </w:r>
        <w:r w:rsidR="00DE2A19">
          <w:rPr>
            <w:noProof/>
            <w:webHidden/>
          </w:rPr>
          <w:t>5</w:t>
        </w:r>
        <w:r w:rsidR="006370AE">
          <w:rPr>
            <w:noProof/>
            <w:webHidden/>
          </w:rPr>
          <w:fldChar w:fldCharType="end"/>
        </w:r>
      </w:hyperlink>
    </w:p>
    <w:p w14:paraId="306F8944"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3" w:history="1">
        <w:r w:rsidR="006370AE" w:rsidRPr="000B2864">
          <w:rPr>
            <w:rStyle w:val="Hyperlink"/>
            <w:noProof/>
          </w:rPr>
          <w:t>8.</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PRETENDENTU ATLASES DOKUEMENTI</w:t>
        </w:r>
        <w:r w:rsidR="006370AE">
          <w:rPr>
            <w:noProof/>
            <w:webHidden/>
          </w:rPr>
          <w:tab/>
        </w:r>
        <w:r w:rsidR="006370AE">
          <w:rPr>
            <w:noProof/>
            <w:webHidden/>
          </w:rPr>
          <w:fldChar w:fldCharType="begin"/>
        </w:r>
        <w:r w:rsidR="006370AE">
          <w:rPr>
            <w:noProof/>
            <w:webHidden/>
          </w:rPr>
          <w:instrText xml:space="preserve"> PAGEREF _Toc61340963 \h </w:instrText>
        </w:r>
        <w:r w:rsidR="006370AE">
          <w:rPr>
            <w:noProof/>
            <w:webHidden/>
          </w:rPr>
        </w:r>
        <w:r w:rsidR="006370AE">
          <w:rPr>
            <w:noProof/>
            <w:webHidden/>
          </w:rPr>
          <w:fldChar w:fldCharType="separate"/>
        </w:r>
        <w:r w:rsidR="00DE2A19">
          <w:rPr>
            <w:noProof/>
            <w:webHidden/>
          </w:rPr>
          <w:t>6</w:t>
        </w:r>
        <w:r w:rsidR="006370AE">
          <w:rPr>
            <w:noProof/>
            <w:webHidden/>
          </w:rPr>
          <w:fldChar w:fldCharType="end"/>
        </w:r>
      </w:hyperlink>
    </w:p>
    <w:p w14:paraId="41F1C7D4"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4" w:history="1">
        <w:r w:rsidR="006370AE" w:rsidRPr="000B2864">
          <w:rPr>
            <w:rStyle w:val="Hyperlink"/>
            <w:noProof/>
          </w:rPr>
          <w:t>9.</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TEHNISKAIS UN FINANŠU PIEDĀVĀJUMS</w:t>
        </w:r>
        <w:r w:rsidR="006370AE">
          <w:rPr>
            <w:noProof/>
            <w:webHidden/>
          </w:rPr>
          <w:tab/>
        </w:r>
        <w:r w:rsidR="006370AE">
          <w:rPr>
            <w:noProof/>
            <w:webHidden/>
          </w:rPr>
          <w:fldChar w:fldCharType="begin"/>
        </w:r>
        <w:r w:rsidR="006370AE">
          <w:rPr>
            <w:noProof/>
            <w:webHidden/>
          </w:rPr>
          <w:instrText xml:space="preserve"> PAGEREF _Toc61340964 \h </w:instrText>
        </w:r>
        <w:r w:rsidR="006370AE">
          <w:rPr>
            <w:noProof/>
            <w:webHidden/>
          </w:rPr>
        </w:r>
        <w:r w:rsidR="006370AE">
          <w:rPr>
            <w:noProof/>
            <w:webHidden/>
          </w:rPr>
          <w:fldChar w:fldCharType="separate"/>
        </w:r>
        <w:r w:rsidR="00DE2A19">
          <w:rPr>
            <w:noProof/>
            <w:webHidden/>
          </w:rPr>
          <w:t>7</w:t>
        </w:r>
        <w:r w:rsidR="006370AE">
          <w:rPr>
            <w:noProof/>
            <w:webHidden/>
          </w:rPr>
          <w:fldChar w:fldCharType="end"/>
        </w:r>
      </w:hyperlink>
    </w:p>
    <w:p w14:paraId="738BDD7D"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5" w:history="1">
        <w:r w:rsidR="006370AE" w:rsidRPr="000B2864">
          <w:rPr>
            <w:rStyle w:val="Hyperlink"/>
            <w:noProof/>
          </w:rPr>
          <w:t>10.</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PIEDĀVĀJUMA SAGATAVOŠANA UN NOFORMĒŠANA</w:t>
        </w:r>
        <w:r w:rsidR="006370AE">
          <w:rPr>
            <w:noProof/>
            <w:webHidden/>
          </w:rPr>
          <w:tab/>
        </w:r>
        <w:r w:rsidR="006370AE">
          <w:rPr>
            <w:noProof/>
            <w:webHidden/>
          </w:rPr>
          <w:fldChar w:fldCharType="begin"/>
        </w:r>
        <w:r w:rsidR="006370AE">
          <w:rPr>
            <w:noProof/>
            <w:webHidden/>
          </w:rPr>
          <w:instrText xml:space="preserve"> PAGEREF _Toc61340965 \h </w:instrText>
        </w:r>
        <w:r w:rsidR="006370AE">
          <w:rPr>
            <w:noProof/>
            <w:webHidden/>
          </w:rPr>
        </w:r>
        <w:r w:rsidR="006370AE">
          <w:rPr>
            <w:noProof/>
            <w:webHidden/>
          </w:rPr>
          <w:fldChar w:fldCharType="separate"/>
        </w:r>
        <w:r w:rsidR="00DE2A19">
          <w:rPr>
            <w:noProof/>
            <w:webHidden/>
          </w:rPr>
          <w:t>7</w:t>
        </w:r>
        <w:r w:rsidR="006370AE">
          <w:rPr>
            <w:noProof/>
            <w:webHidden/>
          </w:rPr>
          <w:fldChar w:fldCharType="end"/>
        </w:r>
      </w:hyperlink>
    </w:p>
    <w:p w14:paraId="57BCFD91"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6" w:history="1">
        <w:r w:rsidR="006370AE" w:rsidRPr="000B2864">
          <w:rPr>
            <w:rStyle w:val="Hyperlink"/>
            <w:noProof/>
          </w:rPr>
          <w:t>11.</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CITI NOTEIKUMI</w:t>
        </w:r>
        <w:r w:rsidR="006370AE">
          <w:rPr>
            <w:noProof/>
            <w:webHidden/>
          </w:rPr>
          <w:tab/>
        </w:r>
        <w:r w:rsidR="006370AE">
          <w:rPr>
            <w:noProof/>
            <w:webHidden/>
          </w:rPr>
          <w:fldChar w:fldCharType="begin"/>
        </w:r>
        <w:r w:rsidR="006370AE">
          <w:rPr>
            <w:noProof/>
            <w:webHidden/>
          </w:rPr>
          <w:instrText xml:space="preserve"> PAGEREF _Toc61340966 \h </w:instrText>
        </w:r>
        <w:r w:rsidR="006370AE">
          <w:rPr>
            <w:noProof/>
            <w:webHidden/>
          </w:rPr>
        </w:r>
        <w:r w:rsidR="006370AE">
          <w:rPr>
            <w:noProof/>
            <w:webHidden/>
          </w:rPr>
          <w:fldChar w:fldCharType="separate"/>
        </w:r>
        <w:r w:rsidR="00DE2A19">
          <w:rPr>
            <w:noProof/>
            <w:webHidden/>
          </w:rPr>
          <w:t>7</w:t>
        </w:r>
        <w:r w:rsidR="006370AE">
          <w:rPr>
            <w:noProof/>
            <w:webHidden/>
          </w:rPr>
          <w:fldChar w:fldCharType="end"/>
        </w:r>
      </w:hyperlink>
    </w:p>
    <w:p w14:paraId="085898F1" w14:textId="77777777" w:rsidR="006370AE" w:rsidRDefault="006132BD">
      <w:pPr>
        <w:pStyle w:val="TOC1"/>
        <w:rPr>
          <w:rFonts w:asciiTheme="minorHAnsi" w:eastAsiaTheme="minorEastAsia" w:hAnsiTheme="minorHAnsi" w:cstheme="minorBidi"/>
          <w:noProof/>
          <w:sz w:val="22"/>
          <w:szCs w:val="22"/>
          <w:lang w:val="en-US" w:eastAsia="en-US"/>
        </w:rPr>
      </w:pPr>
      <w:hyperlink w:anchor="_Toc61340967" w:history="1">
        <w:r w:rsidR="006370AE" w:rsidRPr="000B2864">
          <w:rPr>
            <w:rStyle w:val="Hyperlink"/>
            <w:noProof/>
          </w:rPr>
          <w:t>12.</w:t>
        </w:r>
        <w:r w:rsidR="006370AE">
          <w:rPr>
            <w:rFonts w:asciiTheme="minorHAnsi" w:eastAsiaTheme="minorEastAsia" w:hAnsiTheme="minorHAnsi" w:cstheme="minorBidi"/>
            <w:noProof/>
            <w:sz w:val="22"/>
            <w:szCs w:val="22"/>
            <w:lang w:val="en-US" w:eastAsia="en-US"/>
          </w:rPr>
          <w:tab/>
        </w:r>
        <w:r w:rsidR="006370AE" w:rsidRPr="000B2864">
          <w:rPr>
            <w:rStyle w:val="Hyperlink"/>
            <w:noProof/>
          </w:rPr>
          <w:t>IEPIRKUMA LĪGUMA SLĒGŠANA</w:t>
        </w:r>
        <w:r w:rsidR="006370AE">
          <w:rPr>
            <w:noProof/>
            <w:webHidden/>
          </w:rPr>
          <w:tab/>
        </w:r>
        <w:r w:rsidR="006370AE">
          <w:rPr>
            <w:noProof/>
            <w:webHidden/>
          </w:rPr>
          <w:fldChar w:fldCharType="begin"/>
        </w:r>
        <w:r w:rsidR="006370AE">
          <w:rPr>
            <w:noProof/>
            <w:webHidden/>
          </w:rPr>
          <w:instrText xml:space="preserve"> PAGEREF _Toc61340967 \h </w:instrText>
        </w:r>
        <w:r w:rsidR="006370AE">
          <w:rPr>
            <w:noProof/>
            <w:webHidden/>
          </w:rPr>
        </w:r>
        <w:r w:rsidR="006370AE">
          <w:rPr>
            <w:noProof/>
            <w:webHidden/>
          </w:rPr>
          <w:fldChar w:fldCharType="separate"/>
        </w:r>
        <w:r w:rsidR="00DE2A19">
          <w:rPr>
            <w:noProof/>
            <w:webHidden/>
          </w:rPr>
          <w:t>10</w:t>
        </w:r>
        <w:r w:rsidR="006370AE">
          <w:rPr>
            <w:noProof/>
            <w:webHidden/>
          </w:rPr>
          <w:fldChar w:fldCharType="end"/>
        </w:r>
      </w:hyperlink>
    </w:p>
    <w:p w14:paraId="3F9B556F"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452949E8"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5C05272A"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4CBC66F3" w14:textId="77777777" w:rsidR="00C23E9E" w:rsidRDefault="00C23E9E" w:rsidP="00B32BEC">
      <w:pPr>
        <w:pStyle w:val="Heading1"/>
        <w:numPr>
          <w:ilvl w:val="0"/>
          <w:numId w:val="5"/>
        </w:numPr>
      </w:pPr>
      <w:bookmarkStart w:id="0" w:name="_Toc61340956"/>
      <w:r>
        <w:t>VISPĀRĪGA INFORMĀCIJA</w:t>
      </w:r>
      <w:bookmarkEnd w:id="0"/>
    </w:p>
    <w:p w14:paraId="72C6594F" w14:textId="5786CC84" w:rsidR="004A0143" w:rsidRDefault="004A0143" w:rsidP="00C23E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 Iepirkuma </w:t>
      </w:r>
      <w:r w:rsidR="00781716">
        <w:rPr>
          <w:rFonts w:ascii="Times New Roman" w:hAnsi="Times New Roman" w:cs="Times New Roman"/>
          <w:sz w:val="24"/>
          <w:szCs w:val="24"/>
        </w:rPr>
        <w:t xml:space="preserve">identifikācijas </w:t>
      </w:r>
      <w:proofErr w:type="spellStart"/>
      <w:r w:rsidR="00781716">
        <w:rPr>
          <w:rFonts w:ascii="Times New Roman" w:hAnsi="Times New Roman" w:cs="Times New Roman"/>
          <w:sz w:val="24"/>
          <w:szCs w:val="24"/>
        </w:rPr>
        <w:t>Nr.VBOP</w:t>
      </w:r>
      <w:proofErr w:type="spellEnd"/>
      <w:r w:rsidR="00781716">
        <w:rPr>
          <w:rFonts w:ascii="Times New Roman" w:hAnsi="Times New Roman" w:cs="Times New Roman"/>
          <w:sz w:val="24"/>
          <w:szCs w:val="24"/>
        </w:rPr>
        <w:t xml:space="preserve"> 202</w:t>
      </w:r>
      <w:r w:rsidR="006370AE">
        <w:rPr>
          <w:rFonts w:ascii="Times New Roman" w:hAnsi="Times New Roman" w:cs="Times New Roman"/>
          <w:sz w:val="24"/>
          <w:szCs w:val="24"/>
        </w:rPr>
        <w:t>1</w:t>
      </w:r>
      <w:r w:rsidR="00781716">
        <w:rPr>
          <w:rFonts w:ascii="Times New Roman" w:hAnsi="Times New Roman" w:cs="Times New Roman"/>
          <w:sz w:val="24"/>
          <w:szCs w:val="24"/>
        </w:rPr>
        <w:t>/</w:t>
      </w:r>
      <w:r w:rsidR="006370AE">
        <w:rPr>
          <w:rFonts w:ascii="Times New Roman" w:hAnsi="Times New Roman" w:cs="Times New Roman"/>
          <w:sz w:val="24"/>
          <w:szCs w:val="24"/>
        </w:rPr>
        <w:t>7</w:t>
      </w:r>
      <w:r>
        <w:rPr>
          <w:rFonts w:ascii="Times New Roman" w:hAnsi="Times New Roman" w:cs="Times New Roman"/>
          <w:sz w:val="24"/>
          <w:szCs w:val="24"/>
        </w:rPr>
        <w:t>.</w:t>
      </w:r>
    </w:p>
    <w:p w14:paraId="3E5D0E28" w14:textId="77777777" w:rsidR="003C7635" w:rsidRPr="00C23E9E" w:rsidRDefault="00B0200B" w:rsidP="00C23E9E">
      <w:pPr>
        <w:pStyle w:val="ListParagraph"/>
        <w:numPr>
          <w:ilvl w:val="1"/>
          <w:numId w:val="5"/>
        </w:numPr>
        <w:rPr>
          <w:rFonts w:ascii="Times New Roman" w:hAnsi="Times New Roman" w:cs="Times New Roman"/>
          <w:sz w:val="24"/>
          <w:szCs w:val="24"/>
        </w:rPr>
      </w:pPr>
      <w:r w:rsidRPr="00C23E9E">
        <w:rPr>
          <w:rFonts w:ascii="Times New Roman" w:hAnsi="Times New Roman" w:cs="Times New Roman"/>
          <w:sz w:val="24"/>
          <w:szCs w:val="24"/>
        </w:rPr>
        <w:t>Pasūtītājs</w:t>
      </w:r>
      <w:r w:rsidR="00C23E9E" w:rsidRPr="00C23E9E">
        <w:rPr>
          <w:rFonts w:ascii="Times New Roman" w:hAnsi="Times New Roman" w:cs="Times New Roman"/>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03E5" w14:paraId="1AE50266" w14:textId="77777777" w:rsidTr="00A71169">
        <w:tc>
          <w:tcPr>
            <w:tcW w:w="3260" w:type="dxa"/>
            <w:vAlign w:val="center"/>
          </w:tcPr>
          <w:p w14:paraId="12F4E216"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Pasūtītāja nosaukums</w:t>
            </w:r>
          </w:p>
        </w:tc>
        <w:tc>
          <w:tcPr>
            <w:tcW w:w="5529" w:type="dxa"/>
            <w:vAlign w:val="center"/>
          </w:tcPr>
          <w:p w14:paraId="57921964"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Ventspils brīvostas pārvalde</w:t>
            </w:r>
          </w:p>
        </w:tc>
      </w:tr>
      <w:tr w:rsidR="0002681A" w:rsidRPr="00FD03E5" w14:paraId="0B398A4D" w14:textId="77777777" w:rsidTr="00A71169">
        <w:tc>
          <w:tcPr>
            <w:tcW w:w="3260" w:type="dxa"/>
            <w:vAlign w:val="center"/>
          </w:tcPr>
          <w:p w14:paraId="5E99BA3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Adrese</w:t>
            </w:r>
          </w:p>
        </w:tc>
        <w:tc>
          <w:tcPr>
            <w:tcW w:w="5529" w:type="dxa"/>
            <w:vAlign w:val="center"/>
          </w:tcPr>
          <w:p w14:paraId="4A892ABE"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Jāņa iela 19, Ventspilī, LV-3601</w:t>
            </w:r>
          </w:p>
        </w:tc>
      </w:tr>
      <w:tr w:rsidR="0002681A" w:rsidRPr="00FD03E5" w14:paraId="47B89F54" w14:textId="77777777" w:rsidTr="00A71169">
        <w:tc>
          <w:tcPr>
            <w:tcW w:w="3260" w:type="dxa"/>
            <w:vAlign w:val="center"/>
          </w:tcPr>
          <w:p w14:paraId="397B6631"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Nodokļu maksātāja reģistrācijas numurs</w:t>
            </w:r>
          </w:p>
        </w:tc>
        <w:tc>
          <w:tcPr>
            <w:tcW w:w="5529" w:type="dxa"/>
            <w:vAlign w:val="center"/>
          </w:tcPr>
          <w:p w14:paraId="4E0C44CF"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90000284085</w:t>
            </w:r>
          </w:p>
        </w:tc>
      </w:tr>
      <w:tr w:rsidR="0002681A" w:rsidRPr="00FD03E5" w14:paraId="35C94C0D" w14:textId="77777777" w:rsidTr="00A71169">
        <w:tc>
          <w:tcPr>
            <w:tcW w:w="3260" w:type="dxa"/>
            <w:vAlign w:val="center"/>
          </w:tcPr>
          <w:p w14:paraId="10C52319"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Tālruņa numurs</w:t>
            </w:r>
          </w:p>
        </w:tc>
        <w:tc>
          <w:tcPr>
            <w:tcW w:w="5529" w:type="dxa"/>
            <w:vAlign w:val="center"/>
          </w:tcPr>
          <w:p w14:paraId="75E037CB"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63622586</w:t>
            </w:r>
          </w:p>
        </w:tc>
      </w:tr>
      <w:tr w:rsidR="0002681A" w:rsidRPr="00FD03E5" w14:paraId="59CE9D8D" w14:textId="77777777" w:rsidTr="00A71169">
        <w:tc>
          <w:tcPr>
            <w:tcW w:w="3260" w:type="dxa"/>
            <w:vAlign w:val="center"/>
          </w:tcPr>
          <w:p w14:paraId="06775862"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Faksa numurs</w:t>
            </w:r>
          </w:p>
        </w:tc>
        <w:tc>
          <w:tcPr>
            <w:tcW w:w="5529" w:type="dxa"/>
            <w:vAlign w:val="center"/>
          </w:tcPr>
          <w:p w14:paraId="2B8649E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63621297</w:t>
            </w:r>
          </w:p>
        </w:tc>
      </w:tr>
      <w:tr w:rsidR="0002681A" w:rsidRPr="00FD03E5" w14:paraId="16490E87" w14:textId="77777777" w:rsidTr="00A71169">
        <w:tc>
          <w:tcPr>
            <w:tcW w:w="3260" w:type="dxa"/>
            <w:vAlign w:val="center"/>
          </w:tcPr>
          <w:p w14:paraId="667F1A9D"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E-pasta adrese</w:t>
            </w:r>
          </w:p>
        </w:tc>
        <w:tc>
          <w:tcPr>
            <w:tcW w:w="5529" w:type="dxa"/>
            <w:vAlign w:val="center"/>
          </w:tcPr>
          <w:p w14:paraId="352CE48F" w14:textId="77777777" w:rsidR="0002681A" w:rsidRPr="00FD03E5" w:rsidRDefault="006132BD" w:rsidP="00A7116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03E5">
                <w:rPr>
                  <w:rStyle w:val="Hyperlink"/>
                  <w:rFonts w:ascii="Times New Roman" w:hAnsi="Times New Roman" w:cs="Times New Roman"/>
                  <w:sz w:val="24"/>
                  <w:szCs w:val="24"/>
                </w:rPr>
                <w:t>iepirkumi@vbp.lv</w:t>
              </w:r>
            </w:hyperlink>
            <w:r w:rsidR="0002681A" w:rsidRPr="00FD03E5">
              <w:rPr>
                <w:rFonts w:ascii="Times New Roman" w:hAnsi="Times New Roman" w:cs="Times New Roman"/>
                <w:sz w:val="24"/>
                <w:szCs w:val="24"/>
              </w:rPr>
              <w:t xml:space="preserve"> </w:t>
            </w:r>
          </w:p>
        </w:tc>
      </w:tr>
      <w:tr w:rsidR="0002681A" w:rsidRPr="00FD03E5" w14:paraId="7B0B22A7" w14:textId="77777777" w:rsidTr="00A71169">
        <w:tc>
          <w:tcPr>
            <w:tcW w:w="3260" w:type="dxa"/>
            <w:vAlign w:val="center"/>
          </w:tcPr>
          <w:p w14:paraId="0BBF1CF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Kontaktpersona </w:t>
            </w:r>
          </w:p>
        </w:tc>
        <w:tc>
          <w:tcPr>
            <w:tcW w:w="5529" w:type="dxa"/>
            <w:vAlign w:val="center"/>
          </w:tcPr>
          <w:p w14:paraId="3DC649D4" w14:textId="77777777" w:rsidR="0002681A" w:rsidRPr="00A80AF5" w:rsidRDefault="00A80AF5" w:rsidP="00BF309E">
            <w:pPr>
              <w:overflowPunct w:val="0"/>
              <w:autoSpaceDE w:val="0"/>
              <w:autoSpaceDN w:val="0"/>
              <w:adjustRightInd w:val="0"/>
              <w:spacing w:after="0"/>
              <w:textAlignment w:val="baseline"/>
              <w:rPr>
                <w:rFonts w:ascii="Times New Roman" w:hAnsi="Times New Roman" w:cs="Times New Roman"/>
                <w:sz w:val="24"/>
                <w:szCs w:val="24"/>
              </w:rPr>
            </w:pPr>
            <w:r w:rsidRPr="00A80AF5">
              <w:rPr>
                <w:rFonts w:ascii="Times New Roman" w:hAnsi="Times New Roman" w:cs="Times New Roman"/>
                <w:sz w:val="24"/>
                <w:szCs w:val="24"/>
              </w:rPr>
              <w:t>Jānis Panasenko</w:t>
            </w:r>
            <w:r w:rsidR="003C4FAA" w:rsidRPr="00A80AF5">
              <w:rPr>
                <w:rFonts w:ascii="Times New Roman" w:hAnsi="Times New Roman" w:cs="Times New Roman"/>
                <w:sz w:val="24"/>
                <w:szCs w:val="24"/>
              </w:rPr>
              <w:t>, tālr. nr.</w:t>
            </w:r>
            <w:r w:rsidRPr="00A80AF5">
              <w:rPr>
                <w:rFonts w:ascii="Times New Roman" w:hAnsi="Times New Roman" w:cs="Times New Roman"/>
                <w:sz w:val="24"/>
                <w:szCs w:val="24"/>
              </w:rPr>
              <w:t xml:space="preserve"> 28315282</w:t>
            </w:r>
            <w:r w:rsidR="003C4FAA" w:rsidRPr="00A80AF5">
              <w:rPr>
                <w:rFonts w:ascii="Times New Roman" w:hAnsi="Times New Roman" w:cs="Times New Roman"/>
                <w:sz w:val="24"/>
                <w:szCs w:val="24"/>
              </w:rPr>
              <w:t>, e-pasta adrese</w:t>
            </w:r>
            <w:r w:rsidR="005C7A28" w:rsidRPr="00A80AF5">
              <w:rPr>
                <w:rFonts w:ascii="Times New Roman" w:hAnsi="Times New Roman" w:cs="Times New Roman"/>
                <w:sz w:val="24"/>
                <w:szCs w:val="24"/>
              </w:rPr>
              <w:t xml:space="preserve">: </w:t>
            </w:r>
            <w:hyperlink r:id="rId9" w:history="1">
              <w:r w:rsidRPr="00A80AF5">
                <w:rPr>
                  <w:rStyle w:val="Hyperlink"/>
                  <w:rFonts w:ascii="Times New Roman" w:hAnsi="Times New Roman" w:cs="Times New Roman"/>
                  <w:sz w:val="24"/>
                  <w:szCs w:val="24"/>
                </w:rPr>
                <w:t>janis.panasenko@vbp.lv</w:t>
              </w:r>
            </w:hyperlink>
            <w:r w:rsidR="00E030D1" w:rsidRPr="00A80AF5">
              <w:rPr>
                <w:rFonts w:ascii="Times New Roman" w:hAnsi="Times New Roman" w:cs="Times New Roman"/>
                <w:sz w:val="24"/>
                <w:szCs w:val="24"/>
              </w:rPr>
              <w:t xml:space="preserve"> vai </w:t>
            </w:r>
            <w:hyperlink r:id="rId10" w:history="1">
              <w:r w:rsidR="003C4FAA" w:rsidRPr="00A80AF5">
                <w:rPr>
                  <w:rStyle w:val="Hyperlink"/>
                  <w:rFonts w:ascii="Times New Roman" w:hAnsi="Times New Roman" w:cs="Times New Roman"/>
                  <w:sz w:val="24"/>
                  <w:szCs w:val="24"/>
                </w:rPr>
                <w:t>iepirkumi@vbp.lv</w:t>
              </w:r>
            </w:hyperlink>
          </w:p>
        </w:tc>
      </w:tr>
      <w:tr w:rsidR="0002681A" w:rsidRPr="00FD03E5" w14:paraId="0E29C374" w14:textId="77777777" w:rsidTr="00A71169">
        <w:tc>
          <w:tcPr>
            <w:tcW w:w="3260" w:type="dxa"/>
            <w:vAlign w:val="center"/>
          </w:tcPr>
          <w:p w14:paraId="753D5C4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Banka </w:t>
            </w:r>
          </w:p>
        </w:tc>
        <w:tc>
          <w:tcPr>
            <w:tcW w:w="5529" w:type="dxa"/>
            <w:vAlign w:val="center"/>
          </w:tcPr>
          <w:p w14:paraId="4E0AC4B9"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AS „</w:t>
            </w:r>
            <w:proofErr w:type="spellStart"/>
            <w:r w:rsidRPr="00FD03E5">
              <w:rPr>
                <w:rFonts w:ascii="Times New Roman" w:hAnsi="Times New Roman" w:cs="Times New Roman"/>
                <w:sz w:val="24"/>
                <w:szCs w:val="24"/>
              </w:rPr>
              <w:t>Luminor</w:t>
            </w:r>
            <w:proofErr w:type="spellEnd"/>
            <w:r w:rsidRPr="00FD03E5">
              <w:rPr>
                <w:rFonts w:ascii="Times New Roman" w:hAnsi="Times New Roman" w:cs="Times New Roman"/>
                <w:sz w:val="24"/>
                <w:szCs w:val="24"/>
              </w:rPr>
              <w:t xml:space="preserve"> </w:t>
            </w:r>
            <w:proofErr w:type="spellStart"/>
            <w:r w:rsidRPr="00FD03E5">
              <w:rPr>
                <w:rFonts w:ascii="Times New Roman" w:hAnsi="Times New Roman" w:cs="Times New Roman"/>
                <w:sz w:val="24"/>
                <w:szCs w:val="24"/>
              </w:rPr>
              <w:t>Bank</w:t>
            </w:r>
            <w:proofErr w:type="spellEnd"/>
            <w:r w:rsidRPr="00FD03E5">
              <w:rPr>
                <w:rFonts w:ascii="Times New Roman" w:hAnsi="Times New Roman" w:cs="Times New Roman"/>
                <w:sz w:val="24"/>
                <w:szCs w:val="24"/>
              </w:rPr>
              <w:t>”, bankas kods RIKOLV2X</w:t>
            </w:r>
          </w:p>
        </w:tc>
      </w:tr>
      <w:tr w:rsidR="0002681A" w:rsidRPr="00FD03E5" w14:paraId="4114752D" w14:textId="77777777" w:rsidTr="00A71169">
        <w:tc>
          <w:tcPr>
            <w:tcW w:w="3260" w:type="dxa"/>
            <w:vAlign w:val="center"/>
          </w:tcPr>
          <w:p w14:paraId="733BEF3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Bankas konts</w:t>
            </w:r>
          </w:p>
        </w:tc>
        <w:tc>
          <w:tcPr>
            <w:tcW w:w="5529" w:type="dxa"/>
            <w:vAlign w:val="center"/>
          </w:tcPr>
          <w:p w14:paraId="5D55D68B"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LV73RIKO0002210002268</w:t>
            </w:r>
          </w:p>
        </w:tc>
      </w:tr>
    </w:tbl>
    <w:p w14:paraId="48E021A7"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5977E97F"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6845813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Iepirkums – atklāts iepirkums.</w:t>
      </w:r>
    </w:p>
    <w:p w14:paraId="4D7AA073"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46A3F9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Ieinteresētais piegādātājs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2B160EDF" w14:textId="77777777" w:rsidR="00DE2A4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08454F77" w14:textId="77777777" w:rsidR="0049639C" w:rsidRPr="00C23E9E" w:rsidRDefault="0052208F" w:rsidP="00B32BEC">
      <w:pPr>
        <w:pStyle w:val="Heading1"/>
        <w:numPr>
          <w:ilvl w:val="0"/>
          <w:numId w:val="15"/>
        </w:numPr>
      </w:pPr>
      <w:bookmarkStart w:id="1" w:name="_Toc61340957"/>
      <w:r w:rsidRPr="00C23E9E">
        <w:t xml:space="preserve">INFORMĀCIJA PAR </w:t>
      </w:r>
      <w:r w:rsidR="00B32BEC">
        <w:t>IEPIRKUMA PRIEKŠMETU</w:t>
      </w:r>
      <w:bookmarkEnd w:id="1"/>
    </w:p>
    <w:p w14:paraId="66064286" w14:textId="77777777" w:rsidR="004E406F" w:rsidRPr="004E406F" w:rsidRDefault="0052208F" w:rsidP="004E406F">
      <w:pPr>
        <w:pStyle w:val="ListParagraph"/>
        <w:numPr>
          <w:ilvl w:val="1"/>
          <w:numId w:val="15"/>
        </w:numPr>
        <w:spacing w:after="0"/>
        <w:ind w:left="567" w:hanging="425"/>
        <w:jc w:val="both"/>
        <w:rPr>
          <w:rFonts w:ascii="Times New Roman" w:eastAsia="Calibri" w:hAnsi="Times New Roman" w:cs="Times New Roman"/>
          <w:sz w:val="24"/>
          <w:szCs w:val="24"/>
          <w:u w:val="single"/>
        </w:rPr>
      </w:pPr>
      <w:r w:rsidRPr="00FD03E5">
        <w:rPr>
          <w:rFonts w:ascii="Times New Roman" w:eastAsia="Calibri" w:hAnsi="Times New Roman" w:cs="Times New Roman"/>
          <w:b/>
          <w:sz w:val="24"/>
          <w:szCs w:val="24"/>
        </w:rPr>
        <w:t>Iepirkuma priekšmets:</w:t>
      </w:r>
      <w:r w:rsidRPr="00FD03E5">
        <w:rPr>
          <w:rFonts w:ascii="Times New Roman" w:eastAsia="Calibri" w:hAnsi="Times New Roman" w:cs="Times New Roman"/>
          <w:sz w:val="24"/>
          <w:szCs w:val="24"/>
        </w:rPr>
        <w:t xml:space="preserve"> </w:t>
      </w:r>
      <w:r w:rsidR="00BF309E">
        <w:rPr>
          <w:rFonts w:ascii="Times New Roman" w:eastAsia="Calibri" w:hAnsi="Times New Roman" w:cs="Times New Roman"/>
          <w:sz w:val="24"/>
          <w:szCs w:val="24"/>
        </w:rPr>
        <w:t>Krāsu piegāde jūras boju krāsošanai</w:t>
      </w:r>
      <w:r w:rsidR="00E030D1" w:rsidRPr="00E030D1">
        <w:rPr>
          <w:rFonts w:ascii="Times New Roman" w:eastAsia="Calibri" w:hAnsi="Times New Roman" w:cs="Times New Roman"/>
          <w:sz w:val="24"/>
          <w:szCs w:val="24"/>
        </w:rPr>
        <w:t xml:space="preserve"> saskaņā ar darba uzdevumā noteikto (1.pielikums)</w:t>
      </w:r>
      <w:r w:rsidR="00E030D1">
        <w:rPr>
          <w:rFonts w:ascii="Times New Roman" w:eastAsia="Calibri" w:hAnsi="Times New Roman" w:cs="Times New Roman"/>
          <w:sz w:val="24"/>
          <w:szCs w:val="24"/>
        </w:rPr>
        <w:t>.</w:t>
      </w:r>
    </w:p>
    <w:p w14:paraId="1932F4A9" w14:textId="77777777" w:rsidR="004E406F" w:rsidRPr="004E406F" w:rsidRDefault="00857730" w:rsidP="00A71169">
      <w:pPr>
        <w:pStyle w:val="ListParagraph"/>
        <w:numPr>
          <w:ilvl w:val="1"/>
          <w:numId w:val="15"/>
        </w:numPr>
        <w:spacing w:after="0"/>
        <w:ind w:left="567" w:hanging="425"/>
        <w:jc w:val="both"/>
        <w:rPr>
          <w:rFonts w:ascii="Times New Roman" w:hAnsi="Times New Roman" w:cs="Times New Roman"/>
          <w:sz w:val="24"/>
          <w:szCs w:val="24"/>
        </w:rPr>
      </w:pPr>
      <w:r>
        <w:rPr>
          <w:rFonts w:ascii="Times New Roman" w:hAnsi="Times New Roman" w:cs="Times New Roman"/>
          <w:b/>
          <w:sz w:val="24"/>
          <w:szCs w:val="24"/>
        </w:rPr>
        <w:t>CPV kods:</w:t>
      </w:r>
      <w:r w:rsidR="00BF309E">
        <w:rPr>
          <w:rFonts w:ascii="Times New Roman" w:hAnsi="Times New Roman" w:cs="Times New Roman"/>
          <w:sz w:val="24"/>
          <w:szCs w:val="24"/>
        </w:rPr>
        <w:t xml:space="preserve"> </w:t>
      </w:r>
      <w:r w:rsidR="00BF309E" w:rsidRPr="00857730">
        <w:rPr>
          <w:rFonts w:ascii="Times New Roman" w:hAnsi="Times New Roman" w:cs="Times New Roman"/>
          <w:sz w:val="24"/>
          <w:szCs w:val="24"/>
          <w:shd w:val="clear" w:color="auto" w:fill="FFFFFF"/>
        </w:rPr>
        <w:t>44800000-8 (Krāsas, lakas un mastikas</w:t>
      </w:r>
      <w:r w:rsidRPr="00857730">
        <w:rPr>
          <w:rFonts w:ascii="Times New Roman" w:hAnsi="Times New Roman" w:cs="Times New Roman"/>
          <w:sz w:val="24"/>
          <w:szCs w:val="24"/>
          <w:shd w:val="clear" w:color="auto" w:fill="FFFFFF"/>
        </w:rPr>
        <w:t>)</w:t>
      </w:r>
      <w:r w:rsidR="004E406F" w:rsidRPr="00857730">
        <w:rPr>
          <w:rFonts w:ascii="Times New Roman" w:hAnsi="Times New Roman" w:cs="Times New Roman"/>
          <w:sz w:val="24"/>
          <w:szCs w:val="24"/>
        </w:rPr>
        <w:t>.</w:t>
      </w:r>
    </w:p>
    <w:p w14:paraId="52E0B309" w14:textId="77777777" w:rsidR="00136132" w:rsidRPr="00BF78A2" w:rsidRDefault="00255511" w:rsidP="004E406F">
      <w:pPr>
        <w:pStyle w:val="ListParagraph"/>
        <w:numPr>
          <w:ilvl w:val="1"/>
          <w:numId w:val="15"/>
        </w:numPr>
        <w:ind w:left="567" w:hanging="425"/>
        <w:jc w:val="both"/>
        <w:rPr>
          <w:rFonts w:ascii="Times New Roman" w:eastAsia="Times New Roman" w:hAnsi="Times New Roman" w:cs="Times New Roman"/>
          <w:sz w:val="24"/>
          <w:szCs w:val="24"/>
          <w:lang w:eastAsia="lv-LV"/>
        </w:rPr>
      </w:pPr>
      <w:r w:rsidRPr="00BF78A2">
        <w:rPr>
          <w:rFonts w:ascii="Times New Roman" w:eastAsia="Times New Roman" w:hAnsi="Times New Roman" w:cs="Times New Roman"/>
          <w:b/>
          <w:sz w:val="24"/>
          <w:szCs w:val="24"/>
          <w:lang w:eastAsia="lv-LV"/>
        </w:rPr>
        <w:t xml:space="preserve">Iepirkuma </w:t>
      </w:r>
      <w:r w:rsidR="00136132" w:rsidRPr="00BF78A2">
        <w:rPr>
          <w:rFonts w:ascii="Times New Roman" w:eastAsia="Times New Roman" w:hAnsi="Times New Roman" w:cs="Times New Roman"/>
          <w:b/>
          <w:sz w:val="24"/>
          <w:szCs w:val="24"/>
          <w:lang w:eastAsia="lv-LV"/>
        </w:rPr>
        <w:t xml:space="preserve">līguma (turpmāk – Līgums) </w:t>
      </w:r>
      <w:r w:rsidRPr="00BF78A2">
        <w:rPr>
          <w:rFonts w:ascii="Times New Roman" w:eastAsia="Times New Roman" w:hAnsi="Times New Roman" w:cs="Times New Roman"/>
          <w:b/>
          <w:sz w:val="24"/>
          <w:szCs w:val="24"/>
          <w:lang w:eastAsia="lv-LV"/>
        </w:rPr>
        <w:t>izpildes termiņš:</w:t>
      </w:r>
      <w:r w:rsidRPr="00BF78A2">
        <w:rPr>
          <w:rFonts w:ascii="Times New Roman" w:eastAsia="Times New Roman" w:hAnsi="Times New Roman" w:cs="Times New Roman"/>
          <w:sz w:val="24"/>
          <w:szCs w:val="24"/>
          <w:lang w:eastAsia="lv-LV"/>
        </w:rPr>
        <w:t xml:space="preserve"> </w:t>
      </w:r>
      <w:r w:rsidR="005F1EB1">
        <w:rPr>
          <w:rFonts w:ascii="Times New Roman" w:eastAsia="Times New Roman" w:hAnsi="Times New Roman" w:cs="Times New Roman"/>
          <w:sz w:val="24"/>
          <w:szCs w:val="24"/>
          <w:lang w:eastAsia="lv-LV"/>
        </w:rPr>
        <w:t>2</w:t>
      </w:r>
      <w:r w:rsidR="004A7EA8">
        <w:rPr>
          <w:rFonts w:ascii="Times New Roman" w:eastAsia="Times New Roman" w:hAnsi="Times New Roman" w:cs="Times New Roman"/>
          <w:sz w:val="24"/>
          <w:szCs w:val="24"/>
          <w:lang w:eastAsia="lv-LV"/>
        </w:rPr>
        <w:t xml:space="preserve"> (</w:t>
      </w:r>
      <w:r w:rsidR="005F1EB1">
        <w:rPr>
          <w:rFonts w:ascii="Times New Roman" w:eastAsia="Times New Roman" w:hAnsi="Times New Roman" w:cs="Times New Roman"/>
          <w:sz w:val="24"/>
          <w:szCs w:val="24"/>
          <w:lang w:eastAsia="lv-LV"/>
        </w:rPr>
        <w:t>divas</w:t>
      </w:r>
      <w:r w:rsidR="00FD371B">
        <w:rPr>
          <w:rFonts w:ascii="Times New Roman" w:eastAsia="Times New Roman" w:hAnsi="Times New Roman" w:cs="Times New Roman"/>
          <w:sz w:val="24"/>
          <w:szCs w:val="24"/>
          <w:lang w:eastAsia="lv-LV"/>
        </w:rPr>
        <w:t xml:space="preserve">) kalendārās </w:t>
      </w:r>
      <w:r w:rsidR="005F1EB1">
        <w:rPr>
          <w:rFonts w:ascii="Times New Roman" w:eastAsia="Times New Roman" w:hAnsi="Times New Roman" w:cs="Times New Roman"/>
          <w:sz w:val="24"/>
          <w:szCs w:val="24"/>
          <w:lang w:eastAsia="lv-LV"/>
        </w:rPr>
        <w:t>nedēļas</w:t>
      </w:r>
      <w:r w:rsidR="004A7EA8">
        <w:rPr>
          <w:rFonts w:ascii="Times New Roman" w:eastAsia="Times New Roman" w:hAnsi="Times New Roman" w:cs="Times New Roman"/>
          <w:sz w:val="24"/>
          <w:szCs w:val="24"/>
          <w:lang w:eastAsia="lv-LV"/>
        </w:rPr>
        <w:t xml:space="preserve"> no līguma noslēgšanas.</w:t>
      </w:r>
    </w:p>
    <w:p w14:paraId="11415097" w14:textId="77777777" w:rsidR="00857730" w:rsidRPr="00BF78A2" w:rsidRDefault="00857730" w:rsidP="00857730">
      <w:pPr>
        <w:pStyle w:val="ListParagraph"/>
        <w:numPr>
          <w:ilvl w:val="1"/>
          <w:numId w:val="15"/>
        </w:numPr>
        <w:spacing w:after="0" w:line="240" w:lineRule="auto"/>
        <w:ind w:left="567" w:hanging="425"/>
        <w:jc w:val="both"/>
        <w:rPr>
          <w:rFonts w:ascii="Times New Roman" w:eastAsia="Times New Roman" w:hAnsi="Times New Roman" w:cs="Times New Roman"/>
          <w:caps/>
          <w:sz w:val="24"/>
          <w:szCs w:val="24"/>
        </w:rPr>
      </w:pPr>
      <w:r w:rsidRPr="00BF78A2">
        <w:rPr>
          <w:rFonts w:ascii="Times New Roman" w:eastAsia="Times New Roman" w:hAnsi="Times New Roman" w:cs="Times New Roman"/>
          <w:b/>
          <w:sz w:val="24"/>
          <w:szCs w:val="24"/>
          <w:lang w:eastAsia="lv-LV"/>
        </w:rPr>
        <w:t xml:space="preserve">Piegādes vieta: </w:t>
      </w:r>
      <w:r w:rsidRPr="00BF78A2">
        <w:rPr>
          <w:rFonts w:ascii="Times New Roman" w:eastAsia="Times New Roman" w:hAnsi="Times New Roman" w:cs="Times New Roman"/>
          <w:sz w:val="24"/>
          <w:szCs w:val="24"/>
          <w:lang w:eastAsia="lv-LV"/>
        </w:rPr>
        <w:t>Ventspils Dienvidu mols 4.</w:t>
      </w:r>
    </w:p>
    <w:p w14:paraId="11BD6F0D" w14:textId="77777777" w:rsidR="00857730" w:rsidRPr="00BF78A2" w:rsidRDefault="00857730" w:rsidP="00857730">
      <w:pPr>
        <w:pStyle w:val="ListParagraph"/>
        <w:numPr>
          <w:ilvl w:val="1"/>
          <w:numId w:val="15"/>
        </w:numPr>
        <w:spacing w:after="0" w:line="240" w:lineRule="auto"/>
        <w:ind w:left="567" w:hanging="425"/>
        <w:jc w:val="both"/>
        <w:rPr>
          <w:rFonts w:ascii="Times New Roman" w:eastAsia="Times New Roman" w:hAnsi="Times New Roman" w:cs="Times New Roman"/>
          <w:caps/>
          <w:sz w:val="24"/>
          <w:szCs w:val="24"/>
        </w:rPr>
      </w:pPr>
      <w:r w:rsidRPr="00BF78A2">
        <w:rPr>
          <w:rFonts w:ascii="Times New Roman" w:hAnsi="Times New Roman" w:cs="Times New Roman"/>
          <w:sz w:val="24"/>
          <w:szCs w:val="24"/>
        </w:rPr>
        <w:t>Iepirkuma priekšmets nav sadalīts daļās. Pretendentam piedāvājums jāsagatavo par visu iepirkuma priekšmetu kopumu vienā variantā.</w:t>
      </w:r>
    </w:p>
    <w:p w14:paraId="2B59F00F" w14:textId="77777777" w:rsidR="00136132" w:rsidRPr="00FD03E5" w:rsidRDefault="00136132" w:rsidP="00B32BEC">
      <w:pPr>
        <w:pStyle w:val="Heading1"/>
        <w:numPr>
          <w:ilvl w:val="0"/>
          <w:numId w:val="33"/>
        </w:numPr>
        <w:rPr>
          <w:caps/>
        </w:rPr>
      </w:pPr>
      <w:bookmarkStart w:id="2" w:name="_Toc61340958"/>
      <w:r w:rsidRPr="00FD03E5">
        <w:lastRenderedPageBreak/>
        <w:t>IEPIRKUMA PROCEDŪRAS DOKUMENTI</w:t>
      </w:r>
      <w:bookmarkEnd w:id="2"/>
    </w:p>
    <w:p w14:paraId="345B3AFA"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2AF26642"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3049B8DC" w14:textId="77777777" w:rsidR="00136132" w:rsidRPr="00C23E9E" w:rsidRDefault="00136132" w:rsidP="00C23E9E">
      <w:pPr>
        <w:pStyle w:val="ListParagraph"/>
        <w:numPr>
          <w:ilvl w:val="1"/>
          <w:numId w:val="34"/>
        </w:numPr>
        <w:spacing w:before="120" w:after="120" w:line="240" w:lineRule="auto"/>
        <w:ind w:left="567"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1745A352"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Darb</w:t>
      </w:r>
      <w:r w:rsidR="00136132" w:rsidRPr="00FD03E5">
        <w:rPr>
          <w:rFonts w:ascii="Times New Roman" w:eastAsia="Times New Roman" w:hAnsi="Times New Roman" w:cs="Times New Roman"/>
          <w:sz w:val="24"/>
          <w:szCs w:val="24"/>
        </w:rPr>
        <w:t>a</w:t>
      </w:r>
      <w:r w:rsidRPr="00FD03E5">
        <w:rPr>
          <w:rFonts w:ascii="Times New Roman" w:eastAsia="Times New Roman" w:hAnsi="Times New Roman" w:cs="Times New Roman"/>
          <w:sz w:val="24"/>
          <w:szCs w:val="24"/>
        </w:rPr>
        <w:t xml:space="preserve"> uzdevums</w:t>
      </w:r>
      <w:r w:rsidR="00136132" w:rsidRPr="00FD03E5">
        <w:rPr>
          <w:rFonts w:ascii="Times New Roman" w:eastAsia="Times New Roman" w:hAnsi="Times New Roman" w:cs="Times New Roman"/>
          <w:sz w:val="24"/>
          <w:szCs w:val="24"/>
        </w:rPr>
        <w:t xml:space="preserve"> (1.pielikums);</w:t>
      </w:r>
    </w:p>
    <w:p w14:paraId="65973AA2"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75B13B61" w14:textId="77777777" w:rsidR="00136132" w:rsidRPr="006E01A6"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9134BD">
        <w:rPr>
          <w:rFonts w:ascii="Times New Roman" w:eastAsia="Times New Roman" w:hAnsi="Times New Roman" w:cs="Times New Roman"/>
          <w:sz w:val="24"/>
          <w:szCs w:val="24"/>
        </w:rPr>
        <w:t>3</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2B3FF2F9" w14:textId="187F2D70"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3"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FD03E5">
        <w:rPr>
          <w:rFonts w:ascii="Times New Roman" w:eastAsia="Times New Roman" w:hAnsi="Times New Roman" w:cs="Times New Roman"/>
          <w:b/>
          <w:color w:val="000000"/>
          <w:sz w:val="24"/>
          <w:szCs w:val="24"/>
          <w:highlight w:val="yellow"/>
        </w:rPr>
        <w:t xml:space="preserve">līdz </w:t>
      </w:r>
      <w:r w:rsidRPr="00FD03E5">
        <w:rPr>
          <w:rFonts w:ascii="Times New Roman" w:eastAsia="Times New Roman" w:hAnsi="Times New Roman" w:cs="Times New Roman"/>
          <w:b/>
          <w:bCs/>
          <w:color w:val="000000"/>
          <w:sz w:val="24"/>
          <w:szCs w:val="24"/>
          <w:highlight w:val="yellow"/>
        </w:rPr>
        <w:t>202</w:t>
      </w:r>
      <w:r w:rsidR="00C04E2A">
        <w:rPr>
          <w:rFonts w:ascii="Times New Roman" w:eastAsia="Times New Roman" w:hAnsi="Times New Roman" w:cs="Times New Roman"/>
          <w:b/>
          <w:bCs/>
          <w:color w:val="000000"/>
          <w:sz w:val="24"/>
          <w:szCs w:val="24"/>
          <w:highlight w:val="yellow"/>
        </w:rPr>
        <w:t>1</w:t>
      </w:r>
      <w:r w:rsidRPr="00FD03E5">
        <w:rPr>
          <w:rFonts w:ascii="Times New Roman" w:eastAsia="Times New Roman" w:hAnsi="Times New Roman" w:cs="Times New Roman"/>
          <w:b/>
          <w:bCs/>
          <w:color w:val="000000"/>
          <w:sz w:val="24"/>
          <w:szCs w:val="24"/>
          <w:highlight w:val="yellow"/>
        </w:rPr>
        <w:t>.gada</w:t>
      </w:r>
      <w:r w:rsidR="006370AE">
        <w:rPr>
          <w:rFonts w:ascii="Times New Roman" w:eastAsia="Times New Roman" w:hAnsi="Times New Roman" w:cs="Times New Roman"/>
          <w:b/>
          <w:bCs/>
          <w:color w:val="000000"/>
          <w:sz w:val="24"/>
          <w:szCs w:val="24"/>
          <w:highlight w:val="yellow"/>
        </w:rPr>
        <w:t xml:space="preserve"> 21</w:t>
      </w:r>
      <w:r w:rsidR="00C04E2A">
        <w:rPr>
          <w:rFonts w:ascii="Times New Roman" w:eastAsia="Times New Roman" w:hAnsi="Times New Roman" w:cs="Times New Roman"/>
          <w:b/>
          <w:bCs/>
          <w:color w:val="000000"/>
          <w:sz w:val="24"/>
          <w:szCs w:val="24"/>
          <w:highlight w:val="yellow"/>
        </w:rPr>
        <w:t xml:space="preserve">.janvārim </w:t>
      </w:r>
      <w:r w:rsidRPr="00FD03E5">
        <w:rPr>
          <w:rFonts w:ascii="Times New Roman" w:eastAsia="Times New Roman" w:hAnsi="Times New Roman" w:cs="Times New Roman"/>
          <w:b/>
          <w:color w:val="000000"/>
          <w:sz w:val="24"/>
          <w:szCs w:val="24"/>
          <w:highlight w:val="yellow"/>
        </w:rPr>
        <w:t>plkst.1</w:t>
      </w:r>
      <w:r w:rsidR="00E030D1">
        <w:rPr>
          <w:rFonts w:ascii="Times New Roman" w:eastAsia="Times New Roman" w:hAnsi="Times New Roman" w:cs="Times New Roman"/>
          <w:b/>
          <w:color w:val="000000"/>
          <w:sz w:val="24"/>
          <w:szCs w:val="24"/>
          <w:highlight w:val="yellow"/>
        </w:rPr>
        <w:t>0</w:t>
      </w:r>
      <w:r w:rsidRPr="00FD03E5">
        <w:rPr>
          <w:rFonts w:ascii="Times New Roman" w:eastAsia="Times New Roman" w:hAnsi="Times New Roman" w:cs="Times New Roman"/>
          <w:b/>
          <w:color w:val="000000"/>
          <w:sz w:val="24"/>
          <w:szCs w:val="24"/>
          <w:highlight w:val="yellow"/>
          <w:vertAlign w:val="superscript"/>
        </w:rPr>
        <w:t>00</w:t>
      </w:r>
      <w:r w:rsidRPr="00FD03E5">
        <w:rPr>
          <w:rFonts w:ascii="Times New Roman" w:eastAsia="Times New Roman" w:hAnsi="Times New Roman" w:cs="Times New Roman"/>
          <w:color w:val="000000"/>
          <w:sz w:val="24"/>
          <w:szCs w:val="24"/>
        </w:rPr>
        <w:t>, darba dienās no plkst. 8</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F590250"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24BA9852"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03E5">
          <w:rPr>
            <w:rStyle w:val="Hyperlink"/>
            <w:rFonts w:ascii="Times New Roman" w:eastAsia="Times New Roman" w:hAnsi="Times New Roman" w:cs="Times New Roman"/>
            <w:bCs/>
            <w:sz w:val="24"/>
            <w:szCs w:val="24"/>
          </w:rPr>
          <w:t>https://www.eis.gov.lv/EKEIS/Supplier/Organizer/3167</w:t>
        </w:r>
      </w:hyperlink>
      <w:r w:rsidRPr="00FD03E5">
        <w:rPr>
          <w:rFonts w:ascii="Times New Roman" w:eastAsia="Times New Roman" w:hAnsi="Times New Roman" w:cs="Times New Roman"/>
          <w:bCs/>
          <w:sz w:val="24"/>
          <w:szCs w:val="24"/>
        </w:rPr>
        <w:t xml:space="preserve"> e-konkursu apakšsistēmā šī atklātā iepirkuma sadaļā.</w:t>
      </w:r>
    </w:p>
    <w:p w14:paraId="257252C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DDED06C"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57EE8C2F"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6B021B">
        <w:rPr>
          <w:rFonts w:ascii="Times New Roman" w:eastAsia="Times New Roman" w:hAnsi="Times New Roman" w:cs="Times New Roman"/>
          <w:b/>
          <w:sz w:val="24"/>
          <w:szCs w:val="24"/>
        </w:rPr>
        <w:t>6</w:t>
      </w:r>
      <w:r w:rsidRPr="00FD03E5">
        <w:rPr>
          <w:rFonts w:ascii="Times New Roman" w:eastAsia="Times New Roman" w:hAnsi="Times New Roman" w:cs="Times New Roman"/>
          <w:b/>
          <w:sz w:val="24"/>
          <w:szCs w:val="24"/>
        </w:rPr>
        <w:t xml:space="preserve"> (</w:t>
      </w:r>
      <w:r w:rsidR="006B021B">
        <w:rPr>
          <w:rFonts w:ascii="Times New Roman" w:eastAsia="Times New Roman" w:hAnsi="Times New Roman" w:cs="Times New Roman"/>
          <w:b/>
          <w:sz w:val="24"/>
          <w:szCs w:val="24"/>
        </w:rPr>
        <w:t>sešus</w:t>
      </w:r>
      <w:r w:rsidRPr="00FD03E5">
        <w:rPr>
          <w:rFonts w:ascii="Times New Roman" w:eastAsia="Times New Roman" w:hAnsi="Times New Roman" w:cs="Times New Roman"/>
          <w:b/>
          <w:sz w:val="24"/>
          <w:szCs w:val="24"/>
        </w:rPr>
        <w:t>) kalendāros mēnešus</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7584D5D1"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40B9E9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4CD02E2B"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6988189C" w14:textId="77777777" w:rsidR="003C7635" w:rsidRPr="00C23E9E" w:rsidRDefault="00E0756C" w:rsidP="005A7A92">
      <w:pPr>
        <w:pStyle w:val="Heading1"/>
        <w:numPr>
          <w:ilvl w:val="0"/>
          <w:numId w:val="34"/>
        </w:numPr>
        <w:spacing w:before="0" w:after="0"/>
      </w:pPr>
      <w:bookmarkStart w:id="3" w:name="_Toc61340959"/>
      <w:bookmarkStart w:id="4" w:name="_Toc380415501"/>
      <w:r w:rsidRPr="00C23E9E">
        <w:t>DALĪBAS NOSACĪJUMI IEPIRKUMA PROCEDŪRĀ</w:t>
      </w:r>
      <w:bookmarkEnd w:id="3"/>
    </w:p>
    <w:p w14:paraId="25251594" w14:textId="77777777" w:rsidR="00306AA2" w:rsidRPr="00FD03E5" w:rsidRDefault="00306AA2" w:rsidP="00C23E9E">
      <w:pPr>
        <w:pStyle w:val="ListParagraph"/>
        <w:numPr>
          <w:ilvl w:val="1"/>
          <w:numId w:val="34"/>
        </w:numPr>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AB9A0BD" w14:textId="77777777" w:rsidR="00306AA2" w:rsidRPr="00FD03E5" w:rsidRDefault="00306AA2" w:rsidP="00C23E9E">
      <w:pPr>
        <w:pStyle w:val="tv213"/>
        <w:numPr>
          <w:ilvl w:val="2"/>
          <w:numId w:val="34"/>
        </w:numPr>
        <w:tabs>
          <w:tab w:val="left" w:pos="709"/>
        </w:tabs>
        <w:spacing w:before="0" w:beforeAutospacing="0" w:after="0" w:afterAutospacing="0" w:line="293" w:lineRule="atLeast"/>
        <w:ind w:left="720" w:hanging="11"/>
        <w:jc w:val="both"/>
      </w:pPr>
      <w:r w:rsidRPr="00FD03E5">
        <w:t xml:space="preserve">nav konstatēts, ka Pretendentam piedāvājumu iesniegšanas termiņa pēdējā dienā vai dienā, kad pieņemts lēmums par iespējamu iepirkuma līguma slēgšanas tiesību piešķiršanu, Latvijā vai valstī, kurā tas reģistrēts vai kurā atrodas tā pastāvīgā </w:t>
      </w:r>
      <w:r w:rsidRPr="00FD03E5">
        <w:lastRenderedPageBreak/>
        <w:t>dzīvesvieta, ir nodokļu parādi (tai skaitā valsts sociālās apdrošināšanas obligāto iemaksu parādi), kas kopsummā kādā no valstīm pārsniedz 150</w:t>
      </w:r>
      <w:r w:rsidRPr="00FD03E5">
        <w:rPr>
          <w:rStyle w:val="apple-converted-space"/>
        </w:rPr>
        <w:t> </w:t>
      </w:r>
      <w:proofErr w:type="spellStart"/>
      <w:r w:rsidRPr="00FD03E5">
        <w:rPr>
          <w:i/>
          <w:iCs/>
        </w:rPr>
        <w:t>euro</w:t>
      </w:r>
      <w:proofErr w:type="spellEnd"/>
      <w:r w:rsidRPr="00FD03E5">
        <w:t>;</w:t>
      </w:r>
    </w:p>
    <w:p w14:paraId="5E58418F"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nav pasludināts Pretendenta maksātnespējas process, apturēta Pretendenta saimnieciskā darbība un netiek veikta pretendenta likvidācija;</w:t>
      </w:r>
    </w:p>
    <w:p w14:paraId="7AD7EF0D"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48FAB956" w14:textId="77777777" w:rsidR="00306AA2" w:rsidRPr="00FD03E5" w:rsidRDefault="00306AA2" w:rsidP="00C23E9E">
      <w:pPr>
        <w:numPr>
          <w:ilvl w:val="1"/>
          <w:numId w:val="34"/>
        </w:numPr>
        <w:tabs>
          <w:tab w:val="left" w:pos="851"/>
        </w:tabs>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55A4FC92" w14:textId="77777777" w:rsidR="00E0756C" w:rsidRPr="00FD03E5" w:rsidRDefault="00306AA2" w:rsidP="00C23E9E">
      <w:pPr>
        <w:numPr>
          <w:ilvl w:val="1"/>
          <w:numId w:val="34"/>
        </w:numPr>
        <w:tabs>
          <w:tab w:val="left" w:pos="851"/>
        </w:tabs>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357A4F32" w14:textId="58181E38" w:rsidR="003C7635" w:rsidRPr="00FD03E5" w:rsidRDefault="00B0200B" w:rsidP="00B32BEC">
      <w:pPr>
        <w:pStyle w:val="Heading1"/>
        <w:numPr>
          <w:ilvl w:val="0"/>
          <w:numId w:val="34"/>
        </w:numPr>
      </w:pPr>
      <w:bookmarkStart w:id="5" w:name="_Toc61340960"/>
      <w:r w:rsidRPr="00FD03E5">
        <w:t>KVALIFIKĀCIJAS PRASĪBAS</w:t>
      </w:r>
      <w:bookmarkEnd w:id="4"/>
      <w:bookmarkEnd w:id="5"/>
    </w:p>
    <w:p w14:paraId="303D090E" w14:textId="77777777" w:rsidR="007E65DE" w:rsidRPr="00FD03E5" w:rsidRDefault="00E0756C" w:rsidP="005C7A28">
      <w:pPr>
        <w:pStyle w:val="ListParagraph"/>
        <w:numPr>
          <w:ilvl w:val="1"/>
          <w:numId w:val="34"/>
        </w:numPr>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30913A66" w14:textId="77777777" w:rsidR="008E3FCC" w:rsidRPr="007E3526" w:rsidRDefault="005B633C" w:rsidP="00BF78A2">
      <w:pPr>
        <w:numPr>
          <w:ilvl w:val="1"/>
          <w:numId w:val="34"/>
        </w:numPr>
        <w:spacing w:after="0" w:line="240" w:lineRule="auto"/>
        <w:ind w:left="709" w:hanging="425"/>
        <w:jc w:val="both"/>
        <w:rPr>
          <w:rFonts w:ascii="Times New Roman" w:eastAsia="Times New Roman" w:hAnsi="Times New Roman" w:cs="Times New Roman"/>
          <w:i/>
          <w:iCs/>
          <w:sz w:val="24"/>
          <w:szCs w:val="24"/>
          <w:lang w:eastAsia="lv-LV"/>
        </w:rPr>
      </w:pPr>
      <w:r w:rsidRPr="007E3526">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7E3526">
        <w:rPr>
          <w:rFonts w:ascii="Times New Roman" w:eastAsia="Times New Roman" w:hAnsi="Times New Roman" w:cs="Times New Roman"/>
          <w:sz w:val="24"/>
          <w:szCs w:val="24"/>
          <w:lang w:eastAsia="lv-LV"/>
        </w:rPr>
        <w:t>http://espd.eis.gov.lv/</w:t>
      </w:r>
      <w:r w:rsidRPr="007E3526">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4E7A2C80" w14:textId="77777777" w:rsidR="00A21E15" w:rsidRPr="00FD03E5" w:rsidRDefault="00B32BEC" w:rsidP="00963F56">
      <w:pPr>
        <w:pStyle w:val="Heading1"/>
        <w:numPr>
          <w:ilvl w:val="0"/>
          <w:numId w:val="42"/>
        </w:numPr>
      </w:pPr>
      <w:bookmarkStart w:id="6" w:name="_Toc61340961"/>
      <w:r>
        <w:t>PIEDĀVĀJUMA IESNIEGŠANA UN ATVĒRŠANA</w:t>
      </w:r>
      <w:bookmarkEnd w:id="6"/>
    </w:p>
    <w:p w14:paraId="1426D4EA" w14:textId="09F68E15" w:rsidR="006370AE" w:rsidRDefault="006370AE" w:rsidP="004B3086">
      <w:pPr>
        <w:pStyle w:val="Heading1"/>
        <w:numPr>
          <w:ilvl w:val="1"/>
          <w:numId w:val="42"/>
        </w:numPr>
        <w:spacing w:after="0"/>
        <w:ind w:left="891" w:hanging="539"/>
        <w:contextualSpacing/>
        <w:rPr>
          <w:rFonts w:eastAsiaTheme="minorHAnsi"/>
          <w:b w:val="0"/>
          <w:kern w:val="0"/>
          <w:lang w:eastAsia="en-US"/>
        </w:rPr>
      </w:pPr>
      <w:bookmarkStart w:id="7" w:name="_Toc61340962"/>
      <w:r w:rsidRPr="006370AE">
        <w:rPr>
          <w:rFonts w:eastAsiaTheme="minorHAnsi"/>
          <w:b w:val="0"/>
          <w:kern w:val="0"/>
          <w:lang w:eastAsia="en-US"/>
        </w:rPr>
        <w:t xml:space="preserve">Piedāvājumu var iesniegt personīgi vai nosūtīt pa pastu ar piegādi un izsniegšanu Komisijas sekretārei </w:t>
      </w:r>
      <w:r w:rsidRPr="006370AE">
        <w:rPr>
          <w:rFonts w:eastAsiaTheme="minorHAnsi"/>
          <w:kern w:val="0"/>
          <w:highlight w:val="yellow"/>
          <w:lang w:eastAsia="en-US"/>
        </w:rPr>
        <w:t>līdz 2021.gada 21.janvāra plkst. 10</w:t>
      </w:r>
      <w:r w:rsidRPr="006370AE">
        <w:rPr>
          <w:rFonts w:eastAsiaTheme="minorHAnsi"/>
          <w:kern w:val="0"/>
          <w:highlight w:val="yellow"/>
          <w:vertAlign w:val="superscript"/>
          <w:lang w:eastAsia="en-US"/>
        </w:rPr>
        <w:t>00</w:t>
      </w:r>
      <w:r w:rsidRPr="006370AE">
        <w:rPr>
          <w:rFonts w:eastAsiaTheme="minorHAnsi"/>
          <w:b w:val="0"/>
          <w:kern w:val="0"/>
          <w:lang w:eastAsia="en-US"/>
        </w:rPr>
        <w:t>, Ventspils brīvostas pārvaldē, Jāņa ielā 19, Ventspilī 202.kabinetā darba dienās no plkst. 8</w:t>
      </w:r>
      <w:r w:rsidRPr="006370AE">
        <w:rPr>
          <w:rFonts w:eastAsiaTheme="minorHAnsi"/>
          <w:b w:val="0"/>
          <w:kern w:val="0"/>
          <w:vertAlign w:val="superscript"/>
          <w:lang w:eastAsia="en-US"/>
        </w:rPr>
        <w:t>00</w:t>
      </w:r>
      <w:r w:rsidRPr="006370AE">
        <w:rPr>
          <w:rFonts w:eastAsiaTheme="minorHAnsi"/>
          <w:b w:val="0"/>
          <w:kern w:val="0"/>
          <w:lang w:eastAsia="en-US"/>
        </w:rPr>
        <w:t xml:space="preserve"> līdz 12</w:t>
      </w:r>
      <w:r w:rsidRPr="006370AE">
        <w:rPr>
          <w:rFonts w:eastAsiaTheme="minorHAnsi"/>
          <w:b w:val="0"/>
          <w:kern w:val="0"/>
          <w:vertAlign w:val="superscript"/>
          <w:lang w:eastAsia="en-US"/>
        </w:rPr>
        <w:t>00</w:t>
      </w:r>
      <w:r w:rsidRPr="006370AE">
        <w:rPr>
          <w:rFonts w:eastAsiaTheme="minorHAnsi"/>
          <w:b w:val="0"/>
          <w:kern w:val="0"/>
          <w:lang w:eastAsia="en-US"/>
        </w:rPr>
        <w:t xml:space="preserve"> </w:t>
      </w:r>
      <w:r w:rsidRPr="006370AE">
        <w:rPr>
          <w:rFonts w:eastAsiaTheme="minorHAnsi"/>
          <w:b w:val="0"/>
          <w:kern w:val="0"/>
          <w:lang w:eastAsia="en-US"/>
        </w:rPr>
        <w:lastRenderedPageBreak/>
        <w:t>un no plkst. 13</w:t>
      </w:r>
      <w:r w:rsidRPr="006370AE">
        <w:rPr>
          <w:rFonts w:eastAsiaTheme="minorHAnsi"/>
          <w:b w:val="0"/>
          <w:kern w:val="0"/>
          <w:vertAlign w:val="superscript"/>
          <w:lang w:eastAsia="en-US"/>
        </w:rPr>
        <w:t>00</w:t>
      </w:r>
      <w:r w:rsidRPr="006370AE">
        <w:rPr>
          <w:rFonts w:eastAsiaTheme="minorHAnsi"/>
          <w:b w:val="0"/>
          <w:kern w:val="0"/>
          <w:lang w:eastAsia="en-US"/>
        </w:rPr>
        <w:t xml:space="preserve"> līdz 17</w:t>
      </w:r>
      <w:r w:rsidRPr="006370AE">
        <w:rPr>
          <w:rFonts w:eastAsiaTheme="minorHAnsi"/>
          <w:b w:val="0"/>
          <w:kern w:val="0"/>
          <w:vertAlign w:val="superscript"/>
          <w:lang w:eastAsia="en-US"/>
        </w:rPr>
        <w:t>00</w:t>
      </w:r>
      <w:r w:rsidRPr="006370AE">
        <w:rPr>
          <w:rFonts w:eastAsiaTheme="minorHAnsi"/>
          <w:b w:val="0"/>
          <w:kern w:val="0"/>
          <w:lang w:eastAsia="en-US"/>
        </w:rPr>
        <w:t>, piektdienās līdz plkst.16</w:t>
      </w:r>
      <w:r w:rsidRPr="006370AE">
        <w:rPr>
          <w:rFonts w:eastAsiaTheme="minorHAnsi"/>
          <w:b w:val="0"/>
          <w:kern w:val="0"/>
          <w:vertAlign w:val="superscript"/>
          <w:lang w:eastAsia="en-US"/>
        </w:rPr>
        <w:t>00</w:t>
      </w:r>
      <w:r w:rsidRPr="006370AE">
        <w:rPr>
          <w:rFonts w:eastAsiaTheme="minorHAnsi"/>
          <w:b w:val="0"/>
          <w:kern w:val="0"/>
          <w:lang w:eastAsia="en-US"/>
        </w:rPr>
        <w:t>. Saņemot piedāvājumu, Komisijas sekretāre uz piedāvājuma atzīmē tā iesniegšanas datumu un laiku.</w:t>
      </w:r>
    </w:p>
    <w:p w14:paraId="57807E0C" w14:textId="77777777" w:rsidR="006370AE" w:rsidRDefault="006370AE" w:rsidP="004B3086">
      <w:pPr>
        <w:pStyle w:val="Heading1"/>
        <w:numPr>
          <w:ilvl w:val="1"/>
          <w:numId w:val="42"/>
        </w:numPr>
        <w:spacing w:after="0"/>
        <w:ind w:left="891" w:hanging="539"/>
        <w:contextualSpacing/>
        <w:rPr>
          <w:rFonts w:eastAsiaTheme="minorHAnsi"/>
          <w:b w:val="0"/>
          <w:kern w:val="0"/>
          <w:lang w:eastAsia="en-US"/>
        </w:rPr>
      </w:pPr>
      <w:r w:rsidRPr="006370AE">
        <w:rPr>
          <w:rFonts w:eastAsiaTheme="minorHAnsi"/>
          <w:b w:val="0"/>
          <w:kern w:val="0"/>
          <w:lang w:eastAsia="en-US"/>
        </w:rPr>
        <w:t>Jebkurš piegādātājs var iesniegt kā Pretendents tikai 1 (vienu) piedāvājumu 1 (vienā) variantā. Pretendents, kas iesniedzis piedāvājumu vairākos variantos, tiks izslēgts no dalības iepirkuma procedūrā.</w:t>
      </w:r>
    </w:p>
    <w:p w14:paraId="5EC736BC" w14:textId="77777777" w:rsidR="006370AE" w:rsidRDefault="006370AE" w:rsidP="004B3086">
      <w:pPr>
        <w:pStyle w:val="Heading1"/>
        <w:numPr>
          <w:ilvl w:val="1"/>
          <w:numId w:val="42"/>
        </w:numPr>
        <w:spacing w:after="0"/>
        <w:ind w:left="891" w:hanging="539"/>
        <w:contextualSpacing/>
        <w:rPr>
          <w:rFonts w:eastAsiaTheme="minorHAnsi"/>
          <w:b w:val="0"/>
          <w:kern w:val="0"/>
          <w:lang w:eastAsia="en-US"/>
        </w:rPr>
      </w:pPr>
      <w:r w:rsidRPr="006370AE">
        <w:rPr>
          <w:rFonts w:eastAsiaTheme="minorHAnsi"/>
          <w:b w:val="0"/>
          <w:kern w:val="0"/>
          <w:lang w:eastAsia="en-US"/>
        </w:rPr>
        <w:t xml:space="preserve">Pretendents līdz piedāvājumu iesniegšanas termiņa beigām ir tiesīgs atsaukt savu piedāvājumu vai iesniegt piedāvājuma grozījumus. Piedāvājuma atsaukuma vai </w:t>
      </w:r>
      <w:bookmarkStart w:id="8" w:name="_GoBack"/>
      <w:bookmarkEnd w:id="8"/>
      <w:r w:rsidRPr="006370AE">
        <w:rPr>
          <w:rFonts w:eastAsiaTheme="minorHAnsi"/>
          <w:b w:val="0"/>
          <w:kern w:val="0"/>
          <w:lang w:eastAsia="en-US"/>
        </w:rPr>
        <w:t>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409D89F0" w14:textId="77777777" w:rsidR="006370AE" w:rsidRDefault="006370AE" w:rsidP="004B3086">
      <w:pPr>
        <w:pStyle w:val="Heading1"/>
        <w:numPr>
          <w:ilvl w:val="1"/>
          <w:numId w:val="42"/>
        </w:numPr>
        <w:spacing w:after="0"/>
        <w:ind w:left="891" w:hanging="539"/>
        <w:contextualSpacing/>
        <w:rPr>
          <w:rFonts w:eastAsiaTheme="minorHAnsi"/>
          <w:b w:val="0"/>
          <w:kern w:val="0"/>
          <w:lang w:eastAsia="en-US"/>
        </w:rPr>
      </w:pPr>
      <w:r w:rsidRPr="006370AE">
        <w:rPr>
          <w:rFonts w:eastAsiaTheme="minorHAnsi"/>
          <w:b w:val="0"/>
          <w:kern w:val="0"/>
          <w:lang w:eastAsia="en-US"/>
        </w:rPr>
        <w:t>Piedāvājumu iesniegšana nozīmē Pretendenta godprātīgu nodomu piedalīties iepirkumā un visu Iepirkuma dokumentu prasību akceptēšanu. Piedāvājums ir juridiski saistošs Pretendentam, kas to iesniedzis.</w:t>
      </w:r>
    </w:p>
    <w:p w14:paraId="7E03B4CC" w14:textId="7AF5F765" w:rsidR="006370AE" w:rsidRPr="006370AE" w:rsidRDefault="006370AE" w:rsidP="004B3086">
      <w:pPr>
        <w:pStyle w:val="Heading1"/>
        <w:numPr>
          <w:ilvl w:val="1"/>
          <w:numId w:val="42"/>
        </w:numPr>
        <w:spacing w:after="0"/>
        <w:ind w:left="891" w:hanging="539"/>
        <w:contextualSpacing/>
        <w:rPr>
          <w:rFonts w:eastAsiaTheme="minorHAnsi"/>
          <w:b w:val="0"/>
          <w:kern w:val="0"/>
          <w:lang w:eastAsia="en-US"/>
        </w:rPr>
      </w:pPr>
      <w:r w:rsidRPr="006370AE">
        <w:rPr>
          <w:rFonts w:eastAsiaTheme="minorHAnsi"/>
          <w:b w:val="0"/>
          <w:kern w:val="0"/>
          <w:lang w:eastAsia="en-US"/>
        </w:rPr>
        <w:t xml:space="preserve">Piedāvājumu atvēršana notiks </w:t>
      </w:r>
      <w:r w:rsidRPr="006370AE">
        <w:rPr>
          <w:rFonts w:eastAsiaTheme="minorHAnsi"/>
          <w:kern w:val="0"/>
          <w:highlight w:val="yellow"/>
          <w:lang w:eastAsia="en-US"/>
        </w:rPr>
        <w:t>2021.gada 21.janvārī plkst. 10</w:t>
      </w:r>
      <w:r w:rsidRPr="006370AE">
        <w:rPr>
          <w:rFonts w:eastAsiaTheme="minorHAnsi"/>
          <w:kern w:val="0"/>
          <w:highlight w:val="yellow"/>
          <w:vertAlign w:val="superscript"/>
          <w:lang w:eastAsia="en-US"/>
        </w:rPr>
        <w:t>0</w:t>
      </w:r>
      <w:r w:rsidRPr="006132BD">
        <w:rPr>
          <w:rFonts w:eastAsiaTheme="minorHAnsi"/>
          <w:kern w:val="0"/>
          <w:highlight w:val="yellow"/>
          <w:vertAlign w:val="superscript"/>
          <w:lang w:eastAsia="en-US"/>
        </w:rPr>
        <w:t>0</w:t>
      </w:r>
      <w:r w:rsidRPr="006370AE">
        <w:rPr>
          <w:rFonts w:eastAsiaTheme="minorHAnsi"/>
          <w:b w:val="0"/>
          <w:kern w:val="0"/>
          <w:lang w:eastAsia="en-US"/>
        </w:rPr>
        <w:t>, Ventspils brīvostas pārvaldē, Jāņa ielā 19, Ventspilī.</w:t>
      </w:r>
    </w:p>
    <w:p w14:paraId="5A4665C9" w14:textId="07A7E07A" w:rsidR="00AB755F" w:rsidRPr="00FD03E5" w:rsidRDefault="00B0200B" w:rsidP="00963F56">
      <w:pPr>
        <w:pStyle w:val="Heading1"/>
        <w:numPr>
          <w:ilvl w:val="0"/>
          <w:numId w:val="42"/>
        </w:numPr>
      </w:pPr>
      <w:r w:rsidRPr="00FD03E5">
        <w:t>IESNIEDZAMIE DOKUMENTI</w:t>
      </w:r>
      <w:r w:rsidR="00A21E15" w:rsidRPr="00FD03E5">
        <w:t>:</w:t>
      </w:r>
      <w:bookmarkEnd w:id="7"/>
    </w:p>
    <w:p w14:paraId="59BBBB77" w14:textId="77777777" w:rsidR="004A0143" w:rsidRDefault="004A0143" w:rsidP="00963F56">
      <w:pPr>
        <w:keepLines/>
        <w:numPr>
          <w:ilvl w:val="1"/>
          <w:numId w:val="4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1213B035" w14:textId="77777777" w:rsidR="004A0143" w:rsidRPr="00F232C6"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185B8AEB" w14:textId="77777777" w:rsidR="004A0143"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BF78A2">
        <w:rPr>
          <w:rFonts w:ascii="Times New Roman" w:eastAsia="Times New Roman" w:hAnsi="Times New Roman" w:cs="Times New Roman"/>
          <w:bCs/>
          <w:sz w:val="24"/>
          <w:szCs w:val="24"/>
        </w:rPr>
        <w:t>hniskais un finanšu piedāvājums.</w:t>
      </w:r>
    </w:p>
    <w:p w14:paraId="0AED0C8D" w14:textId="0DE816E8" w:rsidR="00C23E9E" w:rsidRDefault="00644BBD" w:rsidP="00F232C6">
      <w:pPr>
        <w:pStyle w:val="Heading1"/>
        <w:numPr>
          <w:ilvl w:val="0"/>
          <w:numId w:val="42"/>
        </w:numPr>
      </w:pPr>
      <w:bookmarkStart w:id="9" w:name="_Toc61340963"/>
      <w:r>
        <w:t>PRETENDENTU ATLASES DOKU</w:t>
      </w:r>
      <w:r w:rsidR="00C23E9E">
        <w:t>MENTI</w:t>
      </w:r>
      <w:bookmarkEnd w:id="9"/>
    </w:p>
    <w:p w14:paraId="43073305" w14:textId="77777777" w:rsidR="00045442" w:rsidRPr="00045442" w:rsidRDefault="00C23E9E" w:rsidP="00045442">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 xml:space="preserve">Pretendenta </w:t>
      </w:r>
      <w:proofErr w:type="spellStart"/>
      <w:r w:rsidRPr="00C23E9E">
        <w:rPr>
          <w:rFonts w:ascii="Times New Roman" w:eastAsia="Calibri" w:hAnsi="Times New Roman" w:cs="Times New Roman"/>
          <w:bCs/>
          <w:sz w:val="24"/>
          <w:szCs w:val="24"/>
        </w:rPr>
        <w:t>paraksttiesīgas</w:t>
      </w:r>
      <w:proofErr w:type="spellEnd"/>
      <w:r w:rsidRPr="00C23E9E">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 paredzētajā kārtībā.</w:t>
      </w:r>
    </w:p>
    <w:p w14:paraId="063D30B2" w14:textId="77777777" w:rsidR="00045442" w:rsidRDefault="00C23E9E" w:rsidP="00045442">
      <w:pPr>
        <w:pStyle w:val="ListParagraph"/>
        <w:spacing w:after="0" w:line="240" w:lineRule="auto"/>
        <w:ind w:left="894"/>
        <w:contextualSpacing w:val="0"/>
        <w:jc w:val="both"/>
        <w:rPr>
          <w:rFonts w:ascii="Times New Roman" w:hAnsi="Times New Roman" w:cs="Times New Roman"/>
          <w:bCs/>
          <w:color w:val="000000"/>
          <w:sz w:val="24"/>
          <w:szCs w:val="24"/>
        </w:rPr>
      </w:pPr>
      <w:r w:rsidRPr="00045442">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481C306" w14:textId="77777777" w:rsidR="00BD18B3" w:rsidRPr="00045442" w:rsidRDefault="00C23E9E" w:rsidP="00045442">
      <w:pPr>
        <w:pStyle w:val="ListParagraph"/>
        <w:spacing w:after="0" w:line="240" w:lineRule="auto"/>
        <w:ind w:left="894"/>
        <w:contextualSpacing w:val="0"/>
        <w:jc w:val="both"/>
        <w:rPr>
          <w:rFonts w:ascii="Times New Roman" w:hAnsi="Times New Roman" w:cs="Times New Roman"/>
          <w:sz w:val="24"/>
          <w:szCs w:val="24"/>
        </w:rPr>
      </w:pPr>
      <w:r w:rsidRPr="00045442">
        <w:rPr>
          <w:rFonts w:ascii="Times New Roman" w:hAnsi="Times New Roman" w:cs="Times New Roman"/>
          <w:color w:val="000000"/>
          <w:sz w:val="24"/>
          <w:szCs w:val="24"/>
        </w:rPr>
        <w:t>Apliecinājums nav jāiesniedz, ja Pretendents vai personu apvienība jau ir reģistrēta Latvijas Republikas Komercreģistrā</w:t>
      </w:r>
      <w:r w:rsidRPr="00045442">
        <w:rPr>
          <w:rFonts w:ascii="Times New Roman" w:eastAsia="Calibri" w:hAnsi="Times New Roman" w:cs="Times New Roman"/>
          <w:sz w:val="24"/>
          <w:szCs w:val="24"/>
        </w:rPr>
        <w:t xml:space="preserve"> vai ārvalstīs attiecīgās valsts normatīvajos aktos paredzētajā kārtībā.</w:t>
      </w:r>
    </w:p>
    <w:p w14:paraId="3123BD62" w14:textId="77777777" w:rsidR="00C23E9E" w:rsidRPr="00BD18B3" w:rsidRDefault="00C23E9E" w:rsidP="00BD18B3">
      <w:pPr>
        <w:pStyle w:val="ListParagraph"/>
        <w:numPr>
          <w:ilvl w:val="1"/>
          <w:numId w:val="42"/>
        </w:numPr>
        <w:tabs>
          <w:tab w:val="left" w:pos="851"/>
        </w:tabs>
        <w:spacing w:after="0" w:line="240" w:lineRule="auto"/>
        <w:ind w:hanging="578"/>
        <w:jc w:val="both"/>
        <w:rPr>
          <w:rFonts w:ascii="Times New Roman" w:eastAsia="Times New Roman" w:hAnsi="Times New Roman" w:cs="Times New Roman"/>
          <w:iCs/>
          <w:sz w:val="24"/>
          <w:szCs w:val="24"/>
          <w:lang w:eastAsia="lv-LV"/>
        </w:rPr>
      </w:pPr>
      <w:r w:rsidRPr="00BD18B3">
        <w:rPr>
          <w:rFonts w:ascii="Times New Roman" w:hAnsi="Times New Roman" w:cs="Times New Roman"/>
          <w:sz w:val="24"/>
          <w:szCs w:val="24"/>
        </w:rPr>
        <w:t xml:space="preserve">Ja iepirkuma izpildei tiks piesaistīti apakšuzņēmēji, jāpievieno apakšuzņēmēju saraksts (saskaņā ar </w:t>
      </w:r>
      <w:r w:rsidR="009134BD">
        <w:rPr>
          <w:rFonts w:ascii="Times New Roman" w:hAnsi="Times New Roman" w:cs="Times New Roman"/>
          <w:sz w:val="24"/>
          <w:szCs w:val="24"/>
        </w:rPr>
        <w:t>3</w:t>
      </w:r>
      <w:r w:rsidRPr="00BD18B3">
        <w:rPr>
          <w:rFonts w:ascii="Times New Roman" w:hAnsi="Times New Roman" w:cs="Times New Roman"/>
          <w:sz w:val="24"/>
          <w:szCs w:val="24"/>
        </w:rPr>
        <w:t>.pielikumu), norādot kādus darbu veidus tie veiks un % (procentuālo) attiecību no kopējā darbu apjoma līgumsummas, kā arī vienošanās protokolus ar visiem apakšuzņēmējiem, kas piedalīsies iepirkuma izpildē, norādot kādus konkrētos 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43252A59"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D678B2"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w:t>
      </w:r>
      <w:r w:rsidRPr="00C23E9E">
        <w:rPr>
          <w:rFonts w:ascii="Times New Roman" w:hAnsi="Times New Roman" w:cs="Times New Roman"/>
          <w:iCs/>
          <w:sz w:val="24"/>
          <w:szCs w:val="24"/>
        </w:rPr>
        <w:lastRenderedPageBreak/>
        <w:t>piešķiršanu pieprasa iesniegt dokumentus, kas apliecina Pretendenta atbilstību Pretendentu atlases prasībām.</w:t>
      </w:r>
    </w:p>
    <w:p w14:paraId="55E0E867" w14:textId="77777777" w:rsidR="004A0143" w:rsidRPr="004A0143" w:rsidRDefault="004A0143" w:rsidP="00F232C6">
      <w:pPr>
        <w:pStyle w:val="Heading1"/>
        <w:numPr>
          <w:ilvl w:val="0"/>
          <w:numId w:val="42"/>
        </w:numPr>
      </w:pPr>
      <w:bookmarkStart w:id="10" w:name="_Toc61340964"/>
      <w:r w:rsidRPr="004A0143">
        <w:t>TEHNISKAIS UN FINANŠU PIEDĀVĀJUMS</w:t>
      </w:r>
      <w:bookmarkEnd w:id="10"/>
    </w:p>
    <w:p w14:paraId="3040A9E9" w14:textId="77777777" w:rsidR="004A0143" w:rsidRPr="004A7EA8" w:rsidRDefault="004A0143" w:rsidP="00F232C6">
      <w:pPr>
        <w:numPr>
          <w:ilvl w:val="1"/>
          <w:numId w:val="42"/>
        </w:numPr>
        <w:spacing w:after="0" w:line="240" w:lineRule="auto"/>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3BC3181A" w14:textId="77777777" w:rsidR="00AB755F" w:rsidRPr="00220A3E" w:rsidRDefault="00AB755F" w:rsidP="00F232C6">
      <w:pPr>
        <w:pStyle w:val="Heading1"/>
        <w:numPr>
          <w:ilvl w:val="0"/>
          <w:numId w:val="42"/>
        </w:numPr>
      </w:pPr>
      <w:bookmarkStart w:id="11" w:name="_Toc61340965"/>
      <w:r w:rsidRPr="00220A3E">
        <w:t>PIEDĀVĀJUMA SAGATAVOŠANA UN NOFORMĒŠANA</w:t>
      </w:r>
      <w:bookmarkEnd w:id="11"/>
    </w:p>
    <w:p w14:paraId="5CAF1DDE" w14:textId="77777777" w:rsidR="00DE2A19" w:rsidRPr="00220A3E" w:rsidRDefault="003E75FD"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 xml:space="preserve">Jebkurš piegādātājs var iesniegt kā Pretendents tikai 1 (vienu) piedāvājumu 1 (vienā) variantā. Pretendents, kas iesniedzis piedāvājumu vairākos variantos, tiks izslēgts no dalības iepirkumu procedūrā. </w:t>
      </w:r>
    </w:p>
    <w:p w14:paraId="3B6E5CD8" w14:textId="77777777" w:rsidR="00DE2A19" w:rsidRPr="00220A3E" w:rsidRDefault="004A0143"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Piegādātājs sagatavo, noformē un iesniedz Piedāvājumu saskaņā ar Iepirkuma dokumentiem.</w:t>
      </w:r>
      <w:bookmarkStart w:id="12" w:name="_Toc61340966"/>
    </w:p>
    <w:p w14:paraId="45B6CC6B" w14:textId="77777777" w:rsidR="00DE2A19" w:rsidRPr="00220A3E" w:rsidRDefault="00A87FBA"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 xml:space="preserve">Visi piedāvājuma dokumenti jāizstrādā, jānoformē, tai skaitā oriģinālo dokumentu kopijas un dokumentu tulkojumi latviešu valodā, un piedāvājuma daļu caurauklojumi jāapliecina, saskaņā ar Ministru kabineta 2010.gada 28.septembra noteikumu Nr.916 „Dokumentu izstrādāšanas un noformēšanas kārtība” un Iepirkuma dokumentu prasībām. Tiem jābūt aizpildītiem, datētiem un parakstītiem, izmantojot Pasūtītāja piedāvātās veidlapas. </w:t>
      </w:r>
    </w:p>
    <w:p w14:paraId="7E3D600E" w14:textId="77777777" w:rsidR="00DE2A19" w:rsidRPr="00220A3E" w:rsidRDefault="00A87FBA"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711742B" w14:textId="77777777" w:rsidR="00DE2A19" w:rsidRPr="00220A3E" w:rsidRDefault="00A87FBA"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 xml:space="preserve">Piedāvājuma dokumenti jāsagatavo un jāiesniedz latviešu valodā, drukātā veidā, tiem jābūt skaidri salasāmiem, lapām sanumurētām, dokumentiem </w:t>
      </w:r>
      <w:proofErr w:type="spellStart"/>
      <w:r w:rsidRPr="00220A3E">
        <w:rPr>
          <w:rFonts w:ascii="Times New Roman" w:hAnsi="Times New Roman" w:cs="Times New Roman"/>
          <w:sz w:val="24"/>
          <w:szCs w:val="24"/>
        </w:rPr>
        <w:t>cauršūtiem</w:t>
      </w:r>
      <w:proofErr w:type="spellEnd"/>
      <w:r w:rsidRPr="00220A3E">
        <w:rPr>
          <w:rFonts w:ascii="Times New Roman" w:hAnsi="Times New Roman" w:cs="Times New Roman"/>
          <w:sz w:val="24"/>
          <w:szCs w:val="24"/>
        </w:rPr>
        <w:t xml:space="preserve"> un apliecinātiem Latvijas Republikas normatīvajos aktos noteiktajā kārtībā. </w:t>
      </w:r>
    </w:p>
    <w:p w14:paraId="64E23E8C" w14:textId="77777777" w:rsidR="00DE2A19" w:rsidRPr="00220A3E" w:rsidRDefault="00A87FBA"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DB5D762" w14:textId="77777777" w:rsidR="00DE2A19" w:rsidRPr="00220A3E" w:rsidRDefault="00A87FBA" w:rsidP="00DE2A19">
      <w:pPr>
        <w:pStyle w:val="ListParagraph"/>
        <w:spacing w:line="240" w:lineRule="auto"/>
        <w:ind w:left="894"/>
        <w:jc w:val="both"/>
        <w:rPr>
          <w:rFonts w:ascii="Times New Roman" w:hAnsi="Times New Roman" w:cs="Times New Roman"/>
          <w:sz w:val="24"/>
          <w:szCs w:val="24"/>
        </w:rPr>
      </w:pPr>
      <w:r w:rsidRPr="00220A3E">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4A6E2852" w14:textId="77777777" w:rsidR="00DE2A19" w:rsidRPr="00220A3E" w:rsidRDefault="00A87FBA"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 </w:t>
      </w:r>
    </w:p>
    <w:p w14:paraId="4810394D" w14:textId="77777777" w:rsidR="00DE2A19" w:rsidRPr="00220A3E" w:rsidRDefault="00A87FBA"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 xml:space="preserve">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w:t>
      </w:r>
      <w:r w:rsidRPr="00220A3E">
        <w:rPr>
          <w:rFonts w:ascii="Times New Roman" w:hAnsi="Times New Roman" w:cs="Times New Roman"/>
          <w:sz w:val="24"/>
          <w:szCs w:val="24"/>
        </w:rPr>
        <w:lastRenderedPageBreak/>
        <w:t>tiesībām vai to pilnvarotiem pārstāvjiem (pievienojami dokumenti, kas apliecina šīs tiesības).</w:t>
      </w:r>
    </w:p>
    <w:p w14:paraId="45A0BBEC" w14:textId="02230D60" w:rsidR="00DE2A19" w:rsidRPr="00220A3E" w:rsidRDefault="00DE2A19" w:rsidP="00DE2A19">
      <w:pPr>
        <w:pStyle w:val="ListParagraph"/>
        <w:numPr>
          <w:ilvl w:val="1"/>
          <w:numId w:val="42"/>
        </w:numPr>
        <w:spacing w:line="240" w:lineRule="auto"/>
        <w:jc w:val="both"/>
        <w:rPr>
          <w:rFonts w:ascii="Times New Roman" w:hAnsi="Times New Roman" w:cs="Times New Roman"/>
          <w:sz w:val="24"/>
          <w:szCs w:val="24"/>
        </w:rPr>
      </w:pPr>
      <w:r w:rsidRPr="00220A3E">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A87A34" w14:textId="77777777" w:rsidR="00DE2A19" w:rsidRPr="00220A3E" w:rsidRDefault="00A87FBA" w:rsidP="00DE2A19">
      <w:pPr>
        <w:pStyle w:val="ListParagraph"/>
        <w:numPr>
          <w:ilvl w:val="1"/>
          <w:numId w:val="42"/>
        </w:numPr>
        <w:spacing w:line="240" w:lineRule="auto"/>
        <w:ind w:left="993" w:hanging="639"/>
        <w:jc w:val="both"/>
        <w:rPr>
          <w:rFonts w:ascii="Times New Roman" w:hAnsi="Times New Roman" w:cs="Times New Roman"/>
          <w:sz w:val="24"/>
          <w:szCs w:val="24"/>
        </w:rPr>
      </w:pPr>
      <w:r w:rsidRPr="00220A3E">
        <w:rPr>
          <w:rFonts w:ascii="Times New Roman" w:hAnsi="Times New Roman" w:cs="Times New Roman"/>
          <w:sz w:val="24"/>
          <w:szCs w:val="24"/>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0831FAE9" w14:textId="3C64F6CE" w:rsidR="00A87FBA" w:rsidRPr="00220A3E" w:rsidRDefault="00A87FBA" w:rsidP="00DE2A19">
      <w:pPr>
        <w:pStyle w:val="ListParagraph"/>
        <w:numPr>
          <w:ilvl w:val="1"/>
          <w:numId w:val="42"/>
        </w:numPr>
        <w:spacing w:line="240" w:lineRule="auto"/>
        <w:ind w:left="993" w:hanging="639"/>
        <w:jc w:val="both"/>
        <w:rPr>
          <w:rFonts w:ascii="Times New Roman" w:hAnsi="Times New Roman" w:cs="Times New Roman"/>
          <w:sz w:val="24"/>
          <w:szCs w:val="24"/>
        </w:rPr>
      </w:pPr>
      <w:r w:rsidRPr="00220A3E">
        <w:rPr>
          <w:rFonts w:ascii="Times New Roman" w:hAnsi="Times New Roman" w:cs="Times New Roman"/>
          <w:sz w:val="24"/>
          <w:szCs w:val="24"/>
        </w:rPr>
        <w:t>Piedāvājums jāievieto aizlīmētā un aizzīmogotā iepakojumā ar norādi uz tā:</w:t>
      </w:r>
    </w:p>
    <w:p w14:paraId="007382B5" w14:textId="77777777" w:rsidR="00A87FBA" w:rsidRPr="00220A3E" w:rsidRDefault="00A87FBA" w:rsidP="00DE2A19">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220A3E">
        <w:rPr>
          <w:rFonts w:ascii="Times New Roman" w:hAnsi="Times New Roman" w:cs="Times New Roman"/>
          <w:sz w:val="24"/>
          <w:szCs w:val="24"/>
        </w:rPr>
        <w:t>Ventspils brīvostas pārvaldei, Jāņa iela 19, Ventspils, LV-3601.</w:t>
      </w:r>
    </w:p>
    <w:p w14:paraId="6A6A06DC" w14:textId="43CD5C47" w:rsidR="00A87FBA" w:rsidRPr="00220A3E" w:rsidRDefault="00A87FBA" w:rsidP="00DE2A19">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220A3E">
        <w:rPr>
          <w:rFonts w:ascii="Times New Roman" w:hAnsi="Times New Roman" w:cs="Times New Roman"/>
          <w:sz w:val="24"/>
          <w:szCs w:val="24"/>
        </w:rPr>
        <w:t xml:space="preserve">Piedāvājums atklātajā iepirkumā „ </w:t>
      </w:r>
      <w:r w:rsidR="00DE2A19" w:rsidRPr="00220A3E">
        <w:rPr>
          <w:rFonts w:ascii="Times New Roman" w:hAnsi="Times New Roman" w:cs="Times New Roman"/>
          <w:sz w:val="24"/>
          <w:szCs w:val="24"/>
        </w:rPr>
        <w:t>Krāsu piegāde jūras boju krāsošanai</w:t>
      </w:r>
      <w:r w:rsidRPr="00220A3E">
        <w:rPr>
          <w:rFonts w:ascii="Times New Roman" w:hAnsi="Times New Roman" w:cs="Times New Roman"/>
          <w:sz w:val="24"/>
          <w:szCs w:val="24"/>
        </w:rPr>
        <w:t>”, iepirkuma identifikācijas Nr. VBOP 202</w:t>
      </w:r>
      <w:r w:rsidR="00DE2A19" w:rsidRPr="00220A3E">
        <w:rPr>
          <w:rFonts w:ascii="Times New Roman" w:hAnsi="Times New Roman" w:cs="Times New Roman"/>
          <w:sz w:val="24"/>
          <w:szCs w:val="24"/>
        </w:rPr>
        <w:t>1/7</w:t>
      </w:r>
      <w:r w:rsidRPr="00220A3E">
        <w:rPr>
          <w:rFonts w:ascii="Times New Roman" w:hAnsi="Times New Roman" w:cs="Times New Roman"/>
          <w:sz w:val="24"/>
          <w:szCs w:val="24"/>
        </w:rPr>
        <w:t>.</w:t>
      </w:r>
    </w:p>
    <w:p w14:paraId="00960D1A" w14:textId="4959435E" w:rsidR="00A87FBA" w:rsidRPr="00220A3E" w:rsidRDefault="00A87FBA" w:rsidP="00DE2A19">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220A3E">
        <w:rPr>
          <w:rFonts w:ascii="Times New Roman" w:hAnsi="Times New Roman" w:cs="Times New Roman"/>
          <w:b/>
          <w:sz w:val="24"/>
          <w:szCs w:val="24"/>
        </w:rPr>
        <w:t>Neatvērt līdz 2021.gada 21.janvāra plkst.10</w:t>
      </w:r>
      <w:r w:rsidRPr="00220A3E">
        <w:rPr>
          <w:rFonts w:ascii="Times New Roman" w:hAnsi="Times New Roman" w:cs="Times New Roman"/>
          <w:b/>
          <w:sz w:val="24"/>
          <w:szCs w:val="24"/>
          <w:vertAlign w:val="superscript"/>
        </w:rPr>
        <w:t>00</w:t>
      </w:r>
      <w:r w:rsidRPr="00220A3E">
        <w:rPr>
          <w:rFonts w:ascii="Times New Roman" w:hAnsi="Times New Roman" w:cs="Times New Roman"/>
          <w:b/>
          <w:sz w:val="24"/>
          <w:szCs w:val="24"/>
        </w:rPr>
        <w:t>.</w:t>
      </w:r>
    </w:p>
    <w:p w14:paraId="178161F5" w14:textId="77777777" w:rsidR="00A87FBA" w:rsidRPr="00220A3E" w:rsidRDefault="00A87FBA" w:rsidP="00DE2A19">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220A3E">
        <w:rPr>
          <w:rFonts w:ascii="Times New Roman" w:hAnsi="Times New Roman" w:cs="Times New Roman"/>
          <w:sz w:val="24"/>
          <w:szCs w:val="24"/>
        </w:rPr>
        <w:t>Iesniedzēja nosaukums, reģistrācijas Nr., kontaktpersona, tālrunis, e-pasts.</w:t>
      </w:r>
    </w:p>
    <w:p w14:paraId="5997C0BB" w14:textId="760DBE96" w:rsidR="00A87FBA" w:rsidRPr="00220A3E" w:rsidRDefault="00A87FBA" w:rsidP="00DE2A19">
      <w:pPr>
        <w:pStyle w:val="ListParagraph"/>
        <w:numPr>
          <w:ilvl w:val="1"/>
          <w:numId w:val="42"/>
        </w:numPr>
        <w:spacing w:line="240" w:lineRule="auto"/>
        <w:ind w:left="993" w:hanging="639"/>
        <w:jc w:val="both"/>
        <w:rPr>
          <w:rFonts w:ascii="Times New Roman" w:hAnsi="Times New Roman" w:cs="Times New Roman"/>
          <w:b/>
          <w:sz w:val="24"/>
          <w:szCs w:val="24"/>
        </w:rPr>
      </w:pPr>
      <w:r w:rsidRPr="00220A3E">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74354A6" w14:textId="586DD3B7" w:rsidR="003C7635" w:rsidRPr="00FD03E5" w:rsidRDefault="00B0200B" w:rsidP="00F232C6">
      <w:pPr>
        <w:pStyle w:val="Heading1"/>
        <w:numPr>
          <w:ilvl w:val="0"/>
          <w:numId w:val="42"/>
        </w:numPr>
      </w:pPr>
      <w:r w:rsidRPr="00FD03E5">
        <w:t>CITI NOTEIKUMI</w:t>
      </w:r>
      <w:bookmarkEnd w:id="12"/>
    </w:p>
    <w:p w14:paraId="7D132EC8"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09A01673" w14:textId="77777777" w:rsidR="00220A3E" w:rsidRDefault="005B633C" w:rsidP="00220A3E">
      <w:pPr>
        <w:pStyle w:val="naisf"/>
        <w:numPr>
          <w:ilvl w:val="1"/>
          <w:numId w:val="42"/>
        </w:numPr>
        <w:spacing w:before="0" w:beforeAutospacing="0" w:after="0" w:afterAutospacing="0"/>
        <w:rPr>
          <w:lang w:val="lv-LV"/>
        </w:rPr>
      </w:pPr>
      <w:r w:rsidRPr="00FD03E5">
        <w:rPr>
          <w:lang w:val="lv-LV"/>
        </w:rPr>
        <w:t>Komisija lēmumus pieņem slēgtā sēdē, pamatojoties tikai uz oriģinālo dokumentu un oriģinālo dokumentu kopiju informāciju, un citu informāciju, kas pieprasīta un iesniegta līdz piedāvājuma izvērtēšanas beigām.</w:t>
      </w:r>
    </w:p>
    <w:p w14:paraId="35461309" w14:textId="5D89E9E1" w:rsidR="00220A3E" w:rsidRPr="00220A3E" w:rsidRDefault="00220A3E" w:rsidP="00220A3E">
      <w:pPr>
        <w:pStyle w:val="naisf"/>
        <w:numPr>
          <w:ilvl w:val="1"/>
          <w:numId w:val="42"/>
        </w:numPr>
        <w:spacing w:before="0" w:beforeAutospacing="0" w:after="0" w:afterAutospacing="0"/>
        <w:rPr>
          <w:lang w:val="lv-LV"/>
        </w:rPr>
      </w:pPr>
      <w:proofErr w:type="spellStart"/>
      <w:r w:rsidRPr="00220A3E">
        <w:t>Iepirkumu</w:t>
      </w:r>
      <w:proofErr w:type="spellEnd"/>
      <w:r w:rsidRPr="00220A3E">
        <w:t xml:space="preserve"> </w:t>
      </w:r>
      <w:proofErr w:type="spellStart"/>
      <w:r w:rsidRPr="00220A3E">
        <w:t>komisija</w:t>
      </w:r>
      <w:proofErr w:type="spellEnd"/>
      <w:r w:rsidRPr="00220A3E">
        <w:t xml:space="preserve"> </w:t>
      </w:r>
      <w:proofErr w:type="spellStart"/>
      <w:r w:rsidRPr="00220A3E">
        <w:t>veic</w:t>
      </w:r>
      <w:proofErr w:type="spellEnd"/>
      <w:r w:rsidRPr="00220A3E">
        <w:t xml:space="preserve"> </w:t>
      </w:r>
      <w:proofErr w:type="spellStart"/>
      <w:r w:rsidRPr="00220A3E">
        <w:t>visu</w:t>
      </w:r>
      <w:proofErr w:type="spellEnd"/>
      <w:r w:rsidRPr="00220A3E">
        <w:t xml:space="preserve"> Pretendentu kvalifikācijas </w:t>
      </w:r>
      <w:proofErr w:type="gramStart"/>
      <w:r w:rsidRPr="00220A3E">
        <w:t>un</w:t>
      </w:r>
      <w:proofErr w:type="gramEnd"/>
      <w:r w:rsidRPr="00220A3E">
        <w:t xml:space="preserve">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208000A1" w14:textId="77777777" w:rsidR="005B633C" w:rsidRPr="00674039" w:rsidRDefault="005B633C" w:rsidP="00804DF2">
      <w:pPr>
        <w:pStyle w:val="naisf"/>
        <w:spacing w:before="0" w:beforeAutospacing="0" w:after="0" w:afterAutospacing="0"/>
        <w:ind w:left="894"/>
        <w:rPr>
          <w:lang w:val="lv-LV"/>
        </w:rPr>
      </w:pPr>
      <w:r w:rsidRPr="00674039">
        <w:rPr>
          <w:lang w:val="lv-LV"/>
        </w:rPr>
        <w:t>Ja Komisijai radīsies šaubas, vai Pretendenta piedāvājums ir nepamatoti lēts, Pretendentam tiks pieprasīts skaidrojums par piedāvāto cenu vai izmaksām.</w:t>
      </w:r>
    </w:p>
    <w:p w14:paraId="69A4E126"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755E65A3"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atbilstoši noteiktajam piedāvājumu izvēles kritērijam izvēlas piedāvājumu no tiem piedāvājumiem, kas atbilst visām nolikumā paredzētajām prasībām.</w:t>
      </w:r>
    </w:p>
    <w:p w14:paraId="416E219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lastRenderedPageBreak/>
        <w:t>Komisija pirms piedāvājuma izvēles veiks finanšu piedāvājuma dokumentu pārbaudi, aritmētisko kļūdu labojumus. Aritmētisko kļūdu gadījumā tiks labota līgumcena.</w:t>
      </w:r>
    </w:p>
    <w:p w14:paraId="390A7B3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6224AD2A"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413FE19" w14:textId="77777777" w:rsidR="005B633C" w:rsidRPr="00FD03E5" w:rsidRDefault="005B633C" w:rsidP="00033321">
      <w:pPr>
        <w:pStyle w:val="BlockText"/>
        <w:ind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E07D6C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03E5">
        <w:rPr>
          <w:lang w:val="lv-LV"/>
        </w:rPr>
        <w:t>euro</w:t>
      </w:r>
      <w:proofErr w:type="spellEnd"/>
      <w:r w:rsidRPr="00FD03E5">
        <w:rPr>
          <w:lang w:val="lv-LV"/>
        </w:rPr>
        <w:t xml:space="preserve">. Ja nodokļu parādi pārsniedz 150 </w:t>
      </w:r>
      <w:proofErr w:type="spellStart"/>
      <w:r w:rsidRPr="00FD03E5">
        <w:rPr>
          <w:lang w:val="lv-LV"/>
        </w:rPr>
        <w:t>euro</w:t>
      </w:r>
      <w:proofErr w:type="spellEnd"/>
      <w:r w:rsidRPr="00FD03E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03E5">
        <w:rPr>
          <w:lang w:val="lv-LV"/>
        </w:rPr>
        <w:t>euro</w:t>
      </w:r>
      <w:proofErr w:type="spellEnd"/>
      <w:r w:rsidRPr="00FD03E5">
        <w:rPr>
          <w:lang w:val="lv-LV"/>
        </w:rPr>
        <w:t xml:space="preserve"> apmērā tiek pārsniegts personai, uz kuras iespējām Pretendents balstās, Pasūtītājs rīkojas pēc analoģijas ar Sabiedrisko pakalpojumu sniedzēju iepirkumu likuma 48.panta devītajā daļā paredzēto.</w:t>
      </w:r>
    </w:p>
    <w:p w14:paraId="0DC68382" w14:textId="77777777" w:rsidR="00494926" w:rsidRDefault="005B633C" w:rsidP="00494926">
      <w:pPr>
        <w:pStyle w:val="naisf"/>
        <w:numPr>
          <w:ilvl w:val="1"/>
          <w:numId w:val="42"/>
        </w:numPr>
        <w:spacing w:before="0" w:beforeAutospacing="0" w:after="0" w:afterAutospacing="0"/>
        <w:ind w:left="993" w:hanging="709"/>
        <w:rPr>
          <w:lang w:val="lv-LV"/>
        </w:rPr>
      </w:pPr>
      <w:r w:rsidRPr="00FD03E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3AFBA2B" w14:textId="77777777" w:rsidR="00033321" w:rsidRDefault="005B633C" w:rsidP="00033321">
      <w:pPr>
        <w:pStyle w:val="naisf"/>
        <w:numPr>
          <w:ilvl w:val="1"/>
          <w:numId w:val="42"/>
        </w:numPr>
        <w:spacing w:before="0" w:beforeAutospacing="0" w:after="0" w:afterAutospacing="0"/>
        <w:ind w:left="993" w:hanging="709"/>
        <w:rPr>
          <w:lang w:val="lv-LV"/>
        </w:rPr>
      </w:pPr>
      <w:r w:rsidRPr="00494926">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w:t>
      </w:r>
      <w:r w:rsidRPr="00494926">
        <w:rPr>
          <w:lang w:val="lv-LV"/>
        </w:rPr>
        <w:lastRenderedPageBreak/>
        <w:t>tās izdotas ne agrāk kā sešus mēnešus pirms iesniegšanas dienas, ja izziņas vai dokumenta izdevējs nav norādījis īsāku tā derīguma termiņu.</w:t>
      </w:r>
    </w:p>
    <w:p w14:paraId="5785AFFA" w14:textId="77777777" w:rsidR="00033321" w:rsidRDefault="00033321" w:rsidP="00033321">
      <w:pPr>
        <w:pStyle w:val="naisf"/>
        <w:numPr>
          <w:ilvl w:val="1"/>
          <w:numId w:val="42"/>
        </w:numPr>
        <w:spacing w:before="0" w:beforeAutospacing="0" w:after="0" w:afterAutospacing="0"/>
        <w:ind w:left="993" w:hanging="709"/>
        <w:rPr>
          <w:lang w:val="lv-LV"/>
        </w:rPr>
      </w:pPr>
      <w:r w:rsidRPr="00674039">
        <w:rPr>
          <w:b/>
          <w:lang w:val="lv-LV" w:eastAsia="x-none"/>
        </w:rPr>
        <w:t xml:space="preserve">PIEDĀVĀJUMA IZVĒRTĒŠANAS KRITĒRIJS – </w:t>
      </w:r>
      <w:r w:rsidRPr="00674039">
        <w:rPr>
          <w:lang w:val="lv-LV" w:eastAsia="x-none"/>
        </w:rPr>
        <w:t>cena, tā kā Darba uzdevums ir sagatavots detalizēti un citiem kritērijiem nav būtiskas nozīmes piedāvājuma izvēlē.</w:t>
      </w:r>
    </w:p>
    <w:p w14:paraId="3EBCF80A" w14:textId="77777777" w:rsidR="00033321" w:rsidRDefault="00033321" w:rsidP="00033321">
      <w:pPr>
        <w:pStyle w:val="naisf"/>
        <w:numPr>
          <w:ilvl w:val="1"/>
          <w:numId w:val="42"/>
        </w:numPr>
        <w:spacing w:before="0" w:beforeAutospacing="0" w:after="0" w:afterAutospacing="0"/>
        <w:ind w:left="993" w:hanging="709"/>
        <w:rPr>
          <w:lang w:val="lv-LV"/>
        </w:rPr>
      </w:pPr>
      <w:r w:rsidRPr="00033321">
        <w:rPr>
          <w:b/>
          <w:lang w:val="lv-LV" w:eastAsia="x-none"/>
        </w:rPr>
        <w:t xml:space="preserve">PIEDĀVĀJUMA IZVĒLES KRITĒRIJS – </w:t>
      </w:r>
      <w:r w:rsidRPr="00033321">
        <w:rPr>
          <w:lang w:val="lv-LV" w:eastAsia="x-none"/>
        </w:rPr>
        <w:t>saimnieciski visizdevīgākais piedāvājums – ar viszemāko līgumcenu.</w:t>
      </w:r>
    </w:p>
    <w:p w14:paraId="728478E3" w14:textId="77777777" w:rsidR="005B633C" w:rsidRPr="00033321" w:rsidRDefault="005B633C" w:rsidP="00033321">
      <w:pPr>
        <w:pStyle w:val="naisf"/>
        <w:numPr>
          <w:ilvl w:val="1"/>
          <w:numId w:val="42"/>
        </w:numPr>
        <w:spacing w:before="0" w:beforeAutospacing="0" w:after="0" w:afterAutospacing="0"/>
        <w:ind w:left="993" w:hanging="709"/>
        <w:rPr>
          <w:lang w:val="lv-LV"/>
        </w:rPr>
      </w:pPr>
      <w:r w:rsidRPr="0003332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033321">
        <w:rPr>
          <w:lang w:val="lv-LV"/>
        </w:rPr>
        <w:t>pārstāvēttiesīgo</w:t>
      </w:r>
      <w:proofErr w:type="spellEnd"/>
      <w:r w:rsidRPr="0003332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033321">
        <w:rPr>
          <w:lang w:val="lv-LV"/>
        </w:rPr>
        <w:t>pārstāvēttiesīgo</w:t>
      </w:r>
      <w:proofErr w:type="spellEnd"/>
      <w:r w:rsidRPr="0003332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F1E93D3" w14:textId="77777777" w:rsidR="005B633C" w:rsidRPr="00761E2B" w:rsidRDefault="005B633C" w:rsidP="00494926">
      <w:pPr>
        <w:pStyle w:val="BlockText"/>
        <w:ind w:left="993"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3319ED21" w14:textId="77777777" w:rsidR="005B633C" w:rsidRPr="00761E2B" w:rsidRDefault="005B633C" w:rsidP="00494926">
      <w:pPr>
        <w:pStyle w:val="BlockText"/>
        <w:ind w:left="993"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04AADEE9" w14:textId="77777777" w:rsidR="005B633C" w:rsidRPr="00033321" w:rsidRDefault="001D0CD1" w:rsidP="00033321">
      <w:pPr>
        <w:pStyle w:val="ListParagraph"/>
        <w:numPr>
          <w:ilvl w:val="1"/>
          <w:numId w:val="42"/>
        </w:numPr>
        <w:tabs>
          <w:tab w:val="left" w:pos="993"/>
        </w:tabs>
        <w:spacing w:after="0" w:line="240" w:lineRule="auto"/>
        <w:jc w:val="both"/>
        <w:rPr>
          <w:rFonts w:ascii="Times New Roman" w:hAnsi="Times New Roman" w:cs="Times New Roman"/>
          <w:sz w:val="24"/>
          <w:szCs w:val="24"/>
          <w:lang w:eastAsia="x-none"/>
        </w:rPr>
      </w:pPr>
      <w:r w:rsidRPr="00033321">
        <w:rPr>
          <w:rFonts w:ascii="Times New Roman" w:hAnsi="Times New Roman" w:cs="Times New Roman"/>
          <w:sz w:val="24"/>
          <w:szCs w:val="24"/>
        </w:rPr>
        <w:t>Pasūtītājs ir tiesīgs līdz iepirkuma līguma noslēgšanai pārtraukt iepirkuma procedūru, ja tam ir objektīvs pamatojums.</w:t>
      </w:r>
    </w:p>
    <w:p w14:paraId="2A3654E8" w14:textId="77777777" w:rsidR="005B633C" w:rsidRPr="00FD03E5" w:rsidRDefault="005B633C" w:rsidP="00033321">
      <w:pPr>
        <w:pStyle w:val="Heading1"/>
        <w:numPr>
          <w:ilvl w:val="0"/>
          <w:numId w:val="42"/>
        </w:numPr>
      </w:pPr>
      <w:bookmarkStart w:id="13" w:name="_Toc61340967"/>
      <w:r w:rsidRPr="00FD03E5">
        <w:t>IEPIRKUMA LĪGUMA SLĒGŠANA</w:t>
      </w:r>
      <w:bookmarkEnd w:id="13"/>
    </w:p>
    <w:p w14:paraId="01640DF8" w14:textId="77777777" w:rsidR="005B633C" w:rsidRPr="00FD03E5" w:rsidRDefault="005B633C" w:rsidP="00033321">
      <w:pPr>
        <w:numPr>
          <w:ilvl w:val="1"/>
          <w:numId w:val="42"/>
        </w:numPr>
        <w:spacing w:after="120" w:line="240" w:lineRule="auto"/>
        <w:ind w:left="993" w:hanging="567"/>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767893B8"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E9990" w14:textId="77777777" w:rsidR="00044E26" w:rsidRDefault="00044E26">
      <w:pPr>
        <w:spacing w:after="0" w:line="240" w:lineRule="auto"/>
      </w:pPr>
      <w:r>
        <w:separator/>
      </w:r>
    </w:p>
  </w:endnote>
  <w:endnote w:type="continuationSeparator" w:id="0">
    <w:p w14:paraId="775EE0CC" w14:textId="77777777" w:rsidR="00044E26" w:rsidRDefault="0004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4A3D0" w14:textId="77777777" w:rsidR="00044E26" w:rsidRDefault="00044E26">
      <w:pPr>
        <w:spacing w:after="0" w:line="240" w:lineRule="auto"/>
      </w:pPr>
      <w:r>
        <w:separator/>
      </w:r>
    </w:p>
  </w:footnote>
  <w:footnote w:type="continuationSeparator" w:id="0">
    <w:p w14:paraId="03B9539E" w14:textId="77777777" w:rsidR="00044E26" w:rsidRDefault="00044E26">
      <w:pPr>
        <w:spacing w:after="0" w:line="240" w:lineRule="auto"/>
      </w:pPr>
      <w:r>
        <w:continuationSeparator/>
      </w:r>
    </w:p>
  </w:footnote>
  <w:footnote w:id="1">
    <w:p w14:paraId="70B4369C" w14:textId="77777777" w:rsidR="00A71169" w:rsidRPr="005C3188" w:rsidRDefault="00A71169"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4"/>
  </w:num>
  <w:num w:numId="3">
    <w:abstractNumId w:val="10"/>
  </w:num>
  <w:num w:numId="4">
    <w:abstractNumId w:val="36"/>
  </w:num>
  <w:num w:numId="5">
    <w:abstractNumId w:val="38"/>
  </w:num>
  <w:num w:numId="6">
    <w:abstractNumId w:val="8"/>
  </w:num>
  <w:num w:numId="7">
    <w:abstractNumId w:val="3"/>
  </w:num>
  <w:num w:numId="8">
    <w:abstractNumId w:val="26"/>
  </w:num>
  <w:num w:numId="9">
    <w:abstractNumId w:val="33"/>
  </w:num>
  <w:num w:numId="10">
    <w:abstractNumId w:val="25"/>
  </w:num>
  <w:num w:numId="11">
    <w:abstractNumId w:val="13"/>
  </w:num>
  <w:num w:numId="12">
    <w:abstractNumId w:val="29"/>
  </w:num>
  <w:num w:numId="13">
    <w:abstractNumId w:val="5"/>
  </w:num>
  <w:num w:numId="14">
    <w:abstractNumId w:val="30"/>
  </w:num>
  <w:num w:numId="15">
    <w:abstractNumId w:val="35"/>
  </w:num>
  <w:num w:numId="16">
    <w:abstractNumId w:val="20"/>
  </w:num>
  <w:num w:numId="17">
    <w:abstractNumId w:val="11"/>
  </w:num>
  <w:num w:numId="18">
    <w:abstractNumId w:val="23"/>
  </w:num>
  <w:num w:numId="19">
    <w:abstractNumId w:val="4"/>
  </w:num>
  <w:num w:numId="20">
    <w:abstractNumId w:val="31"/>
  </w:num>
  <w:num w:numId="21">
    <w:abstractNumId w:val="6"/>
  </w:num>
  <w:num w:numId="22">
    <w:abstractNumId w:val="15"/>
  </w:num>
  <w:num w:numId="23">
    <w:abstractNumId w:val="34"/>
  </w:num>
  <w:num w:numId="24">
    <w:abstractNumId w:val="0"/>
  </w:num>
  <w:num w:numId="25">
    <w:abstractNumId w:val="21"/>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num>
  <w:num w:numId="29">
    <w:abstractNumId w:val="2"/>
  </w:num>
  <w:num w:numId="30">
    <w:abstractNumId w:val="12"/>
  </w:num>
  <w:num w:numId="31">
    <w:abstractNumId w:val="16"/>
  </w:num>
  <w:num w:numId="32">
    <w:abstractNumId w:val="37"/>
  </w:num>
  <w:num w:numId="33">
    <w:abstractNumId w:val="28"/>
  </w:num>
  <w:num w:numId="34">
    <w:abstractNumId w:val="1"/>
  </w:num>
  <w:num w:numId="35">
    <w:abstractNumId w:val="41"/>
  </w:num>
  <w:num w:numId="36">
    <w:abstractNumId w:val="7"/>
  </w:num>
  <w:num w:numId="37">
    <w:abstractNumId w:val="18"/>
  </w:num>
  <w:num w:numId="38">
    <w:abstractNumId w:val="2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9"/>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6287"/>
    <w:rsid w:val="000A0737"/>
    <w:rsid w:val="000A2D34"/>
    <w:rsid w:val="000B0447"/>
    <w:rsid w:val="000B44E3"/>
    <w:rsid w:val="000C0C3F"/>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39D0"/>
    <w:rsid w:val="00165266"/>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0A3E"/>
    <w:rsid w:val="00221C9A"/>
    <w:rsid w:val="00231CE1"/>
    <w:rsid w:val="00232355"/>
    <w:rsid w:val="0024750F"/>
    <w:rsid w:val="002504A1"/>
    <w:rsid w:val="00255511"/>
    <w:rsid w:val="00285180"/>
    <w:rsid w:val="0028534A"/>
    <w:rsid w:val="00290173"/>
    <w:rsid w:val="00294BAB"/>
    <w:rsid w:val="002B208F"/>
    <w:rsid w:val="002C4336"/>
    <w:rsid w:val="002E2C73"/>
    <w:rsid w:val="002E3F5C"/>
    <w:rsid w:val="002E749B"/>
    <w:rsid w:val="002E7F4C"/>
    <w:rsid w:val="002F573D"/>
    <w:rsid w:val="00300303"/>
    <w:rsid w:val="003022D0"/>
    <w:rsid w:val="00306AA2"/>
    <w:rsid w:val="00313F75"/>
    <w:rsid w:val="003341E8"/>
    <w:rsid w:val="00336AA4"/>
    <w:rsid w:val="00351356"/>
    <w:rsid w:val="00353F53"/>
    <w:rsid w:val="003548BE"/>
    <w:rsid w:val="00354FD8"/>
    <w:rsid w:val="0035589E"/>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75FD"/>
    <w:rsid w:val="0041165D"/>
    <w:rsid w:val="00415502"/>
    <w:rsid w:val="00415909"/>
    <w:rsid w:val="00421E94"/>
    <w:rsid w:val="0042304B"/>
    <w:rsid w:val="00433672"/>
    <w:rsid w:val="00441915"/>
    <w:rsid w:val="00443F40"/>
    <w:rsid w:val="00457E44"/>
    <w:rsid w:val="004677CD"/>
    <w:rsid w:val="00473CA8"/>
    <w:rsid w:val="00480B7D"/>
    <w:rsid w:val="00483CC7"/>
    <w:rsid w:val="00487660"/>
    <w:rsid w:val="00492B43"/>
    <w:rsid w:val="00494926"/>
    <w:rsid w:val="0049639C"/>
    <w:rsid w:val="004A0143"/>
    <w:rsid w:val="004A7EA8"/>
    <w:rsid w:val="004B3086"/>
    <w:rsid w:val="004B4BEF"/>
    <w:rsid w:val="004B61D5"/>
    <w:rsid w:val="004C0892"/>
    <w:rsid w:val="004C304F"/>
    <w:rsid w:val="004D06B5"/>
    <w:rsid w:val="004E230F"/>
    <w:rsid w:val="004E2623"/>
    <w:rsid w:val="004E406F"/>
    <w:rsid w:val="004E59DA"/>
    <w:rsid w:val="004E6213"/>
    <w:rsid w:val="004F21EA"/>
    <w:rsid w:val="00501A09"/>
    <w:rsid w:val="00503EDF"/>
    <w:rsid w:val="00511469"/>
    <w:rsid w:val="00512219"/>
    <w:rsid w:val="00521D9A"/>
    <w:rsid w:val="0052208F"/>
    <w:rsid w:val="00527D53"/>
    <w:rsid w:val="00527E8F"/>
    <w:rsid w:val="005308A5"/>
    <w:rsid w:val="0053521C"/>
    <w:rsid w:val="00544750"/>
    <w:rsid w:val="0054797F"/>
    <w:rsid w:val="005537EC"/>
    <w:rsid w:val="00562BA8"/>
    <w:rsid w:val="005656CA"/>
    <w:rsid w:val="005718CD"/>
    <w:rsid w:val="00574B11"/>
    <w:rsid w:val="00575EA2"/>
    <w:rsid w:val="00577017"/>
    <w:rsid w:val="00580AEA"/>
    <w:rsid w:val="00581B49"/>
    <w:rsid w:val="00583185"/>
    <w:rsid w:val="00587BC9"/>
    <w:rsid w:val="005936CC"/>
    <w:rsid w:val="005A4140"/>
    <w:rsid w:val="005A6E68"/>
    <w:rsid w:val="005A7A92"/>
    <w:rsid w:val="005B3CFA"/>
    <w:rsid w:val="005B4BE8"/>
    <w:rsid w:val="005B633C"/>
    <w:rsid w:val="005B63CF"/>
    <w:rsid w:val="005C2429"/>
    <w:rsid w:val="005C5220"/>
    <w:rsid w:val="005C7A28"/>
    <w:rsid w:val="005D6B12"/>
    <w:rsid w:val="005D7E5C"/>
    <w:rsid w:val="005F1EB1"/>
    <w:rsid w:val="00602A04"/>
    <w:rsid w:val="00606A2C"/>
    <w:rsid w:val="00612AC2"/>
    <w:rsid w:val="00612C15"/>
    <w:rsid w:val="006132BD"/>
    <w:rsid w:val="00625A5C"/>
    <w:rsid w:val="00627F69"/>
    <w:rsid w:val="00634C8B"/>
    <w:rsid w:val="006370AE"/>
    <w:rsid w:val="00644BBD"/>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6C5F"/>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E3FCC"/>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AE5"/>
    <w:rsid w:val="009C0337"/>
    <w:rsid w:val="009C0FE6"/>
    <w:rsid w:val="009D337C"/>
    <w:rsid w:val="009F281E"/>
    <w:rsid w:val="00A06FF2"/>
    <w:rsid w:val="00A139DC"/>
    <w:rsid w:val="00A20892"/>
    <w:rsid w:val="00A2146A"/>
    <w:rsid w:val="00A21E15"/>
    <w:rsid w:val="00A25F0C"/>
    <w:rsid w:val="00A26BDC"/>
    <w:rsid w:val="00A33655"/>
    <w:rsid w:val="00A3375E"/>
    <w:rsid w:val="00A451BB"/>
    <w:rsid w:val="00A47C5E"/>
    <w:rsid w:val="00A71169"/>
    <w:rsid w:val="00A711B2"/>
    <w:rsid w:val="00A76FBF"/>
    <w:rsid w:val="00A80AF5"/>
    <w:rsid w:val="00A8319C"/>
    <w:rsid w:val="00A851A8"/>
    <w:rsid w:val="00A87FBA"/>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78A2"/>
    <w:rsid w:val="00C04711"/>
    <w:rsid w:val="00C04E2A"/>
    <w:rsid w:val="00C164CC"/>
    <w:rsid w:val="00C2308C"/>
    <w:rsid w:val="00C23E9E"/>
    <w:rsid w:val="00C53397"/>
    <w:rsid w:val="00C56E8B"/>
    <w:rsid w:val="00C64D92"/>
    <w:rsid w:val="00C7264E"/>
    <w:rsid w:val="00C86CB6"/>
    <w:rsid w:val="00C873F7"/>
    <w:rsid w:val="00C9294A"/>
    <w:rsid w:val="00C92AB0"/>
    <w:rsid w:val="00C93D14"/>
    <w:rsid w:val="00CA0D67"/>
    <w:rsid w:val="00CB2A26"/>
    <w:rsid w:val="00CC0825"/>
    <w:rsid w:val="00CC5108"/>
    <w:rsid w:val="00CC7AFE"/>
    <w:rsid w:val="00CE00CC"/>
    <w:rsid w:val="00CF49B2"/>
    <w:rsid w:val="00CF55AE"/>
    <w:rsid w:val="00D0024D"/>
    <w:rsid w:val="00D02177"/>
    <w:rsid w:val="00D044DE"/>
    <w:rsid w:val="00D1664B"/>
    <w:rsid w:val="00D31414"/>
    <w:rsid w:val="00D33886"/>
    <w:rsid w:val="00D348E8"/>
    <w:rsid w:val="00D4471B"/>
    <w:rsid w:val="00D45F69"/>
    <w:rsid w:val="00D46A9D"/>
    <w:rsid w:val="00D51B43"/>
    <w:rsid w:val="00D54D0E"/>
    <w:rsid w:val="00D620D7"/>
    <w:rsid w:val="00D737AE"/>
    <w:rsid w:val="00D750AF"/>
    <w:rsid w:val="00D87031"/>
    <w:rsid w:val="00D93202"/>
    <w:rsid w:val="00DA79FC"/>
    <w:rsid w:val="00DB0A8C"/>
    <w:rsid w:val="00DB3B32"/>
    <w:rsid w:val="00DB61C4"/>
    <w:rsid w:val="00DC1977"/>
    <w:rsid w:val="00DC5988"/>
    <w:rsid w:val="00DD0E91"/>
    <w:rsid w:val="00DE2A19"/>
    <w:rsid w:val="00DE2A4F"/>
    <w:rsid w:val="00DF03FA"/>
    <w:rsid w:val="00DF604F"/>
    <w:rsid w:val="00E016D0"/>
    <w:rsid w:val="00E030D1"/>
    <w:rsid w:val="00E05F3D"/>
    <w:rsid w:val="00E0756C"/>
    <w:rsid w:val="00E137B5"/>
    <w:rsid w:val="00E2056F"/>
    <w:rsid w:val="00E247FE"/>
    <w:rsid w:val="00E24EDE"/>
    <w:rsid w:val="00E47A50"/>
    <w:rsid w:val="00E558E8"/>
    <w:rsid w:val="00E575B6"/>
    <w:rsid w:val="00E6280C"/>
    <w:rsid w:val="00E723FE"/>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janis.panasenko@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C10B-AB69-466C-ACDF-A1468C0D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3909</Words>
  <Characters>22285</Characters>
  <Application>Microsoft Office Word</Application>
  <DocSecurity>0</DocSecurity>
  <Lines>185</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13</cp:revision>
  <cp:lastPrinted>2020-01-22T13:56:00Z</cp:lastPrinted>
  <dcterms:created xsi:type="dcterms:W3CDTF">2020-12-28T07:20:00Z</dcterms:created>
  <dcterms:modified xsi:type="dcterms:W3CDTF">2021-01-13T08:35:00Z</dcterms:modified>
</cp:coreProperties>
</file>