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4A196" w14:textId="77777777" w:rsidR="00B37AB8" w:rsidRPr="004651E5" w:rsidRDefault="00B37AB8" w:rsidP="00B37AB8">
      <w:pPr>
        <w:pStyle w:val="BlockText"/>
        <w:tabs>
          <w:tab w:val="left" w:pos="0"/>
        </w:tabs>
        <w:ind w:left="0" w:right="-97"/>
        <w:jc w:val="right"/>
        <w:rPr>
          <w:b/>
          <w:noProof/>
          <w:szCs w:val="24"/>
          <w:lang w:eastAsia="lv-LV"/>
        </w:rPr>
      </w:pPr>
      <w:r w:rsidRPr="004651E5">
        <w:rPr>
          <w:noProof/>
          <w:szCs w:val="24"/>
        </w:rPr>
        <w:drawing>
          <wp:inline distT="0" distB="0" distL="0" distR="0" wp14:anchorId="20EDCFDF" wp14:editId="5E4C7514">
            <wp:extent cx="5516880" cy="11506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6880" cy="1150620"/>
                    </a:xfrm>
                    <a:prstGeom prst="rect">
                      <a:avLst/>
                    </a:prstGeom>
                    <a:noFill/>
                    <a:ln>
                      <a:noFill/>
                    </a:ln>
                  </pic:spPr>
                </pic:pic>
              </a:graphicData>
            </a:graphic>
          </wp:inline>
        </w:drawing>
      </w:r>
    </w:p>
    <w:p w14:paraId="1D27B16A" w14:textId="77777777" w:rsidR="00B37AB8" w:rsidRPr="004651E5" w:rsidRDefault="00B37AB8" w:rsidP="00B37AB8">
      <w:pPr>
        <w:pStyle w:val="BlockText"/>
        <w:tabs>
          <w:tab w:val="left" w:pos="0"/>
        </w:tabs>
        <w:ind w:left="0" w:right="-97"/>
        <w:rPr>
          <w:szCs w:val="24"/>
        </w:rPr>
      </w:pPr>
      <w:r w:rsidRPr="004651E5">
        <w:rPr>
          <w:szCs w:val="24"/>
        </w:rPr>
        <w:t xml:space="preserve">    </w:t>
      </w:r>
    </w:p>
    <w:p w14:paraId="16CDF2A5" w14:textId="77777777" w:rsidR="00B37AB8" w:rsidRPr="004651E5" w:rsidRDefault="00B37AB8" w:rsidP="00B37AB8">
      <w:pPr>
        <w:pStyle w:val="BlockText"/>
        <w:tabs>
          <w:tab w:val="left" w:pos="0"/>
        </w:tabs>
        <w:ind w:left="0" w:right="-97"/>
        <w:jc w:val="right"/>
        <w:rPr>
          <w:szCs w:val="24"/>
        </w:rPr>
      </w:pPr>
      <w:r w:rsidRPr="004651E5">
        <w:rPr>
          <w:szCs w:val="24"/>
        </w:rPr>
        <w:t xml:space="preserve"> </w:t>
      </w:r>
    </w:p>
    <w:p w14:paraId="75E27430" w14:textId="77777777" w:rsidR="00B37AB8" w:rsidRPr="004651E5" w:rsidRDefault="00B37AB8" w:rsidP="00B37AB8">
      <w:pPr>
        <w:pStyle w:val="BlockText"/>
        <w:tabs>
          <w:tab w:val="left" w:pos="0"/>
        </w:tabs>
        <w:ind w:left="0" w:right="-97"/>
        <w:jc w:val="right"/>
        <w:rPr>
          <w:szCs w:val="24"/>
        </w:rPr>
      </w:pPr>
      <w:r w:rsidRPr="004651E5">
        <w:rPr>
          <w:szCs w:val="24"/>
        </w:rPr>
        <w:t xml:space="preserve"> APSTIPRINĀTS</w:t>
      </w:r>
    </w:p>
    <w:p w14:paraId="0B9043E3" w14:textId="77777777" w:rsidR="00B37AB8" w:rsidRPr="004651E5" w:rsidRDefault="00B37AB8" w:rsidP="00B37AB8">
      <w:pPr>
        <w:pStyle w:val="BlockText"/>
        <w:ind w:left="0" w:right="-57"/>
        <w:jc w:val="right"/>
        <w:rPr>
          <w:szCs w:val="24"/>
        </w:rPr>
      </w:pPr>
      <w:r w:rsidRPr="004651E5">
        <w:rPr>
          <w:szCs w:val="24"/>
        </w:rPr>
        <w:t>Ventspils brīvostas pārvaldes</w:t>
      </w:r>
    </w:p>
    <w:p w14:paraId="3889050D" w14:textId="1C5C178B" w:rsidR="00B37AB8" w:rsidRPr="004651E5" w:rsidRDefault="00B37AB8" w:rsidP="00B37AB8">
      <w:pPr>
        <w:pStyle w:val="BlockText"/>
        <w:ind w:left="0" w:right="-57"/>
        <w:jc w:val="right"/>
        <w:rPr>
          <w:szCs w:val="24"/>
        </w:rPr>
      </w:pPr>
      <w:r w:rsidRPr="004651E5">
        <w:rPr>
          <w:szCs w:val="24"/>
        </w:rPr>
        <w:t>202</w:t>
      </w:r>
      <w:r w:rsidR="0025271D" w:rsidRPr="004651E5">
        <w:rPr>
          <w:szCs w:val="24"/>
        </w:rPr>
        <w:t>1</w:t>
      </w:r>
      <w:r w:rsidRPr="004651E5">
        <w:rPr>
          <w:szCs w:val="24"/>
        </w:rPr>
        <w:t xml:space="preserve">.gada </w:t>
      </w:r>
      <w:r w:rsidR="00BF04C7" w:rsidRPr="004651E5">
        <w:rPr>
          <w:szCs w:val="24"/>
        </w:rPr>
        <w:t>16.februāra</w:t>
      </w:r>
    </w:p>
    <w:p w14:paraId="7B93964A" w14:textId="77777777" w:rsidR="00B37AB8" w:rsidRPr="004651E5" w:rsidRDefault="00B37AB8" w:rsidP="00B37AB8">
      <w:pPr>
        <w:pStyle w:val="BlockText"/>
        <w:ind w:left="0" w:right="-57"/>
        <w:jc w:val="right"/>
        <w:rPr>
          <w:szCs w:val="24"/>
        </w:rPr>
      </w:pPr>
      <w:r w:rsidRPr="004651E5">
        <w:rPr>
          <w:szCs w:val="24"/>
        </w:rPr>
        <w:t>Iepirkumu komisijas sēdē</w:t>
      </w:r>
    </w:p>
    <w:p w14:paraId="67F99B87" w14:textId="77777777" w:rsidR="00B37AB8" w:rsidRPr="004651E5" w:rsidRDefault="00B37AB8" w:rsidP="00B37AB8">
      <w:pPr>
        <w:rPr>
          <w:rFonts w:ascii="Times New Roman" w:hAnsi="Times New Roman" w:cs="Times New Roman"/>
          <w:sz w:val="24"/>
          <w:szCs w:val="24"/>
          <w:lang w:val="lv-LV"/>
        </w:rPr>
      </w:pPr>
    </w:p>
    <w:p w14:paraId="6DD0739D" w14:textId="77777777" w:rsidR="00B37AB8" w:rsidRPr="004651E5" w:rsidRDefault="00B37AB8" w:rsidP="00B37AB8">
      <w:pPr>
        <w:rPr>
          <w:rFonts w:ascii="Times New Roman" w:hAnsi="Times New Roman" w:cs="Times New Roman"/>
          <w:sz w:val="24"/>
          <w:szCs w:val="24"/>
          <w:lang w:val="lv-LV"/>
        </w:rPr>
      </w:pPr>
    </w:p>
    <w:p w14:paraId="70F04B9D" w14:textId="77777777" w:rsidR="00B37AB8" w:rsidRPr="004651E5" w:rsidRDefault="00B37AB8" w:rsidP="00B37AB8">
      <w:pPr>
        <w:rPr>
          <w:rFonts w:ascii="Times New Roman" w:hAnsi="Times New Roman" w:cs="Times New Roman"/>
          <w:sz w:val="32"/>
          <w:szCs w:val="32"/>
          <w:lang w:val="lv-LV"/>
        </w:rPr>
      </w:pPr>
    </w:p>
    <w:p w14:paraId="4D91B05C" w14:textId="77777777" w:rsidR="00B37AB8" w:rsidRPr="004651E5" w:rsidRDefault="00B37AB8" w:rsidP="00B37AB8">
      <w:pPr>
        <w:rPr>
          <w:rFonts w:ascii="Times New Roman" w:hAnsi="Times New Roman" w:cs="Times New Roman"/>
          <w:sz w:val="32"/>
          <w:szCs w:val="32"/>
          <w:lang w:val="lv-LV"/>
        </w:rPr>
      </w:pPr>
    </w:p>
    <w:p w14:paraId="692789AB" w14:textId="77777777" w:rsidR="00B37AB8" w:rsidRPr="004651E5" w:rsidRDefault="00B37AB8" w:rsidP="00B37AB8">
      <w:pPr>
        <w:widowControl w:val="0"/>
        <w:jc w:val="center"/>
        <w:rPr>
          <w:rFonts w:ascii="Times New Roman" w:hAnsi="Times New Roman" w:cs="Times New Roman"/>
          <w:b/>
          <w:color w:val="000000"/>
          <w:sz w:val="32"/>
          <w:szCs w:val="32"/>
          <w:lang w:val="lv-LV"/>
        </w:rPr>
      </w:pPr>
      <w:r w:rsidRPr="004651E5">
        <w:rPr>
          <w:rFonts w:ascii="Times New Roman" w:hAnsi="Times New Roman" w:cs="Times New Roman"/>
          <w:b/>
          <w:color w:val="000000"/>
          <w:sz w:val="32"/>
          <w:szCs w:val="32"/>
          <w:lang w:val="lv-LV"/>
        </w:rPr>
        <w:t>ATKLĀTA KONKURSA</w:t>
      </w:r>
    </w:p>
    <w:p w14:paraId="2CD95391" w14:textId="77777777" w:rsidR="00B37AB8" w:rsidRPr="004651E5" w:rsidRDefault="00B37AB8" w:rsidP="00B37AB8">
      <w:pPr>
        <w:ind w:right="-57"/>
        <w:jc w:val="center"/>
        <w:rPr>
          <w:rFonts w:ascii="Times New Roman" w:hAnsi="Times New Roman" w:cs="Times New Roman"/>
          <w:b/>
          <w:sz w:val="32"/>
          <w:szCs w:val="32"/>
          <w:lang w:val="lv-LV"/>
        </w:rPr>
      </w:pPr>
    </w:p>
    <w:p w14:paraId="2867B17A" w14:textId="77777777" w:rsidR="00B37AB8" w:rsidRPr="004651E5" w:rsidRDefault="00B37AB8" w:rsidP="00B37AB8">
      <w:pPr>
        <w:ind w:right="-57"/>
        <w:jc w:val="center"/>
        <w:rPr>
          <w:rFonts w:ascii="Times New Roman" w:hAnsi="Times New Roman" w:cs="Times New Roman"/>
          <w:b/>
          <w:sz w:val="32"/>
          <w:szCs w:val="32"/>
          <w:lang w:val="lv-LV"/>
        </w:rPr>
      </w:pPr>
    </w:p>
    <w:p w14:paraId="2D1059F5" w14:textId="3E14C5F7" w:rsidR="00B37AB8" w:rsidRPr="004651E5" w:rsidRDefault="00B37AB8" w:rsidP="00B37AB8">
      <w:pPr>
        <w:pStyle w:val="BlockText"/>
        <w:ind w:left="0"/>
        <w:jc w:val="center"/>
        <w:rPr>
          <w:b/>
          <w:sz w:val="40"/>
          <w:szCs w:val="40"/>
        </w:rPr>
      </w:pPr>
      <w:r w:rsidRPr="004651E5">
        <w:rPr>
          <w:b/>
          <w:sz w:val="40"/>
          <w:szCs w:val="40"/>
        </w:rPr>
        <w:t>“</w:t>
      </w:r>
      <w:r w:rsidR="0025271D" w:rsidRPr="004651E5">
        <w:rPr>
          <w:b/>
          <w:sz w:val="40"/>
          <w:szCs w:val="40"/>
        </w:rPr>
        <w:t>Kaiju ielas pārbūve, Ventspilī</w:t>
      </w:r>
      <w:r w:rsidRPr="004651E5">
        <w:rPr>
          <w:b/>
          <w:sz w:val="40"/>
          <w:szCs w:val="40"/>
        </w:rPr>
        <w:t>”</w:t>
      </w:r>
    </w:p>
    <w:p w14:paraId="6757CE2A" w14:textId="77777777" w:rsidR="00B37AB8" w:rsidRPr="004651E5" w:rsidRDefault="00B37AB8" w:rsidP="00B37AB8">
      <w:pPr>
        <w:ind w:right="-57"/>
        <w:jc w:val="center"/>
        <w:rPr>
          <w:rFonts w:ascii="Times New Roman" w:hAnsi="Times New Roman" w:cs="Times New Roman"/>
          <w:b/>
          <w:sz w:val="32"/>
          <w:szCs w:val="32"/>
          <w:lang w:val="lv-LV"/>
        </w:rPr>
      </w:pPr>
    </w:p>
    <w:p w14:paraId="2E8D0A02" w14:textId="77777777" w:rsidR="00B37AB8" w:rsidRPr="004651E5" w:rsidRDefault="00B37AB8" w:rsidP="00B37AB8">
      <w:pPr>
        <w:widowControl w:val="0"/>
        <w:jc w:val="center"/>
        <w:rPr>
          <w:rFonts w:ascii="Times New Roman" w:hAnsi="Times New Roman" w:cs="Times New Roman"/>
          <w:b/>
          <w:color w:val="000000"/>
          <w:sz w:val="32"/>
          <w:szCs w:val="32"/>
          <w:lang w:val="lv-LV"/>
        </w:rPr>
      </w:pPr>
      <w:r w:rsidRPr="004651E5">
        <w:rPr>
          <w:rFonts w:ascii="Times New Roman" w:hAnsi="Times New Roman" w:cs="Times New Roman"/>
          <w:b/>
          <w:color w:val="000000"/>
          <w:sz w:val="32"/>
          <w:szCs w:val="32"/>
          <w:lang w:val="lv-LV"/>
        </w:rPr>
        <w:t>ar identifikācijas</w:t>
      </w:r>
    </w:p>
    <w:p w14:paraId="73C5C604" w14:textId="2285D833" w:rsidR="00B37AB8" w:rsidRPr="004651E5" w:rsidRDefault="00B37AB8" w:rsidP="00B37AB8">
      <w:pPr>
        <w:widowControl w:val="0"/>
        <w:jc w:val="center"/>
        <w:rPr>
          <w:rFonts w:ascii="Times New Roman" w:hAnsi="Times New Roman" w:cs="Times New Roman"/>
          <w:b/>
          <w:color w:val="000000"/>
          <w:sz w:val="32"/>
          <w:szCs w:val="32"/>
          <w:lang w:val="lv-LV"/>
        </w:rPr>
      </w:pPr>
      <w:r w:rsidRPr="004651E5">
        <w:rPr>
          <w:rFonts w:ascii="Times New Roman" w:hAnsi="Times New Roman" w:cs="Times New Roman"/>
          <w:b/>
          <w:color w:val="000000"/>
          <w:sz w:val="32"/>
          <w:szCs w:val="32"/>
          <w:lang w:val="lv-LV"/>
        </w:rPr>
        <w:t>Nr. VBOP 202</w:t>
      </w:r>
      <w:r w:rsidR="0025271D" w:rsidRPr="004651E5">
        <w:rPr>
          <w:rFonts w:ascii="Times New Roman" w:hAnsi="Times New Roman" w:cs="Times New Roman"/>
          <w:b/>
          <w:color w:val="000000"/>
          <w:sz w:val="32"/>
          <w:szCs w:val="32"/>
          <w:lang w:val="lv-LV"/>
        </w:rPr>
        <w:t>1</w:t>
      </w:r>
      <w:r w:rsidRPr="004651E5">
        <w:rPr>
          <w:rFonts w:ascii="Times New Roman" w:hAnsi="Times New Roman" w:cs="Times New Roman"/>
          <w:b/>
          <w:color w:val="000000"/>
          <w:sz w:val="32"/>
          <w:szCs w:val="32"/>
          <w:lang w:val="lv-LV"/>
        </w:rPr>
        <w:t>/</w:t>
      </w:r>
      <w:r w:rsidR="0025271D" w:rsidRPr="004651E5">
        <w:rPr>
          <w:rFonts w:ascii="Times New Roman" w:hAnsi="Times New Roman" w:cs="Times New Roman"/>
          <w:b/>
          <w:color w:val="000000"/>
          <w:sz w:val="32"/>
          <w:szCs w:val="32"/>
          <w:lang w:val="lv-LV"/>
        </w:rPr>
        <w:t>3</w:t>
      </w:r>
      <w:r w:rsidR="002515AC" w:rsidRPr="004651E5">
        <w:rPr>
          <w:rFonts w:ascii="Times New Roman" w:hAnsi="Times New Roman" w:cs="Times New Roman"/>
          <w:b/>
          <w:color w:val="000000"/>
          <w:sz w:val="32"/>
          <w:szCs w:val="32"/>
          <w:lang w:val="lv-LV"/>
        </w:rPr>
        <w:t xml:space="preserve"> </w:t>
      </w:r>
      <w:r w:rsidRPr="004651E5">
        <w:rPr>
          <w:rFonts w:ascii="Times New Roman" w:hAnsi="Times New Roman" w:cs="Times New Roman"/>
          <w:b/>
          <w:color w:val="000000"/>
          <w:sz w:val="32"/>
          <w:szCs w:val="32"/>
          <w:lang w:val="lv-LV"/>
        </w:rPr>
        <w:t>KF</w:t>
      </w:r>
    </w:p>
    <w:p w14:paraId="054A78C0" w14:textId="77777777" w:rsidR="00B37AB8" w:rsidRPr="004651E5" w:rsidRDefault="00B37AB8" w:rsidP="00B37AB8">
      <w:pPr>
        <w:widowControl w:val="0"/>
        <w:ind w:right="-57"/>
        <w:jc w:val="center"/>
        <w:rPr>
          <w:rFonts w:ascii="Times New Roman" w:hAnsi="Times New Roman" w:cs="Times New Roman"/>
          <w:b/>
          <w:sz w:val="32"/>
          <w:szCs w:val="32"/>
          <w:lang w:val="lv-LV"/>
        </w:rPr>
      </w:pPr>
      <w:bookmarkStart w:id="0" w:name="_GoBack"/>
      <w:bookmarkEnd w:id="0"/>
    </w:p>
    <w:p w14:paraId="15070371" w14:textId="03C3D3D4" w:rsidR="00B37AB8" w:rsidRPr="004651E5" w:rsidRDefault="00B37AB8" w:rsidP="00B37AB8">
      <w:pPr>
        <w:widowControl w:val="0"/>
        <w:ind w:right="-57"/>
        <w:jc w:val="center"/>
        <w:rPr>
          <w:rFonts w:ascii="Times New Roman" w:hAnsi="Times New Roman" w:cs="Times New Roman"/>
          <w:b/>
          <w:sz w:val="32"/>
          <w:szCs w:val="32"/>
          <w:lang w:val="lv-LV"/>
        </w:rPr>
      </w:pPr>
      <w:r w:rsidRPr="004651E5">
        <w:rPr>
          <w:rFonts w:ascii="Times New Roman" w:hAnsi="Times New Roman" w:cs="Times New Roman"/>
          <w:b/>
          <w:sz w:val="32"/>
          <w:szCs w:val="32"/>
          <w:lang w:val="lv-LV"/>
        </w:rPr>
        <w:t>NOLIKUMA SKAIDROJUMI NR.1</w:t>
      </w:r>
      <w:r w:rsidR="0025271D" w:rsidRPr="004651E5">
        <w:rPr>
          <w:rFonts w:ascii="Times New Roman" w:hAnsi="Times New Roman" w:cs="Times New Roman"/>
          <w:b/>
          <w:sz w:val="32"/>
          <w:szCs w:val="32"/>
          <w:lang w:val="lv-LV"/>
        </w:rPr>
        <w:t>-2</w:t>
      </w:r>
    </w:p>
    <w:p w14:paraId="491BC78A" w14:textId="342B8504" w:rsidR="00B37AB8" w:rsidRPr="005028AF" w:rsidRDefault="005028AF" w:rsidP="00B37AB8">
      <w:pPr>
        <w:widowControl w:val="0"/>
        <w:ind w:right="-57"/>
        <w:jc w:val="center"/>
        <w:rPr>
          <w:rFonts w:ascii="Times New Roman" w:hAnsi="Times New Roman" w:cs="Times New Roman"/>
          <w:b/>
          <w:i/>
          <w:sz w:val="24"/>
          <w:szCs w:val="24"/>
          <w:lang w:val="lv-LV"/>
        </w:rPr>
      </w:pPr>
      <w:r w:rsidRPr="005028AF">
        <w:rPr>
          <w:rFonts w:ascii="Times New Roman" w:hAnsi="Times New Roman" w:cs="Times New Roman"/>
          <w:b/>
          <w:i/>
          <w:color w:val="FF0000"/>
          <w:sz w:val="24"/>
          <w:szCs w:val="24"/>
          <w:lang w:val="lv-LV"/>
        </w:rPr>
        <w:t>PRECIZĒTS</w:t>
      </w:r>
    </w:p>
    <w:p w14:paraId="77649CCF" w14:textId="77777777" w:rsidR="0025271D" w:rsidRPr="004651E5"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4651E5" w:rsidRDefault="00B37AB8" w:rsidP="00B37AB8">
      <w:pPr>
        <w:widowControl w:val="0"/>
        <w:ind w:right="-57"/>
        <w:jc w:val="center"/>
        <w:rPr>
          <w:rFonts w:ascii="Times New Roman" w:hAnsi="Times New Roman" w:cs="Times New Roman"/>
          <w:b/>
          <w:sz w:val="32"/>
          <w:szCs w:val="32"/>
          <w:lang w:val="lv-LV"/>
        </w:rPr>
      </w:pPr>
      <w:r w:rsidRPr="004651E5">
        <w:rPr>
          <w:rFonts w:ascii="Times New Roman" w:hAnsi="Times New Roman" w:cs="Times New Roman"/>
          <w:b/>
          <w:sz w:val="32"/>
          <w:szCs w:val="32"/>
          <w:lang w:val="lv-LV"/>
        </w:rPr>
        <w:t>Ventspils</w:t>
      </w:r>
    </w:p>
    <w:p w14:paraId="50BA3C6C" w14:textId="08E9B316" w:rsidR="00B37AB8" w:rsidRPr="004651E5" w:rsidRDefault="00B37AB8" w:rsidP="00B37AB8">
      <w:pPr>
        <w:widowControl w:val="0"/>
        <w:ind w:right="-57"/>
        <w:jc w:val="center"/>
        <w:rPr>
          <w:rFonts w:ascii="Times New Roman" w:eastAsia="Times New Roman" w:hAnsi="Times New Roman" w:cs="Times New Roman"/>
          <w:b/>
          <w:color w:val="000000"/>
          <w:sz w:val="24"/>
          <w:szCs w:val="24"/>
          <w:lang w:val="lv-LV" w:eastAsia="lv-LV"/>
        </w:rPr>
      </w:pPr>
      <w:r w:rsidRPr="004651E5">
        <w:rPr>
          <w:rFonts w:ascii="Times New Roman" w:hAnsi="Times New Roman" w:cs="Times New Roman"/>
          <w:b/>
          <w:sz w:val="32"/>
          <w:szCs w:val="32"/>
          <w:lang w:val="lv-LV"/>
        </w:rPr>
        <w:t>202</w:t>
      </w:r>
      <w:r w:rsidR="0025271D" w:rsidRPr="004651E5">
        <w:rPr>
          <w:rFonts w:ascii="Times New Roman" w:hAnsi="Times New Roman" w:cs="Times New Roman"/>
          <w:b/>
          <w:sz w:val="32"/>
          <w:szCs w:val="32"/>
          <w:lang w:val="lv-LV"/>
        </w:rPr>
        <w:t>1</w:t>
      </w:r>
      <w:r w:rsidRPr="004651E5">
        <w:rPr>
          <w:rFonts w:ascii="Times New Roman" w:hAnsi="Times New Roman" w:cs="Times New Roman"/>
          <w:b/>
          <w:sz w:val="32"/>
          <w:szCs w:val="32"/>
          <w:lang w:val="lv-LV"/>
        </w:rPr>
        <w:t>.gads</w:t>
      </w:r>
      <w:r w:rsidRPr="004651E5">
        <w:rPr>
          <w:rFonts w:ascii="Times New Roman" w:eastAsia="Times New Roman" w:hAnsi="Times New Roman" w:cs="Times New Roman"/>
          <w:b/>
          <w:color w:val="000000"/>
          <w:sz w:val="24"/>
          <w:szCs w:val="24"/>
          <w:lang w:val="lv-LV" w:eastAsia="lv-LV"/>
        </w:rPr>
        <w:br w:type="page"/>
      </w:r>
    </w:p>
    <w:p w14:paraId="6B8E29CB" w14:textId="0770F77B" w:rsidR="0025271D" w:rsidRPr="004651E5" w:rsidRDefault="0025271D" w:rsidP="0025271D">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pPr>
      <w:r w:rsidRPr="004651E5">
        <w:rPr>
          <w:rFonts w:ascii="Times New Roman" w:eastAsia="Times New Roman" w:hAnsi="Times New Roman" w:cs="Times New Roman"/>
          <w:b/>
          <w:color w:val="000000"/>
          <w:sz w:val="24"/>
          <w:szCs w:val="24"/>
          <w:lang w:val="lv-LV" w:eastAsia="lv-LV"/>
        </w:rPr>
        <w:lastRenderedPageBreak/>
        <w:t>1. skaidrojumi</w:t>
      </w:r>
    </w:p>
    <w:p w14:paraId="13D2D7EB" w14:textId="77777777" w:rsidR="0025271D" w:rsidRPr="004651E5" w:rsidRDefault="0025271D" w:rsidP="0025271D">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pPr>
    </w:p>
    <w:p w14:paraId="13ACE928" w14:textId="76AB50E0" w:rsidR="00B37AB8" w:rsidRPr="004651E5" w:rsidRDefault="0025271D" w:rsidP="00922D0D">
      <w:pPr>
        <w:pStyle w:val="ListParagraph"/>
        <w:numPr>
          <w:ilvl w:val="0"/>
          <w:numId w:val="4"/>
        </w:numPr>
        <w:shd w:val="clear" w:color="auto" w:fill="FFFFFF"/>
        <w:rPr>
          <w:b/>
          <w:color w:val="000000"/>
          <w:sz w:val="24"/>
          <w:szCs w:val="24"/>
        </w:rPr>
      </w:pPr>
      <w:r w:rsidRPr="004651E5">
        <w:rPr>
          <w:b/>
          <w:color w:val="000000"/>
          <w:sz w:val="24"/>
          <w:szCs w:val="24"/>
        </w:rPr>
        <w:t>J</w:t>
      </w:r>
      <w:r w:rsidR="00B37AB8" w:rsidRPr="004651E5">
        <w:rPr>
          <w:b/>
          <w:color w:val="000000"/>
          <w:sz w:val="24"/>
          <w:szCs w:val="24"/>
        </w:rPr>
        <w:t>autājums:</w:t>
      </w:r>
    </w:p>
    <w:p w14:paraId="6B7968EA" w14:textId="77777777" w:rsidR="002515AC" w:rsidRPr="004651E5" w:rsidRDefault="002515AC" w:rsidP="002515AC">
      <w:pPr>
        <w:shd w:val="clear" w:color="auto" w:fill="FFFFFF"/>
        <w:spacing w:after="0" w:line="240" w:lineRule="auto"/>
        <w:rPr>
          <w:rFonts w:ascii="Times New Roman" w:eastAsia="Times New Roman" w:hAnsi="Times New Roman" w:cs="Times New Roman"/>
          <w:color w:val="000000"/>
          <w:sz w:val="24"/>
          <w:szCs w:val="24"/>
          <w:lang w:val="lv-LV" w:eastAsia="lv-LV"/>
        </w:rPr>
      </w:pPr>
    </w:p>
    <w:p w14:paraId="5AB7C547" w14:textId="77777777" w:rsidR="000C3FEA" w:rsidRPr="004651E5" w:rsidRDefault="000C3FEA" w:rsidP="00922D0D">
      <w:pPr>
        <w:spacing w:after="0" w:line="240" w:lineRule="auto"/>
        <w:jc w:val="both"/>
        <w:rPr>
          <w:rFonts w:ascii="Times New Roman" w:hAnsi="Times New Roman" w:cs="Times New Roman"/>
          <w:sz w:val="24"/>
          <w:szCs w:val="24"/>
          <w:u w:val="single"/>
          <w:lang w:val="lv-LV"/>
        </w:rPr>
      </w:pPr>
      <w:r w:rsidRPr="004651E5">
        <w:rPr>
          <w:rFonts w:ascii="Times New Roman" w:hAnsi="Times New Roman" w:cs="Times New Roman"/>
          <w:sz w:val="24"/>
          <w:szCs w:val="24"/>
          <w:u w:val="single"/>
          <w:lang w:val="lv-LV"/>
        </w:rPr>
        <w:t>Nolikuma 7.pielikuma BŪVDARBU LĪGUMS:</w:t>
      </w:r>
    </w:p>
    <w:p w14:paraId="57180A96" w14:textId="77777777" w:rsidR="000C3FEA" w:rsidRPr="004651E5" w:rsidRDefault="000C3FEA" w:rsidP="000C3FEA">
      <w:pPr>
        <w:spacing w:after="0" w:line="240" w:lineRule="auto"/>
        <w:jc w:val="both"/>
        <w:rPr>
          <w:rFonts w:ascii="Times New Roman" w:hAnsi="Times New Roman" w:cs="Times New Roman"/>
          <w:b/>
          <w:sz w:val="24"/>
          <w:szCs w:val="24"/>
          <w:lang w:val="lv-LV"/>
        </w:rPr>
      </w:pPr>
      <w:r w:rsidRPr="004651E5">
        <w:rPr>
          <w:rFonts w:ascii="Times New Roman" w:hAnsi="Times New Roman" w:cs="Times New Roman"/>
          <w:sz w:val="24"/>
          <w:szCs w:val="24"/>
          <w:lang w:val="lv-LV"/>
        </w:rPr>
        <w:t>Būvdarbu līgumā 11.6.punkts nosaka, ka veiktā Darba garantijas laiks ir _________________ (pretendenta piedāvātais garantijas termiņš) no Objekta pieņemšanas ekspluatācijā akta parakstīšanas brīža, bet ne mazāk kā 60 (sešdesmit) mēneši. Izpildītājam ir pienākums novērst garantijas termiņa laikā konstatētos būvniecības Defektus, ja tie ir radušies Izpildītāja vainas dēļ. Puses abpusēji rakstiski vienojas par Defektu novēršanas termiņu.</w:t>
      </w:r>
    </w:p>
    <w:p w14:paraId="505AF582" w14:textId="77777777" w:rsidR="000C3FEA" w:rsidRPr="004651E5" w:rsidRDefault="000C3FEA" w:rsidP="000C3FEA">
      <w:pPr>
        <w:spacing w:before="60" w:after="0" w:line="240" w:lineRule="auto"/>
        <w:ind w:firstLine="720"/>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Informējam, ka ceļu horizontālo apzīmējumu garantija neattiecas uz ceļu horizontālajiem apzīmējumiem, kuri ir nodiluši mehāniskas iedarbības rezultātā (dabiskais nodilums). Iepriekš minētais apgalvojums balstās uz vairākiem pamatojumiem:</w:t>
      </w:r>
    </w:p>
    <w:p w14:paraId="4C894DF9" w14:textId="77777777" w:rsidR="000C3FEA" w:rsidRPr="004651E5" w:rsidRDefault="000C3FEA" w:rsidP="000C3FEA">
      <w:pPr>
        <w:spacing w:after="0" w:line="240" w:lineRule="auto"/>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ab/>
        <w:t xml:space="preserve">Pirmkārt, LVS 1436:2007 + A1 “Ceļu apzīmējumu materiāli. Ceļa apzīmējumu funkcionālā efektivitāte.” 4.1. punkta 1. piezīme nosaka, ka kalpošanas laika ilgums atkarīgs no tā, vai pa ceļa apzīmējumiem notiek kustība, no satiksmes intensitātes, no ceļa virsmas nelīdzenuma pakāpes, kā arī no vietējiem apstākļiem, tādiem kā </w:t>
      </w:r>
      <w:proofErr w:type="spellStart"/>
      <w:r w:rsidRPr="004651E5">
        <w:rPr>
          <w:rFonts w:ascii="Times New Roman" w:hAnsi="Times New Roman" w:cs="Times New Roman"/>
          <w:sz w:val="24"/>
          <w:szCs w:val="24"/>
          <w:lang w:val="lv-LV"/>
        </w:rPr>
        <w:t>radžotu</w:t>
      </w:r>
      <w:proofErr w:type="spellEnd"/>
      <w:r w:rsidRPr="004651E5">
        <w:rPr>
          <w:rFonts w:ascii="Times New Roman" w:hAnsi="Times New Roman" w:cs="Times New Roman"/>
          <w:sz w:val="24"/>
          <w:szCs w:val="24"/>
          <w:lang w:val="lv-LV"/>
        </w:rPr>
        <w:t xml:space="preserve"> riepu izmantošanas dažās valstīs.</w:t>
      </w:r>
    </w:p>
    <w:p w14:paraId="4A8129D1" w14:textId="77777777" w:rsidR="000C3FEA" w:rsidRPr="004651E5" w:rsidRDefault="000C3FEA" w:rsidP="000C3FEA">
      <w:pPr>
        <w:spacing w:after="0" w:line="240" w:lineRule="auto"/>
        <w:ind w:firstLine="720"/>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Otrkārt, VAS “Latvijas Valsts Ceļi” 2013.gada 17.oktobra valdes sēdes protokolā Nr.22 ir ietverts garantijas saistības plašāks skaidrojums, kas nosaka, ka garantijas saistības neattiecas uz materiāliem, kuri pakļauti normālam nolietojumam ekspluatācijas gaitā, tajā skaitā – krāsotajiem horizontālajiem ceļu marķējumiem, kā dēļ tiek noteikts 2 gadu garantijas termiņš aukstajiem un karstajiem plastikātu horizontālajiem ceļu apzīmējumiem.</w:t>
      </w:r>
    </w:p>
    <w:p w14:paraId="582E0107" w14:textId="77777777" w:rsidR="000C3FEA" w:rsidRPr="004651E5" w:rsidRDefault="000C3FEA" w:rsidP="000C3FEA">
      <w:pPr>
        <w:spacing w:after="0" w:line="240" w:lineRule="auto"/>
        <w:ind w:firstLine="720"/>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Treškārt, vienā no VAS “Latvijas Valsts Ceļi” iepirkuma konkursā notikušajām sarakstēm tika uzdots jautājums par to, vai marķējuma dabiskais nodilums, kas radies satiksmei intensīvi deldējot marķējumu netiks uzskatīts par defektu uz kuru tika saņemta atbilde, ka tas netiks uzskatīts par defektu.</w:t>
      </w:r>
    </w:p>
    <w:p w14:paraId="77EA5C08" w14:textId="77777777" w:rsidR="000C3FEA" w:rsidRPr="004651E5" w:rsidRDefault="000C3FEA" w:rsidP="000C3FEA">
      <w:pPr>
        <w:spacing w:after="0" w:line="240" w:lineRule="auto"/>
        <w:ind w:firstLine="720"/>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Ceturtkārt, Latvijas Republikas Ekonomikas ministrija jautājumā par garantijas saistību izpratni būvdarbu izpildē, norādīja, ka būvdarbu garantijas laikā novēršami tādi defekti, kas saistīti ar nekvalitatīvu būvdarbu izpildi un garantija neattiecas uz būves (Būvniecības likuma izpratnē) dabisko nolietojumu un defektiem, kas radušies no būves nepareizas ekspluatācijas.</w:t>
      </w:r>
    </w:p>
    <w:p w14:paraId="74D98DB9" w14:textId="77777777" w:rsidR="000C3FEA" w:rsidRPr="004651E5" w:rsidRDefault="000C3FEA" w:rsidP="000C3FEA">
      <w:pPr>
        <w:spacing w:after="0" w:line="240" w:lineRule="auto"/>
        <w:ind w:firstLine="720"/>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Tāpat arī vērtējot “garantijas” jēdziena jēgu no tā skaidrojuma – likumā vai līgumā noteikta saistība uzņemties atbildību, ja kas netiek veikts vai tiek veikts nepareizi  - attiecīgi, lai piemērotu prasību izpildīt garantijas saistību, prasījums ir jāpamato arī ar norādi uz to, kur garantijas devējs ir rīkojies nepareizi (vai nav rīkojies). No šī skaidrojuma arī secināms, ka garantijas saistība nepastāv gadījumos, ja defekts radies vienkāršā nolietojuma ietvaros, bez garantijas devēja vainas, materiālu nepilnības vai ražošanas procesa kļūdas</w:t>
      </w:r>
    </w:p>
    <w:p w14:paraId="591EE4EC" w14:textId="77777777" w:rsidR="000C3FEA" w:rsidRDefault="000C3FEA" w:rsidP="000C3FEA">
      <w:pPr>
        <w:pStyle w:val="ListParagraph"/>
        <w:ind w:left="0"/>
        <w:jc w:val="both"/>
        <w:rPr>
          <w:sz w:val="24"/>
          <w:szCs w:val="24"/>
        </w:rPr>
      </w:pPr>
      <w:r w:rsidRPr="004651E5">
        <w:rPr>
          <w:sz w:val="24"/>
          <w:szCs w:val="24"/>
        </w:rPr>
        <w:t>Ņemot vērā iepriekš minēto, lūdzu atsevišķām Darbu daļām noteikt šāds kvalitātes garantijas termiņus un veikt labojumu Būvdarbu līguma 11.6.punktā:</w:t>
      </w:r>
    </w:p>
    <w:p w14:paraId="4345E43F" w14:textId="77777777" w:rsidR="004651E5" w:rsidRPr="004651E5" w:rsidRDefault="004651E5" w:rsidP="000C3FEA">
      <w:pPr>
        <w:pStyle w:val="ListParagraph"/>
        <w:ind w:left="0"/>
        <w:jc w:val="both"/>
        <w:rPr>
          <w:sz w:val="24"/>
          <w:szCs w:val="24"/>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491"/>
        <w:gridCol w:w="2447"/>
      </w:tblGrid>
      <w:tr w:rsidR="000C3FEA" w:rsidRPr="004651E5" w14:paraId="09F55735" w14:textId="77777777" w:rsidTr="009F70DE">
        <w:trPr>
          <w:jc w:val="center"/>
        </w:trPr>
        <w:tc>
          <w:tcPr>
            <w:tcW w:w="927" w:type="dxa"/>
            <w:vAlign w:val="center"/>
          </w:tcPr>
          <w:p w14:paraId="11410F2C" w14:textId="77777777" w:rsidR="000C3FEA" w:rsidRPr="004651E5" w:rsidRDefault="000C3FEA" w:rsidP="009F70DE">
            <w:pPr>
              <w:spacing w:after="0" w:line="240" w:lineRule="auto"/>
              <w:jc w:val="center"/>
              <w:rPr>
                <w:rFonts w:ascii="Times New Roman" w:hAnsi="Times New Roman" w:cs="Times New Roman"/>
                <w:b/>
                <w:sz w:val="24"/>
                <w:szCs w:val="24"/>
                <w:lang w:val="lv-LV"/>
              </w:rPr>
            </w:pPr>
            <w:r w:rsidRPr="004651E5">
              <w:rPr>
                <w:rFonts w:ascii="Times New Roman" w:hAnsi="Times New Roman" w:cs="Times New Roman"/>
                <w:b/>
                <w:sz w:val="24"/>
                <w:szCs w:val="24"/>
                <w:lang w:val="lv-LV"/>
              </w:rPr>
              <w:t>Nr. p.k.</w:t>
            </w:r>
          </w:p>
        </w:tc>
        <w:tc>
          <w:tcPr>
            <w:tcW w:w="5491" w:type="dxa"/>
            <w:vAlign w:val="center"/>
          </w:tcPr>
          <w:p w14:paraId="07EFD1DF" w14:textId="77777777" w:rsidR="000C3FEA" w:rsidRPr="004651E5" w:rsidRDefault="000C3FEA" w:rsidP="009F70DE">
            <w:pPr>
              <w:spacing w:after="0" w:line="240" w:lineRule="auto"/>
              <w:jc w:val="center"/>
              <w:rPr>
                <w:rFonts w:ascii="Times New Roman" w:hAnsi="Times New Roman" w:cs="Times New Roman"/>
                <w:b/>
                <w:sz w:val="24"/>
                <w:szCs w:val="24"/>
                <w:lang w:val="lv-LV"/>
              </w:rPr>
            </w:pPr>
            <w:r w:rsidRPr="004651E5">
              <w:rPr>
                <w:rFonts w:ascii="Times New Roman" w:hAnsi="Times New Roman" w:cs="Times New Roman"/>
                <w:b/>
                <w:sz w:val="24"/>
                <w:szCs w:val="24"/>
                <w:lang w:val="lv-LV"/>
              </w:rPr>
              <w:t>Darbu daļa</w:t>
            </w:r>
          </w:p>
        </w:tc>
        <w:tc>
          <w:tcPr>
            <w:tcW w:w="2447" w:type="dxa"/>
            <w:vAlign w:val="center"/>
          </w:tcPr>
          <w:p w14:paraId="1653050C" w14:textId="77777777" w:rsidR="000C3FEA" w:rsidRPr="004651E5" w:rsidRDefault="000C3FEA" w:rsidP="009F70DE">
            <w:pPr>
              <w:spacing w:after="0" w:line="240" w:lineRule="auto"/>
              <w:jc w:val="center"/>
              <w:rPr>
                <w:rFonts w:ascii="Times New Roman" w:hAnsi="Times New Roman" w:cs="Times New Roman"/>
                <w:b/>
                <w:sz w:val="24"/>
                <w:szCs w:val="24"/>
                <w:lang w:val="lv-LV"/>
              </w:rPr>
            </w:pPr>
            <w:r w:rsidRPr="004651E5">
              <w:rPr>
                <w:rFonts w:ascii="Times New Roman" w:hAnsi="Times New Roman" w:cs="Times New Roman"/>
                <w:b/>
                <w:sz w:val="24"/>
                <w:szCs w:val="24"/>
                <w:lang w:val="lv-LV"/>
              </w:rPr>
              <w:t>Darbu daļas kvalitātes garantijas termiņš</w:t>
            </w:r>
          </w:p>
        </w:tc>
      </w:tr>
      <w:tr w:rsidR="000C3FEA" w:rsidRPr="004651E5" w14:paraId="3E48E9C6" w14:textId="77777777" w:rsidTr="009F70DE">
        <w:trPr>
          <w:jc w:val="center"/>
        </w:trPr>
        <w:tc>
          <w:tcPr>
            <w:tcW w:w="927" w:type="dxa"/>
            <w:vAlign w:val="center"/>
          </w:tcPr>
          <w:p w14:paraId="241F486C" w14:textId="77777777" w:rsidR="000C3FEA" w:rsidRPr="004651E5" w:rsidRDefault="000C3FEA" w:rsidP="009F70DE">
            <w:pPr>
              <w:spacing w:after="0" w:line="240" w:lineRule="auto"/>
              <w:jc w:val="center"/>
              <w:rPr>
                <w:rFonts w:ascii="Times New Roman" w:hAnsi="Times New Roman" w:cs="Times New Roman"/>
                <w:sz w:val="24"/>
                <w:szCs w:val="24"/>
                <w:lang w:val="lv-LV"/>
              </w:rPr>
            </w:pPr>
            <w:r w:rsidRPr="004651E5">
              <w:rPr>
                <w:rFonts w:ascii="Times New Roman" w:hAnsi="Times New Roman" w:cs="Times New Roman"/>
                <w:sz w:val="24"/>
                <w:szCs w:val="24"/>
                <w:lang w:val="lv-LV"/>
              </w:rPr>
              <w:t>1.</w:t>
            </w:r>
          </w:p>
        </w:tc>
        <w:tc>
          <w:tcPr>
            <w:tcW w:w="5491" w:type="dxa"/>
            <w:vAlign w:val="center"/>
          </w:tcPr>
          <w:p w14:paraId="5F2A2B9A" w14:textId="77777777" w:rsidR="000C3FEA" w:rsidRPr="004651E5" w:rsidRDefault="000C3FEA" w:rsidP="009F70DE">
            <w:pPr>
              <w:tabs>
                <w:tab w:val="left" w:pos="360"/>
              </w:tabs>
              <w:spacing w:after="0" w:line="240" w:lineRule="auto"/>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aukstie un karstie plastikāti horizontāliem ceļu marķējumiem</w:t>
            </w:r>
          </w:p>
        </w:tc>
        <w:tc>
          <w:tcPr>
            <w:tcW w:w="2447" w:type="dxa"/>
            <w:vAlign w:val="center"/>
          </w:tcPr>
          <w:p w14:paraId="6FD7A103" w14:textId="77777777" w:rsidR="000C3FEA" w:rsidRPr="004651E5" w:rsidRDefault="000C3FEA" w:rsidP="009F70DE">
            <w:pPr>
              <w:spacing w:after="0" w:line="240" w:lineRule="auto"/>
              <w:jc w:val="center"/>
              <w:rPr>
                <w:rFonts w:ascii="Times New Roman" w:hAnsi="Times New Roman" w:cs="Times New Roman"/>
                <w:sz w:val="24"/>
                <w:szCs w:val="24"/>
                <w:lang w:val="lv-LV"/>
              </w:rPr>
            </w:pPr>
            <w:r w:rsidRPr="004651E5">
              <w:rPr>
                <w:rFonts w:ascii="Times New Roman" w:hAnsi="Times New Roman" w:cs="Times New Roman"/>
                <w:sz w:val="24"/>
                <w:szCs w:val="24"/>
                <w:lang w:val="lv-LV"/>
              </w:rPr>
              <w:t>2 gadi</w:t>
            </w:r>
          </w:p>
        </w:tc>
      </w:tr>
      <w:tr w:rsidR="000C3FEA" w:rsidRPr="004651E5" w14:paraId="48C577D3" w14:textId="77777777" w:rsidTr="009F70DE">
        <w:trPr>
          <w:jc w:val="center"/>
        </w:trPr>
        <w:tc>
          <w:tcPr>
            <w:tcW w:w="927" w:type="dxa"/>
            <w:vAlign w:val="center"/>
          </w:tcPr>
          <w:p w14:paraId="0E3D2A2C" w14:textId="77777777" w:rsidR="000C3FEA" w:rsidRPr="004651E5" w:rsidRDefault="000C3FEA" w:rsidP="009F70DE">
            <w:pPr>
              <w:spacing w:after="0" w:line="240" w:lineRule="auto"/>
              <w:jc w:val="center"/>
              <w:rPr>
                <w:rFonts w:ascii="Times New Roman" w:hAnsi="Times New Roman" w:cs="Times New Roman"/>
                <w:sz w:val="24"/>
                <w:szCs w:val="24"/>
                <w:lang w:val="lv-LV"/>
              </w:rPr>
            </w:pPr>
            <w:r w:rsidRPr="004651E5">
              <w:rPr>
                <w:rFonts w:ascii="Times New Roman" w:hAnsi="Times New Roman" w:cs="Times New Roman"/>
                <w:sz w:val="24"/>
                <w:szCs w:val="24"/>
                <w:lang w:val="lv-LV"/>
              </w:rPr>
              <w:t>2.</w:t>
            </w:r>
          </w:p>
        </w:tc>
        <w:tc>
          <w:tcPr>
            <w:tcW w:w="5491" w:type="dxa"/>
            <w:vAlign w:val="center"/>
          </w:tcPr>
          <w:p w14:paraId="5B879A46" w14:textId="77777777" w:rsidR="000C3FEA" w:rsidRPr="004651E5" w:rsidRDefault="000C3FEA" w:rsidP="009F70DE">
            <w:pPr>
              <w:tabs>
                <w:tab w:val="left" w:pos="360"/>
              </w:tabs>
              <w:spacing w:after="0" w:line="240" w:lineRule="auto"/>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nogāžu noturība pret izskalojumiem</w:t>
            </w:r>
          </w:p>
        </w:tc>
        <w:tc>
          <w:tcPr>
            <w:tcW w:w="2447" w:type="dxa"/>
            <w:vAlign w:val="center"/>
          </w:tcPr>
          <w:p w14:paraId="7C36436C" w14:textId="77777777" w:rsidR="000C3FEA" w:rsidRPr="004651E5" w:rsidRDefault="000C3FEA" w:rsidP="009F70DE">
            <w:pPr>
              <w:spacing w:after="0" w:line="240" w:lineRule="auto"/>
              <w:jc w:val="center"/>
              <w:rPr>
                <w:rFonts w:ascii="Times New Roman" w:hAnsi="Times New Roman" w:cs="Times New Roman"/>
                <w:sz w:val="24"/>
                <w:szCs w:val="24"/>
                <w:lang w:val="lv-LV"/>
              </w:rPr>
            </w:pPr>
            <w:r w:rsidRPr="004651E5">
              <w:rPr>
                <w:rFonts w:ascii="Times New Roman" w:hAnsi="Times New Roman" w:cs="Times New Roman"/>
                <w:sz w:val="24"/>
                <w:szCs w:val="24"/>
                <w:lang w:val="lv-LV"/>
              </w:rPr>
              <w:t>2 gadi</w:t>
            </w:r>
          </w:p>
        </w:tc>
      </w:tr>
      <w:tr w:rsidR="000C3FEA" w:rsidRPr="004651E5" w14:paraId="7C2A132E" w14:textId="77777777" w:rsidTr="009F70DE">
        <w:trPr>
          <w:jc w:val="center"/>
        </w:trPr>
        <w:tc>
          <w:tcPr>
            <w:tcW w:w="927" w:type="dxa"/>
            <w:vAlign w:val="center"/>
          </w:tcPr>
          <w:p w14:paraId="5A92C194" w14:textId="77777777" w:rsidR="000C3FEA" w:rsidRPr="004651E5" w:rsidRDefault="000C3FEA" w:rsidP="009F70DE">
            <w:pPr>
              <w:spacing w:after="0" w:line="240" w:lineRule="auto"/>
              <w:jc w:val="center"/>
              <w:rPr>
                <w:rFonts w:ascii="Times New Roman" w:hAnsi="Times New Roman" w:cs="Times New Roman"/>
                <w:sz w:val="24"/>
                <w:szCs w:val="24"/>
                <w:lang w:val="lv-LV"/>
              </w:rPr>
            </w:pPr>
            <w:r w:rsidRPr="004651E5">
              <w:rPr>
                <w:rFonts w:ascii="Times New Roman" w:hAnsi="Times New Roman" w:cs="Times New Roman"/>
                <w:sz w:val="24"/>
                <w:szCs w:val="24"/>
                <w:lang w:val="lv-LV"/>
              </w:rPr>
              <w:t>3.</w:t>
            </w:r>
          </w:p>
        </w:tc>
        <w:tc>
          <w:tcPr>
            <w:tcW w:w="5491" w:type="dxa"/>
            <w:vAlign w:val="center"/>
          </w:tcPr>
          <w:p w14:paraId="4B192222" w14:textId="77777777" w:rsidR="000C3FEA" w:rsidRPr="004651E5" w:rsidRDefault="000C3FEA" w:rsidP="009F70DE">
            <w:pPr>
              <w:tabs>
                <w:tab w:val="left" w:pos="360"/>
              </w:tabs>
              <w:spacing w:after="0" w:line="240" w:lineRule="auto"/>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koka konstrukciju aizsardzības pārklājumi</w:t>
            </w:r>
          </w:p>
        </w:tc>
        <w:tc>
          <w:tcPr>
            <w:tcW w:w="2447" w:type="dxa"/>
            <w:vAlign w:val="center"/>
          </w:tcPr>
          <w:p w14:paraId="1E3F4440" w14:textId="77777777" w:rsidR="000C3FEA" w:rsidRPr="004651E5" w:rsidRDefault="000C3FEA" w:rsidP="009F70DE">
            <w:pPr>
              <w:spacing w:after="0" w:line="240" w:lineRule="auto"/>
              <w:jc w:val="center"/>
              <w:rPr>
                <w:rFonts w:ascii="Times New Roman" w:hAnsi="Times New Roman" w:cs="Times New Roman"/>
                <w:sz w:val="24"/>
                <w:szCs w:val="24"/>
                <w:lang w:val="lv-LV"/>
              </w:rPr>
            </w:pPr>
            <w:r w:rsidRPr="004651E5">
              <w:rPr>
                <w:rFonts w:ascii="Times New Roman" w:hAnsi="Times New Roman" w:cs="Times New Roman"/>
                <w:sz w:val="24"/>
                <w:szCs w:val="24"/>
                <w:lang w:val="lv-LV"/>
              </w:rPr>
              <w:t>2 gadi</w:t>
            </w:r>
          </w:p>
        </w:tc>
      </w:tr>
      <w:tr w:rsidR="000C3FEA" w:rsidRPr="004651E5" w14:paraId="0829100D" w14:textId="77777777" w:rsidTr="009F70DE">
        <w:trPr>
          <w:jc w:val="center"/>
        </w:trPr>
        <w:tc>
          <w:tcPr>
            <w:tcW w:w="927" w:type="dxa"/>
            <w:vAlign w:val="center"/>
          </w:tcPr>
          <w:p w14:paraId="752EB3EF" w14:textId="77777777" w:rsidR="000C3FEA" w:rsidRPr="004651E5" w:rsidRDefault="000C3FEA" w:rsidP="009F70DE">
            <w:pPr>
              <w:spacing w:after="0" w:line="240" w:lineRule="auto"/>
              <w:jc w:val="center"/>
              <w:rPr>
                <w:rFonts w:ascii="Times New Roman" w:hAnsi="Times New Roman" w:cs="Times New Roman"/>
                <w:sz w:val="24"/>
                <w:szCs w:val="24"/>
                <w:lang w:val="lv-LV"/>
              </w:rPr>
            </w:pPr>
            <w:r w:rsidRPr="004651E5">
              <w:rPr>
                <w:rFonts w:ascii="Times New Roman" w:hAnsi="Times New Roman" w:cs="Times New Roman"/>
                <w:sz w:val="24"/>
                <w:szCs w:val="24"/>
                <w:lang w:val="lv-LV"/>
              </w:rPr>
              <w:t>4.</w:t>
            </w:r>
          </w:p>
        </w:tc>
        <w:tc>
          <w:tcPr>
            <w:tcW w:w="5491" w:type="dxa"/>
            <w:vAlign w:val="center"/>
          </w:tcPr>
          <w:p w14:paraId="1BB9CB24" w14:textId="77777777" w:rsidR="000C3FEA" w:rsidRPr="004651E5" w:rsidRDefault="000C3FEA" w:rsidP="009F70DE">
            <w:pPr>
              <w:tabs>
                <w:tab w:val="left" w:pos="360"/>
              </w:tabs>
              <w:spacing w:after="0" w:line="240" w:lineRule="auto"/>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ierīces, iekārtas</w:t>
            </w:r>
          </w:p>
        </w:tc>
        <w:tc>
          <w:tcPr>
            <w:tcW w:w="2447" w:type="dxa"/>
            <w:vAlign w:val="center"/>
          </w:tcPr>
          <w:p w14:paraId="41B2EC89" w14:textId="77777777" w:rsidR="000C3FEA" w:rsidRPr="004651E5" w:rsidRDefault="000C3FEA" w:rsidP="009F70DE">
            <w:pPr>
              <w:spacing w:after="0" w:line="240" w:lineRule="auto"/>
              <w:jc w:val="center"/>
              <w:rPr>
                <w:rFonts w:ascii="Times New Roman" w:hAnsi="Times New Roman" w:cs="Times New Roman"/>
                <w:sz w:val="24"/>
                <w:szCs w:val="24"/>
                <w:lang w:val="lv-LV"/>
              </w:rPr>
            </w:pPr>
            <w:r w:rsidRPr="004651E5">
              <w:rPr>
                <w:rFonts w:ascii="Times New Roman" w:hAnsi="Times New Roman" w:cs="Times New Roman"/>
                <w:sz w:val="24"/>
                <w:szCs w:val="24"/>
                <w:lang w:val="lv-LV"/>
              </w:rPr>
              <w:t>ražotāja noteiktais garantijas termiņš</w:t>
            </w:r>
          </w:p>
        </w:tc>
      </w:tr>
    </w:tbl>
    <w:p w14:paraId="6B2BC58F" w14:textId="77777777" w:rsidR="00922D0D" w:rsidRPr="004651E5" w:rsidRDefault="00922D0D" w:rsidP="00922D0D">
      <w:pPr>
        <w:spacing w:after="0" w:line="240" w:lineRule="auto"/>
        <w:rPr>
          <w:rFonts w:ascii="Times New Roman" w:eastAsia="Times New Roman" w:hAnsi="Times New Roman" w:cs="Times New Roman"/>
          <w:bCs/>
          <w:color w:val="1F4E79" w:themeColor="accent1" w:themeShade="80"/>
          <w:sz w:val="24"/>
          <w:szCs w:val="24"/>
          <w:lang w:val="lv-LV" w:eastAsia="lv-LV"/>
        </w:rPr>
      </w:pPr>
    </w:p>
    <w:p w14:paraId="0946F604" w14:textId="1C8016B5" w:rsidR="00922D0D" w:rsidRPr="004651E5" w:rsidRDefault="00922D0D" w:rsidP="00922D0D">
      <w:pPr>
        <w:spacing w:after="0" w:line="240" w:lineRule="auto"/>
        <w:ind w:firstLine="360"/>
        <w:rPr>
          <w:rFonts w:ascii="Times New Roman" w:eastAsia="Times New Roman" w:hAnsi="Times New Roman" w:cs="Times New Roman"/>
          <w:bCs/>
          <w:i/>
          <w:color w:val="1F4E79" w:themeColor="accent1" w:themeShade="80"/>
          <w:sz w:val="24"/>
          <w:szCs w:val="24"/>
          <w:u w:val="single"/>
          <w:lang w:val="lv-LV" w:eastAsia="lv-LV"/>
        </w:rPr>
      </w:pPr>
      <w:r w:rsidRPr="004651E5">
        <w:rPr>
          <w:rFonts w:ascii="Times New Roman" w:eastAsia="Times New Roman" w:hAnsi="Times New Roman" w:cs="Times New Roman"/>
          <w:bCs/>
          <w:i/>
          <w:color w:val="1F4E79" w:themeColor="accent1" w:themeShade="80"/>
          <w:sz w:val="24"/>
          <w:szCs w:val="24"/>
          <w:u w:val="single"/>
          <w:lang w:val="lv-LV" w:eastAsia="lv-LV"/>
        </w:rPr>
        <w:lastRenderedPageBreak/>
        <w:t>Atbilde:</w:t>
      </w:r>
    </w:p>
    <w:p w14:paraId="55A1EF06" w14:textId="77777777" w:rsidR="00A10F8A" w:rsidRPr="004651E5" w:rsidRDefault="00A10F8A" w:rsidP="00922D0D">
      <w:pPr>
        <w:spacing w:after="0" w:line="240" w:lineRule="auto"/>
        <w:ind w:firstLine="360"/>
        <w:rPr>
          <w:rFonts w:ascii="Times New Roman" w:eastAsia="Times New Roman" w:hAnsi="Times New Roman" w:cs="Times New Roman"/>
          <w:bCs/>
          <w:i/>
          <w:color w:val="1F4E79" w:themeColor="accent1" w:themeShade="80"/>
          <w:sz w:val="24"/>
          <w:szCs w:val="24"/>
          <w:lang w:val="lv-LV" w:eastAsia="lv-LV"/>
        </w:rPr>
      </w:pPr>
    </w:p>
    <w:p w14:paraId="405B9E2F" w14:textId="1D7A76FD" w:rsidR="00A10F8A" w:rsidRPr="004651E5" w:rsidRDefault="00A10F8A" w:rsidP="00A10F8A">
      <w:pPr>
        <w:spacing w:after="0" w:line="240" w:lineRule="auto"/>
        <w:ind w:firstLine="360"/>
        <w:jc w:val="both"/>
        <w:rPr>
          <w:rFonts w:ascii="Times New Roman" w:eastAsia="Times New Roman" w:hAnsi="Times New Roman" w:cs="Times New Roman"/>
          <w:bCs/>
          <w:i/>
          <w:color w:val="1F4E79" w:themeColor="accent1" w:themeShade="80"/>
          <w:sz w:val="24"/>
          <w:szCs w:val="24"/>
          <w:lang w:val="lv-LV" w:eastAsia="lv-LV"/>
        </w:rPr>
      </w:pPr>
      <w:r w:rsidRPr="004651E5">
        <w:rPr>
          <w:rFonts w:ascii="Times New Roman" w:eastAsia="Times New Roman" w:hAnsi="Times New Roman" w:cs="Times New Roman"/>
          <w:bCs/>
          <w:i/>
          <w:color w:val="1F4E79" w:themeColor="accent1" w:themeShade="80"/>
          <w:sz w:val="24"/>
          <w:szCs w:val="24"/>
          <w:lang w:val="lv-LV" w:eastAsia="lv-LV"/>
        </w:rPr>
        <w:t>Būvdarbu garantijas laikā novēršami tādi defekti, kas saistīti ar nekvalitatīvu būvdarbu izpildi, ievērojot iepirkuma līguma projektā norādīto, un garantija neattiecas uz būves (būvniecības likuma izpratnē) dabisko nolietojumu un defektiem, kas radušies no būves pareizas ekspluatācijas.</w:t>
      </w:r>
    </w:p>
    <w:p w14:paraId="3E9A99B5" w14:textId="77777777" w:rsidR="00922D0D" w:rsidRPr="004651E5" w:rsidRDefault="00922D0D" w:rsidP="00922D0D">
      <w:pPr>
        <w:spacing w:after="0" w:line="240" w:lineRule="auto"/>
        <w:ind w:firstLine="360"/>
        <w:rPr>
          <w:rFonts w:ascii="Times New Roman" w:eastAsia="Times New Roman" w:hAnsi="Times New Roman" w:cs="Times New Roman"/>
          <w:bCs/>
          <w:i/>
          <w:color w:val="1F4E79" w:themeColor="accent1" w:themeShade="80"/>
          <w:sz w:val="24"/>
          <w:szCs w:val="24"/>
          <w:lang w:val="lv-LV" w:eastAsia="lv-LV"/>
        </w:rPr>
      </w:pPr>
    </w:p>
    <w:p w14:paraId="44941A26" w14:textId="77777777" w:rsidR="000C3FEA" w:rsidRPr="004651E5" w:rsidRDefault="000C3FEA" w:rsidP="000C3FEA">
      <w:pPr>
        <w:spacing w:after="0" w:line="240" w:lineRule="auto"/>
        <w:jc w:val="right"/>
        <w:rPr>
          <w:rFonts w:ascii="Times New Roman" w:eastAsia="Times New Roman" w:hAnsi="Times New Roman" w:cs="Times New Roman"/>
          <w:bCs/>
          <w:sz w:val="24"/>
          <w:szCs w:val="24"/>
          <w:lang w:val="lv-LV" w:eastAsia="lv-LV"/>
        </w:rPr>
      </w:pPr>
    </w:p>
    <w:p w14:paraId="3719A009" w14:textId="77777777" w:rsidR="00922D0D" w:rsidRPr="004651E5" w:rsidRDefault="00922D0D" w:rsidP="00922D0D">
      <w:pPr>
        <w:pStyle w:val="ListParagraph"/>
        <w:numPr>
          <w:ilvl w:val="0"/>
          <w:numId w:val="2"/>
        </w:numPr>
        <w:jc w:val="both"/>
        <w:rPr>
          <w:rFonts w:eastAsiaTheme="minorHAnsi"/>
          <w:b/>
          <w:vanish/>
          <w:sz w:val="24"/>
          <w:szCs w:val="24"/>
        </w:rPr>
      </w:pPr>
    </w:p>
    <w:p w14:paraId="1D35A090" w14:textId="2C82F5BA" w:rsidR="00922D0D" w:rsidRPr="004651E5" w:rsidRDefault="00922D0D" w:rsidP="00922D0D">
      <w:pPr>
        <w:pStyle w:val="ListParagraph"/>
        <w:numPr>
          <w:ilvl w:val="0"/>
          <w:numId w:val="2"/>
        </w:numPr>
        <w:jc w:val="both"/>
        <w:rPr>
          <w:rFonts w:eastAsiaTheme="minorHAnsi"/>
          <w:b/>
          <w:sz w:val="24"/>
          <w:szCs w:val="24"/>
        </w:rPr>
      </w:pPr>
      <w:r w:rsidRPr="004651E5">
        <w:rPr>
          <w:rFonts w:eastAsiaTheme="minorHAnsi"/>
          <w:b/>
          <w:sz w:val="24"/>
          <w:szCs w:val="24"/>
        </w:rPr>
        <w:t>Jautājums:</w:t>
      </w:r>
    </w:p>
    <w:p w14:paraId="749CB713" w14:textId="77777777" w:rsidR="00922D0D" w:rsidRPr="004651E5" w:rsidRDefault="00922D0D" w:rsidP="00922D0D">
      <w:pPr>
        <w:pStyle w:val="ListParagraph"/>
        <w:jc w:val="both"/>
        <w:rPr>
          <w:rFonts w:eastAsiaTheme="minorHAnsi"/>
          <w:sz w:val="24"/>
          <w:szCs w:val="24"/>
        </w:rPr>
      </w:pPr>
    </w:p>
    <w:p w14:paraId="00BBFAF3" w14:textId="77777777" w:rsidR="000C3FEA" w:rsidRPr="004651E5" w:rsidRDefault="000C3FEA" w:rsidP="00922D0D">
      <w:pPr>
        <w:spacing w:after="0" w:line="240" w:lineRule="auto"/>
        <w:jc w:val="both"/>
        <w:rPr>
          <w:rFonts w:ascii="Times New Roman" w:hAnsi="Times New Roman" w:cs="Times New Roman"/>
          <w:sz w:val="24"/>
          <w:szCs w:val="24"/>
          <w:lang w:val="lv-LV"/>
        </w:rPr>
      </w:pPr>
      <w:r w:rsidRPr="004651E5">
        <w:rPr>
          <w:rFonts w:ascii="Times New Roman" w:eastAsia="Times New Roman" w:hAnsi="Times New Roman" w:cs="Times New Roman"/>
          <w:sz w:val="24"/>
          <w:szCs w:val="24"/>
          <w:lang w:val="lv-LV" w:eastAsia="lv-LV"/>
        </w:rPr>
        <w:t>Būvprojektā, ko izstrādājis SIA “Projekts 3” Ceļu daļā, Satiksmes intensitāte, norādīts:</w:t>
      </w:r>
    </w:p>
    <w:p w14:paraId="4696F945" w14:textId="77777777" w:rsidR="000C3FEA" w:rsidRPr="004651E5" w:rsidRDefault="000C3FEA" w:rsidP="000C3FEA">
      <w:pPr>
        <w:spacing w:after="120" w:line="240" w:lineRule="auto"/>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 xml:space="preserve">Aprēķinātā gada vidējā diennakts intensitāte, kura sastādīja 2374 </w:t>
      </w:r>
      <w:proofErr w:type="spellStart"/>
      <w:r w:rsidRPr="004651E5">
        <w:rPr>
          <w:rFonts w:ascii="Times New Roman" w:hAnsi="Times New Roman" w:cs="Times New Roman"/>
          <w:sz w:val="24"/>
          <w:szCs w:val="24"/>
          <w:lang w:val="lv-LV"/>
        </w:rPr>
        <w:t>trl</w:t>
      </w:r>
      <w:proofErr w:type="spellEnd"/>
      <w:r w:rsidRPr="004651E5">
        <w:rPr>
          <w:rFonts w:ascii="Times New Roman" w:hAnsi="Times New Roman" w:cs="Times New Roman"/>
          <w:sz w:val="24"/>
          <w:szCs w:val="24"/>
          <w:lang w:val="lv-LV"/>
        </w:rPr>
        <w:t xml:space="preserve">/24h, no kuriem kravas transports ir 3.30%. Savukārt “Ceļu specifikācijas 2019”  punkts 6.2.4.5.2.4. šķembu mastikas asfaltam SMA-11, lietojamo rupjo materiālu stiprības klasi, nosaka atkarībā </w:t>
      </w:r>
      <w:bookmarkStart w:id="1" w:name="_Hlk63861116"/>
      <w:r w:rsidRPr="004651E5">
        <w:rPr>
          <w:rFonts w:ascii="Times New Roman" w:hAnsi="Times New Roman" w:cs="Times New Roman"/>
          <w:sz w:val="24"/>
          <w:szCs w:val="24"/>
          <w:lang w:val="lv-LV"/>
        </w:rPr>
        <w:t xml:space="preserve">no </w:t>
      </w:r>
      <w:proofErr w:type="spellStart"/>
      <w:r w:rsidRPr="004651E5">
        <w:rPr>
          <w:rFonts w:ascii="Times New Roman" w:hAnsi="Times New Roman" w:cs="Times New Roman"/>
          <w:sz w:val="24"/>
          <w:szCs w:val="24"/>
          <w:lang w:val="lv-LV"/>
        </w:rPr>
        <w:t>AADTj</w:t>
      </w:r>
      <w:proofErr w:type="spellEnd"/>
      <w:r w:rsidRPr="004651E5">
        <w:rPr>
          <w:rFonts w:ascii="Times New Roman" w:hAnsi="Times New Roman" w:cs="Times New Roman"/>
          <w:sz w:val="24"/>
          <w:szCs w:val="24"/>
          <w:lang w:val="lv-LV"/>
        </w:rPr>
        <w:t>, pievestā.</w:t>
      </w:r>
    </w:p>
    <w:bookmarkEnd w:id="1"/>
    <w:p w14:paraId="28E5A05D" w14:textId="77777777" w:rsidR="000C3FEA" w:rsidRPr="004651E5" w:rsidRDefault="000C3FEA" w:rsidP="000C3FEA">
      <w:pPr>
        <w:spacing w:after="0" w:line="240" w:lineRule="auto"/>
        <w:jc w:val="both"/>
        <w:rPr>
          <w:rFonts w:ascii="Times New Roman" w:hAnsi="Times New Roman" w:cs="Times New Roman"/>
          <w:sz w:val="24"/>
          <w:szCs w:val="24"/>
          <w:u w:val="single"/>
          <w:lang w:val="lv-LV"/>
        </w:rPr>
      </w:pPr>
      <w:r w:rsidRPr="004651E5">
        <w:rPr>
          <w:rFonts w:ascii="Times New Roman" w:hAnsi="Times New Roman" w:cs="Times New Roman"/>
          <w:sz w:val="24"/>
          <w:szCs w:val="24"/>
          <w:u w:val="single"/>
          <w:lang w:val="lv-LV"/>
        </w:rPr>
        <w:t xml:space="preserve">Lūdzam dot atbildi, kāda ir Kaiju ielas, satiksmes intensitāte </w:t>
      </w:r>
      <w:proofErr w:type="spellStart"/>
      <w:r w:rsidRPr="004651E5">
        <w:rPr>
          <w:rFonts w:ascii="Times New Roman" w:hAnsi="Times New Roman" w:cs="Times New Roman"/>
          <w:sz w:val="24"/>
          <w:szCs w:val="24"/>
          <w:u w:val="single"/>
          <w:lang w:val="lv-LV"/>
        </w:rPr>
        <w:t>AADTj</w:t>
      </w:r>
      <w:proofErr w:type="spellEnd"/>
      <w:r w:rsidRPr="004651E5">
        <w:rPr>
          <w:rFonts w:ascii="Times New Roman" w:hAnsi="Times New Roman" w:cs="Times New Roman"/>
          <w:sz w:val="24"/>
          <w:szCs w:val="24"/>
          <w:u w:val="single"/>
          <w:lang w:val="lv-LV"/>
        </w:rPr>
        <w:t>, pievestā?</w:t>
      </w:r>
    </w:p>
    <w:p w14:paraId="3B283E73" w14:textId="77777777" w:rsidR="00922D0D" w:rsidRPr="004651E5" w:rsidRDefault="00922D0D" w:rsidP="00922D0D">
      <w:pPr>
        <w:spacing w:after="120" w:line="240" w:lineRule="auto"/>
        <w:jc w:val="both"/>
        <w:rPr>
          <w:rFonts w:ascii="Times New Roman" w:eastAsia="Times New Roman" w:hAnsi="Times New Roman" w:cs="Times New Roman"/>
          <w:bCs/>
          <w:sz w:val="24"/>
          <w:szCs w:val="24"/>
          <w:lang w:val="lv-LV" w:eastAsia="lv-LV"/>
        </w:rPr>
      </w:pPr>
    </w:p>
    <w:p w14:paraId="401CA655" w14:textId="77777777" w:rsidR="00922D0D" w:rsidRPr="004651E5" w:rsidRDefault="00922D0D" w:rsidP="00922D0D">
      <w:pPr>
        <w:spacing w:after="0" w:line="240" w:lineRule="auto"/>
        <w:ind w:firstLine="360"/>
        <w:rPr>
          <w:rFonts w:ascii="Times New Roman" w:eastAsia="Times New Roman" w:hAnsi="Times New Roman" w:cs="Times New Roman"/>
          <w:bCs/>
          <w:i/>
          <w:color w:val="1F4E79" w:themeColor="accent1" w:themeShade="80"/>
          <w:sz w:val="24"/>
          <w:szCs w:val="24"/>
          <w:u w:val="single"/>
          <w:lang w:val="lv-LV" w:eastAsia="lv-LV"/>
        </w:rPr>
      </w:pPr>
      <w:r w:rsidRPr="004651E5">
        <w:rPr>
          <w:rFonts w:ascii="Times New Roman" w:eastAsia="Times New Roman" w:hAnsi="Times New Roman" w:cs="Times New Roman"/>
          <w:bCs/>
          <w:i/>
          <w:color w:val="1F4E79" w:themeColor="accent1" w:themeShade="80"/>
          <w:sz w:val="24"/>
          <w:szCs w:val="24"/>
          <w:u w:val="single"/>
          <w:lang w:val="lv-LV" w:eastAsia="lv-LV"/>
        </w:rPr>
        <w:t>Atbilde:</w:t>
      </w:r>
    </w:p>
    <w:p w14:paraId="18A4D97C" w14:textId="77777777" w:rsidR="00276E21" w:rsidRPr="004651E5" w:rsidRDefault="00276E21" w:rsidP="00922D0D">
      <w:pPr>
        <w:spacing w:after="0" w:line="240" w:lineRule="auto"/>
        <w:ind w:firstLine="360"/>
        <w:rPr>
          <w:rFonts w:ascii="Times New Roman" w:eastAsia="Times New Roman" w:hAnsi="Times New Roman" w:cs="Times New Roman"/>
          <w:bCs/>
          <w:i/>
          <w:color w:val="1F4E79" w:themeColor="accent1" w:themeShade="80"/>
          <w:sz w:val="24"/>
          <w:szCs w:val="24"/>
          <w:lang w:val="lv-LV" w:eastAsia="lv-LV"/>
        </w:rPr>
      </w:pPr>
    </w:p>
    <w:p w14:paraId="26FB9DCB" w14:textId="71A801CE" w:rsidR="00276E21" w:rsidRPr="004651E5" w:rsidRDefault="00276E21" w:rsidP="00276E21">
      <w:pPr>
        <w:spacing w:after="0" w:line="240" w:lineRule="auto"/>
        <w:ind w:firstLine="360"/>
        <w:rPr>
          <w:rFonts w:ascii="Times New Roman" w:eastAsia="Times New Roman" w:hAnsi="Times New Roman" w:cs="Times New Roman"/>
          <w:bCs/>
          <w:i/>
          <w:color w:val="1F4E79" w:themeColor="accent1" w:themeShade="80"/>
          <w:sz w:val="24"/>
          <w:szCs w:val="24"/>
          <w:lang w:val="lv-LV" w:eastAsia="lv-LV"/>
        </w:rPr>
      </w:pPr>
      <w:r w:rsidRPr="004651E5">
        <w:rPr>
          <w:rFonts w:ascii="Times New Roman" w:eastAsia="Times New Roman" w:hAnsi="Times New Roman" w:cs="Times New Roman"/>
          <w:bCs/>
          <w:i/>
          <w:color w:val="1F4E79" w:themeColor="accent1" w:themeShade="80"/>
          <w:sz w:val="24"/>
          <w:szCs w:val="24"/>
          <w:lang w:val="lv-LV" w:eastAsia="lv-LV"/>
        </w:rPr>
        <w:t xml:space="preserve">Kaijas ielas </w:t>
      </w:r>
      <w:proofErr w:type="spellStart"/>
      <w:r w:rsidRPr="004651E5">
        <w:rPr>
          <w:rFonts w:ascii="Times New Roman" w:eastAsia="Times New Roman" w:hAnsi="Times New Roman" w:cs="Times New Roman"/>
          <w:bCs/>
          <w:i/>
          <w:color w:val="1F4E79" w:themeColor="accent1" w:themeShade="80"/>
          <w:sz w:val="24"/>
          <w:szCs w:val="24"/>
          <w:lang w:val="lv-LV" w:eastAsia="lv-LV"/>
        </w:rPr>
        <w:t>AADTj</w:t>
      </w:r>
      <w:proofErr w:type="spellEnd"/>
      <w:r w:rsidRPr="004651E5">
        <w:rPr>
          <w:rFonts w:ascii="Times New Roman" w:eastAsia="Times New Roman" w:hAnsi="Times New Roman" w:cs="Times New Roman"/>
          <w:bCs/>
          <w:i/>
          <w:color w:val="1F4E79" w:themeColor="accent1" w:themeShade="80"/>
          <w:sz w:val="24"/>
          <w:szCs w:val="24"/>
          <w:lang w:val="lv-LV" w:eastAsia="lv-LV"/>
        </w:rPr>
        <w:t xml:space="preserve">, pievestā = 1811, </w:t>
      </w:r>
      <w:proofErr w:type="spellStart"/>
      <w:r w:rsidRPr="004651E5">
        <w:rPr>
          <w:rFonts w:ascii="Times New Roman" w:eastAsia="Times New Roman" w:hAnsi="Times New Roman" w:cs="Times New Roman"/>
          <w:bCs/>
          <w:i/>
          <w:color w:val="1F4E79" w:themeColor="accent1" w:themeShade="80"/>
          <w:sz w:val="24"/>
          <w:szCs w:val="24"/>
          <w:lang w:val="lv-LV" w:eastAsia="lv-LV"/>
        </w:rPr>
        <w:t>AADTj</w:t>
      </w:r>
      <w:proofErr w:type="spellEnd"/>
      <w:r w:rsidRPr="004651E5">
        <w:rPr>
          <w:rFonts w:ascii="Times New Roman" w:eastAsia="Times New Roman" w:hAnsi="Times New Roman" w:cs="Times New Roman"/>
          <w:bCs/>
          <w:i/>
          <w:color w:val="1F4E79" w:themeColor="accent1" w:themeShade="80"/>
          <w:sz w:val="24"/>
          <w:szCs w:val="24"/>
          <w:lang w:val="lv-LV" w:eastAsia="lv-LV"/>
        </w:rPr>
        <w:t>, kravas = 315.</w:t>
      </w:r>
    </w:p>
    <w:p w14:paraId="2625F176" w14:textId="77777777" w:rsidR="00922D0D" w:rsidRPr="004651E5" w:rsidRDefault="00922D0D" w:rsidP="00922D0D">
      <w:pPr>
        <w:spacing w:after="0" w:line="240" w:lineRule="auto"/>
        <w:ind w:firstLine="360"/>
        <w:rPr>
          <w:rFonts w:ascii="Times New Roman" w:eastAsia="Times New Roman" w:hAnsi="Times New Roman" w:cs="Times New Roman"/>
          <w:bCs/>
          <w:i/>
          <w:color w:val="1F4E79" w:themeColor="accent1" w:themeShade="80"/>
          <w:sz w:val="24"/>
          <w:szCs w:val="24"/>
          <w:lang w:val="lv-LV" w:eastAsia="lv-LV"/>
        </w:rPr>
      </w:pPr>
    </w:p>
    <w:p w14:paraId="031B0F0A" w14:textId="77777777" w:rsidR="00922D0D" w:rsidRPr="004651E5" w:rsidRDefault="00922D0D" w:rsidP="00922D0D">
      <w:pPr>
        <w:spacing w:after="120" w:line="240" w:lineRule="auto"/>
        <w:jc w:val="both"/>
        <w:rPr>
          <w:rFonts w:ascii="Times New Roman" w:eastAsia="Times New Roman" w:hAnsi="Times New Roman" w:cs="Times New Roman"/>
          <w:bCs/>
          <w:sz w:val="24"/>
          <w:szCs w:val="24"/>
          <w:lang w:val="lv-LV" w:eastAsia="lv-LV"/>
        </w:rPr>
      </w:pPr>
    </w:p>
    <w:p w14:paraId="11F0A702" w14:textId="2BCB8917" w:rsidR="00922D0D" w:rsidRPr="004651E5" w:rsidRDefault="00922D0D" w:rsidP="00922D0D">
      <w:pPr>
        <w:pStyle w:val="ListParagraph"/>
        <w:numPr>
          <w:ilvl w:val="0"/>
          <w:numId w:val="2"/>
        </w:numPr>
        <w:spacing w:after="120"/>
        <w:jc w:val="both"/>
        <w:rPr>
          <w:b/>
          <w:bCs/>
          <w:sz w:val="24"/>
          <w:szCs w:val="24"/>
        </w:rPr>
      </w:pPr>
      <w:r w:rsidRPr="004651E5">
        <w:rPr>
          <w:b/>
          <w:bCs/>
          <w:sz w:val="24"/>
          <w:szCs w:val="24"/>
        </w:rPr>
        <w:t>Jautājums:</w:t>
      </w:r>
    </w:p>
    <w:p w14:paraId="6F154855" w14:textId="77777777" w:rsidR="000C3FEA" w:rsidRPr="004651E5" w:rsidRDefault="000C3FEA" w:rsidP="00922D0D">
      <w:pPr>
        <w:spacing w:after="120" w:line="240" w:lineRule="auto"/>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 xml:space="preserve">Konkursa nolikuma 10.pielikumā pievienotajā Tehniskajā dokumentācija un 8.pielikumā pievienotajiem Būvdarbu apjomiem, pozīcijā 3.2.5 ir atsauce uz būvizstrādājumu, proti, </w:t>
      </w:r>
      <w:proofErr w:type="spellStart"/>
      <w:r w:rsidRPr="004651E5">
        <w:rPr>
          <w:rFonts w:ascii="Times New Roman" w:hAnsi="Times New Roman" w:cs="Times New Roman"/>
          <w:sz w:val="24"/>
          <w:szCs w:val="24"/>
          <w:lang w:val="lv-LV"/>
        </w:rPr>
        <w:t>armēšanas</w:t>
      </w:r>
      <w:proofErr w:type="spellEnd"/>
      <w:r w:rsidRPr="004651E5">
        <w:rPr>
          <w:rFonts w:ascii="Times New Roman" w:hAnsi="Times New Roman" w:cs="Times New Roman"/>
          <w:sz w:val="24"/>
          <w:szCs w:val="24"/>
          <w:lang w:val="lv-LV"/>
        </w:rPr>
        <w:t xml:space="preserve"> </w:t>
      </w:r>
      <w:proofErr w:type="spellStart"/>
      <w:r w:rsidRPr="004651E5">
        <w:rPr>
          <w:rFonts w:ascii="Times New Roman" w:hAnsi="Times New Roman" w:cs="Times New Roman"/>
          <w:sz w:val="24"/>
          <w:szCs w:val="24"/>
          <w:lang w:val="lv-LV"/>
        </w:rPr>
        <w:t>ģeosintētisko</w:t>
      </w:r>
      <w:proofErr w:type="spellEnd"/>
      <w:r w:rsidRPr="004651E5">
        <w:rPr>
          <w:rFonts w:ascii="Times New Roman" w:hAnsi="Times New Roman" w:cs="Times New Roman"/>
          <w:sz w:val="24"/>
          <w:szCs w:val="24"/>
          <w:lang w:val="lv-LV"/>
        </w:rPr>
        <w:t xml:space="preserve"> materiālu - </w:t>
      </w:r>
      <w:proofErr w:type="spellStart"/>
      <w:r w:rsidRPr="004651E5">
        <w:rPr>
          <w:rFonts w:ascii="Times New Roman" w:hAnsi="Times New Roman" w:cs="Times New Roman"/>
          <w:sz w:val="24"/>
          <w:szCs w:val="24"/>
          <w:lang w:val="lv-LV"/>
        </w:rPr>
        <w:t>Ģeorežģa</w:t>
      </w:r>
      <w:proofErr w:type="spellEnd"/>
      <w:r w:rsidRPr="004651E5">
        <w:rPr>
          <w:rFonts w:ascii="Times New Roman" w:hAnsi="Times New Roman" w:cs="Times New Roman"/>
          <w:sz w:val="24"/>
          <w:szCs w:val="24"/>
          <w:lang w:val="lv-LV"/>
        </w:rPr>
        <w:t xml:space="preserve"> (</w:t>
      </w:r>
      <w:proofErr w:type="spellStart"/>
      <w:r w:rsidRPr="004651E5">
        <w:rPr>
          <w:rFonts w:ascii="Times New Roman" w:hAnsi="Times New Roman" w:cs="Times New Roman"/>
          <w:sz w:val="24"/>
          <w:szCs w:val="24"/>
          <w:lang w:val="lv-LV"/>
        </w:rPr>
        <w:t>Tensar</w:t>
      </w:r>
      <w:proofErr w:type="spellEnd"/>
      <w:r w:rsidRPr="004651E5">
        <w:rPr>
          <w:rFonts w:ascii="Times New Roman" w:hAnsi="Times New Roman" w:cs="Times New Roman"/>
          <w:sz w:val="24"/>
          <w:szCs w:val="24"/>
          <w:lang w:val="lv-LV"/>
        </w:rPr>
        <w:t xml:space="preserve"> </w:t>
      </w:r>
      <w:proofErr w:type="spellStart"/>
      <w:r w:rsidRPr="004651E5">
        <w:rPr>
          <w:rFonts w:ascii="Times New Roman" w:hAnsi="Times New Roman" w:cs="Times New Roman"/>
          <w:sz w:val="24"/>
          <w:szCs w:val="24"/>
          <w:lang w:val="lv-LV"/>
        </w:rPr>
        <w:t>Triax</w:t>
      </w:r>
      <w:proofErr w:type="spellEnd"/>
      <w:r w:rsidRPr="004651E5">
        <w:rPr>
          <w:rFonts w:ascii="Times New Roman" w:hAnsi="Times New Roman" w:cs="Times New Roman"/>
          <w:sz w:val="24"/>
          <w:szCs w:val="24"/>
          <w:lang w:val="lv-LV"/>
        </w:rPr>
        <w:t xml:space="preserve"> vai ekvivalenta materiāla) būvniecība. Papildus minētajā dokumentā atbilstoši Sabiedrisko pakalpojumu sniedzēju iepirkumu likuma 23.panta sestās daļas prasībām ir paredzētas piegādātāju tiesības piedāvāt ekvivalentu materiālu.</w:t>
      </w:r>
    </w:p>
    <w:p w14:paraId="1E84D367" w14:textId="77777777" w:rsidR="000C3FEA" w:rsidRPr="004651E5" w:rsidRDefault="000C3FEA" w:rsidP="000C3FEA">
      <w:pPr>
        <w:spacing w:after="0" w:line="240" w:lineRule="auto"/>
        <w:jc w:val="both"/>
        <w:rPr>
          <w:rFonts w:ascii="Times New Roman" w:hAnsi="Times New Roman" w:cs="Times New Roman"/>
          <w:sz w:val="24"/>
          <w:szCs w:val="24"/>
          <w:lang w:val="lv-LV"/>
        </w:rPr>
      </w:pPr>
      <w:r w:rsidRPr="004651E5">
        <w:rPr>
          <w:rFonts w:ascii="Times New Roman" w:hAnsi="Times New Roman" w:cs="Times New Roman"/>
          <w:sz w:val="24"/>
          <w:szCs w:val="24"/>
          <w:lang w:val="lv-LV"/>
        </w:rPr>
        <w:t xml:space="preserve">Lūdzu sniegt </w:t>
      </w:r>
      <w:proofErr w:type="spellStart"/>
      <w:r w:rsidRPr="004651E5">
        <w:rPr>
          <w:rFonts w:ascii="Times New Roman" w:hAnsi="Times New Roman" w:cs="Times New Roman"/>
          <w:sz w:val="24"/>
          <w:szCs w:val="24"/>
          <w:lang w:val="lv-LV"/>
        </w:rPr>
        <w:t>armēšanas</w:t>
      </w:r>
      <w:proofErr w:type="spellEnd"/>
      <w:r w:rsidRPr="004651E5">
        <w:rPr>
          <w:rFonts w:ascii="Times New Roman" w:hAnsi="Times New Roman" w:cs="Times New Roman"/>
          <w:sz w:val="24"/>
          <w:szCs w:val="24"/>
          <w:lang w:val="lv-LV"/>
        </w:rPr>
        <w:t xml:space="preserve"> </w:t>
      </w:r>
      <w:proofErr w:type="spellStart"/>
      <w:r w:rsidRPr="004651E5">
        <w:rPr>
          <w:rFonts w:ascii="Times New Roman" w:hAnsi="Times New Roman" w:cs="Times New Roman"/>
          <w:sz w:val="24"/>
          <w:szCs w:val="24"/>
          <w:lang w:val="lv-LV"/>
        </w:rPr>
        <w:t>ģeosintētiskā</w:t>
      </w:r>
      <w:proofErr w:type="spellEnd"/>
      <w:r w:rsidRPr="004651E5">
        <w:rPr>
          <w:rFonts w:ascii="Times New Roman" w:hAnsi="Times New Roman" w:cs="Times New Roman"/>
          <w:sz w:val="24"/>
          <w:szCs w:val="24"/>
          <w:lang w:val="lv-LV"/>
        </w:rPr>
        <w:t xml:space="preserve"> materiāla - </w:t>
      </w:r>
      <w:proofErr w:type="spellStart"/>
      <w:r w:rsidRPr="004651E5">
        <w:rPr>
          <w:rFonts w:ascii="Times New Roman" w:hAnsi="Times New Roman" w:cs="Times New Roman"/>
          <w:sz w:val="24"/>
          <w:szCs w:val="24"/>
          <w:lang w:val="lv-LV"/>
        </w:rPr>
        <w:t>Ģeorežģa</w:t>
      </w:r>
      <w:proofErr w:type="spellEnd"/>
      <w:r w:rsidRPr="004651E5">
        <w:rPr>
          <w:rFonts w:ascii="Times New Roman" w:hAnsi="Times New Roman" w:cs="Times New Roman"/>
          <w:sz w:val="24"/>
          <w:szCs w:val="24"/>
          <w:lang w:val="lv-LV"/>
        </w:rPr>
        <w:t xml:space="preserve"> (</w:t>
      </w:r>
      <w:proofErr w:type="spellStart"/>
      <w:r w:rsidRPr="004651E5">
        <w:rPr>
          <w:rFonts w:ascii="Times New Roman" w:hAnsi="Times New Roman" w:cs="Times New Roman"/>
          <w:sz w:val="24"/>
          <w:szCs w:val="24"/>
          <w:lang w:val="lv-LV"/>
        </w:rPr>
        <w:t>Tensar</w:t>
      </w:r>
      <w:proofErr w:type="spellEnd"/>
      <w:r w:rsidRPr="004651E5">
        <w:rPr>
          <w:rFonts w:ascii="Times New Roman" w:hAnsi="Times New Roman" w:cs="Times New Roman"/>
          <w:sz w:val="24"/>
          <w:szCs w:val="24"/>
          <w:lang w:val="lv-LV"/>
        </w:rPr>
        <w:t xml:space="preserve"> </w:t>
      </w:r>
      <w:proofErr w:type="spellStart"/>
      <w:r w:rsidRPr="004651E5">
        <w:rPr>
          <w:rFonts w:ascii="Times New Roman" w:hAnsi="Times New Roman" w:cs="Times New Roman"/>
          <w:sz w:val="24"/>
          <w:szCs w:val="24"/>
          <w:lang w:val="lv-LV"/>
        </w:rPr>
        <w:t>Triax</w:t>
      </w:r>
      <w:proofErr w:type="spellEnd"/>
      <w:r w:rsidRPr="004651E5">
        <w:rPr>
          <w:rFonts w:ascii="Times New Roman" w:hAnsi="Times New Roman" w:cs="Times New Roman"/>
          <w:sz w:val="24"/>
          <w:szCs w:val="24"/>
          <w:lang w:val="lv-LV"/>
        </w:rPr>
        <w:t xml:space="preserve"> vai analoga materiāla) nepieciešamos parametrus atbilstoši standartam EN 13249 “</w:t>
      </w:r>
      <w:proofErr w:type="spellStart"/>
      <w:r w:rsidRPr="004651E5">
        <w:rPr>
          <w:rFonts w:ascii="Times New Roman" w:hAnsi="Times New Roman" w:cs="Times New Roman"/>
          <w:sz w:val="24"/>
          <w:szCs w:val="24"/>
          <w:lang w:val="lv-LV"/>
        </w:rPr>
        <w:t>Ģeotekstilmateriāli</w:t>
      </w:r>
      <w:proofErr w:type="spellEnd"/>
      <w:r w:rsidRPr="004651E5">
        <w:rPr>
          <w:rFonts w:ascii="Times New Roman" w:hAnsi="Times New Roman" w:cs="Times New Roman"/>
          <w:sz w:val="24"/>
          <w:szCs w:val="24"/>
          <w:lang w:val="lv-LV"/>
        </w:rPr>
        <w:t xml:space="preserve"> un tiem radniecīgi izstrādājumi. Nepieciešamie raksturojumi to lietošanai ceļu un citu satiksmes platību būvniecībā (izņemot dzelzceļus un asfalta segumus)” un “Ceļu specifikācijas 2019” nodaļas 4.5 “</w:t>
      </w:r>
      <w:r w:rsidRPr="004651E5">
        <w:rPr>
          <w:rFonts w:ascii="Times New Roman" w:hAnsi="Times New Roman" w:cs="Times New Roman"/>
          <w:i/>
          <w:iCs/>
          <w:sz w:val="24"/>
          <w:szCs w:val="24"/>
          <w:lang w:val="lv-LV"/>
        </w:rPr>
        <w:t xml:space="preserve">Ar saistvielām nesaistītu kārtu </w:t>
      </w:r>
      <w:proofErr w:type="spellStart"/>
      <w:r w:rsidRPr="004651E5">
        <w:rPr>
          <w:rFonts w:ascii="Times New Roman" w:hAnsi="Times New Roman" w:cs="Times New Roman"/>
          <w:i/>
          <w:iCs/>
          <w:sz w:val="24"/>
          <w:szCs w:val="24"/>
          <w:lang w:val="lv-LV"/>
        </w:rPr>
        <w:t>armēšana</w:t>
      </w:r>
      <w:proofErr w:type="spellEnd"/>
      <w:r w:rsidRPr="004651E5">
        <w:rPr>
          <w:rFonts w:ascii="Times New Roman" w:hAnsi="Times New Roman" w:cs="Times New Roman"/>
          <w:i/>
          <w:iCs/>
          <w:sz w:val="24"/>
          <w:szCs w:val="24"/>
          <w:lang w:val="lv-LV"/>
        </w:rPr>
        <w:t xml:space="preserve"> vai atdalīšana</w:t>
      </w:r>
      <w:r w:rsidRPr="004651E5">
        <w:rPr>
          <w:rFonts w:ascii="Times New Roman" w:hAnsi="Times New Roman" w:cs="Times New Roman"/>
          <w:sz w:val="24"/>
          <w:szCs w:val="24"/>
          <w:lang w:val="lv-LV"/>
        </w:rPr>
        <w:t>” tabulai 4.5-1.</w:t>
      </w:r>
    </w:p>
    <w:p w14:paraId="00CBFFA5" w14:textId="348EF65D" w:rsidR="009A3E71" w:rsidRPr="004651E5" w:rsidRDefault="009A3E71" w:rsidP="00B37AB8">
      <w:pPr>
        <w:shd w:val="clear" w:color="auto" w:fill="FFFFFF"/>
        <w:spacing w:after="0" w:line="240" w:lineRule="auto"/>
        <w:rPr>
          <w:rFonts w:ascii="Times New Roman" w:eastAsia="Times New Roman" w:hAnsi="Times New Roman" w:cs="Times New Roman"/>
          <w:color w:val="FF0000"/>
          <w:sz w:val="24"/>
          <w:szCs w:val="24"/>
          <w:lang w:val="lv-LV" w:eastAsia="lv-LV"/>
        </w:rPr>
      </w:pPr>
    </w:p>
    <w:p w14:paraId="3EEDC30D" w14:textId="77777777" w:rsidR="00922D0D" w:rsidRPr="004651E5" w:rsidRDefault="00922D0D" w:rsidP="00922D0D">
      <w:pPr>
        <w:spacing w:after="0" w:line="240" w:lineRule="auto"/>
        <w:ind w:firstLine="360"/>
        <w:rPr>
          <w:rFonts w:ascii="Times New Roman" w:eastAsia="Times New Roman" w:hAnsi="Times New Roman" w:cs="Times New Roman"/>
          <w:bCs/>
          <w:i/>
          <w:color w:val="0070C0"/>
          <w:sz w:val="24"/>
          <w:szCs w:val="24"/>
          <w:u w:val="single"/>
          <w:lang w:val="lv-LV" w:eastAsia="lv-LV"/>
        </w:rPr>
      </w:pPr>
      <w:r w:rsidRPr="004651E5">
        <w:rPr>
          <w:rFonts w:ascii="Times New Roman" w:eastAsia="Times New Roman" w:hAnsi="Times New Roman" w:cs="Times New Roman"/>
          <w:bCs/>
          <w:i/>
          <w:color w:val="0070C0"/>
          <w:sz w:val="24"/>
          <w:szCs w:val="24"/>
          <w:u w:val="single"/>
          <w:lang w:val="lv-LV" w:eastAsia="lv-LV"/>
        </w:rPr>
        <w:t>Atbilde:</w:t>
      </w:r>
    </w:p>
    <w:p w14:paraId="01AE594F" w14:textId="77777777" w:rsidR="00276E21" w:rsidRPr="004651E5" w:rsidRDefault="00276E21" w:rsidP="00922D0D">
      <w:pPr>
        <w:spacing w:after="0" w:line="240" w:lineRule="auto"/>
        <w:ind w:firstLine="360"/>
        <w:rPr>
          <w:rFonts w:ascii="Times New Roman" w:eastAsia="Times New Roman" w:hAnsi="Times New Roman" w:cs="Times New Roman"/>
          <w:bCs/>
          <w:i/>
          <w:color w:val="FF0000"/>
          <w:sz w:val="24"/>
          <w:szCs w:val="24"/>
          <w:highlight w:val="yellow"/>
          <w:lang w:val="lv-LV" w:eastAsia="lv-LV"/>
        </w:rPr>
      </w:pPr>
    </w:p>
    <w:p w14:paraId="28DD07FC" w14:textId="77777777" w:rsidR="004651E5" w:rsidRPr="004651E5" w:rsidRDefault="004651E5" w:rsidP="004651E5">
      <w:pPr>
        <w:spacing w:after="0" w:line="240" w:lineRule="auto"/>
        <w:jc w:val="both"/>
        <w:rPr>
          <w:rFonts w:ascii="Times New Roman" w:hAnsi="Times New Roman" w:cs="Times New Roman"/>
          <w:i/>
          <w:color w:val="FF0000"/>
          <w:sz w:val="24"/>
          <w:szCs w:val="24"/>
          <w:lang w:val="lv-LV"/>
        </w:rPr>
      </w:pPr>
      <w:r w:rsidRPr="004651E5">
        <w:rPr>
          <w:rFonts w:ascii="Times New Roman" w:hAnsi="Times New Roman" w:cs="Times New Roman"/>
          <w:i/>
          <w:color w:val="FF0000"/>
          <w:sz w:val="24"/>
          <w:szCs w:val="24"/>
          <w:lang w:val="lv-LV"/>
        </w:rPr>
        <w:t xml:space="preserve">Par ekvivalentu iepirkuma dokumentācijā noteiktajam </w:t>
      </w:r>
      <w:proofErr w:type="spellStart"/>
      <w:r w:rsidRPr="004651E5">
        <w:rPr>
          <w:rFonts w:ascii="Times New Roman" w:hAnsi="Times New Roman" w:cs="Times New Roman"/>
          <w:i/>
          <w:color w:val="FF0000"/>
          <w:sz w:val="24"/>
          <w:szCs w:val="24"/>
          <w:lang w:val="lv-LV"/>
        </w:rPr>
        <w:t>ģeorežģim</w:t>
      </w:r>
      <w:proofErr w:type="spellEnd"/>
      <w:r w:rsidRPr="004651E5">
        <w:rPr>
          <w:rFonts w:ascii="Times New Roman" w:hAnsi="Times New Roman" w:cs="Times New Roman"/>
          <w:i/>
          <w:color w:val="FF0000"/>
          <w:sz w:val="24"/>
          <w:szCs w:val="24"/>
          <w:lang w:val="lv-LV"/>
        </w:rPr>
        <w:t xml:space="preserve"> </w:t>
      </w:r>
      <w:proofErr w:type="spellStart"/>
      <w:r w:rsidRPr="004651E5">
        <w:rPr>
          <w:rFonts w:ascii="Times New Roman" w:hAnsi="Times New Roman" w:cs="Times New Roman"/>
          <w:i/>
          <w:color w:val="FF0000"/>
          <w:sz w:val="24"/>
          <w:szCs w:val="24"/>
          <w:lang w:val="lv-LV"/>
        </w:rPr>
        <w:t>Tensar</w:t>
      </w:r>
      <w:proofErr w:type="spellEnd"/>
      <w:r w:rsidRPr="004651E5">
        <w:rPr>
          <w:rFonts w:ascii="Times New Roman" w:hAnsi="Times New Roman" w:cs="Times New Roman"/>
          <w:i/>
          <w:color w:val="FF0000"/>
          <w:sz w:val="24"/>
          <w:szCs w:val="24"/>
          <w:lang w:val="lv-LV"/>
        </w:rPr>
        <w:t xml:space="preserve"> </w:t>
      </w:r>
      <w:proofErr w:type="spellStart"/>
      <w:r w:rsidRPr="004651E5">
        <w:rPr>
          <w:rFonts w:ascii="Times New Roman" w:hAnsi="Times New Roman" w:cs="Times New Roman"/>
          <w:i/>
          <w:color w:val="FF0000"/>
          <w:sz w:val="24"/>
          <w:szCs w:val="24"/>
          <w:lang w:val="lv-LV"/>
        </w:rPr>
        <w:t>Triax</w:t>
      </w:r>
      <w:proofErr w:type="spellEnd"/>
      <w:r w:rsidRPr="004651E5">
        <w:rPr>
          <w:rFonts w:ascii="Times New Roman" w:hAnsi="Times New Roman" w:cs="Times New Roman"/>
          <w:i/>
          <w:color w:val="FF0000"/>
          <w:sz w:val="24"/>
          <w:szCs w:val="24"/>
          <w:lang w:val="lv-LV"/>
        </w:rPr>
        <w:t xml:space="preserve"> tiek atzīts </w:t>
      </w:r>
      <w:proofErr w:type="spellStart"/>
      <w:r w:rsidRPr="004651E5">
        <w:rPr>
          <w:rFonts w:ascii="Times New Roman" w:hAnsi="Times New Roman" w:cs="Times New Roman"/>
          <w:i/>
          <w:color w:val="FF0000"/>
          <w:sz w:val="24"/>
          <w:szCs w:val="24"/>
          <w:lang w:val="lv-LV"/>
        </w:rPr>
        <w:t>ekstrudēts</w:t>
      </w:r>
      <w:proofErr w:type="spellEnd"/>
      <w:r w:rsidRPr="004651E5">
        <w:rPr>
          <w:rFonts w:ascii="Times New Roman" w:hAnsi="Times New Roman" w:cs="Times New Roman"/>
          <w:i/>
          <w:color w:val="FF0000"/>
          <w:sz w:val="24"/>
          <w:szCs w:val="24"/>
          <w:lang w:val="lv-LV"/>
        </w:rPr>
        <w:t xml:space="preserve"> </w:t>
      </w:r>
      <w:proofErr w:type="spellStart"/>
      <w:r w:rsidRPr="004651E5">
        <w:rPr>
          <w:rFonts w:ascii="Times New Roman" w:hAnsi="Times New Roman" w:cs="Times New Roman"/>
          <w:i/>
          <w:color w:val="FF0000"/>
          <w:sz w:val="24"/>
          <w:szCs w:val="24"/>
          <w:lang w:val="lv-LV"/>
        </w:rPr>
        <w:t>ģeorežģis</w:t>
      </w:r>
      <w:proofErr w:type="spellEnd"/>
      <w:r w:rsidRPr="004651E5">
        <w:rPr>
          <w:rFonts w:ascii="Times New Roman" w:hAnsi="Times New Roman" w:cs="Times New Roman"/>
          <w:i/>
          <w:color w:val="FF0000"/>
          <w:sz w:val="24"/>
          <w:szCs w:val="24"/>
          <w:lang w:val="lv-LV"/>
        </w:rPr>
        <w:t>, kurš ražots atbilstoši standartam LVS EN 13249 “</w:t>
      </w:r>
      <w:proofErr w:type="spellStart"/>
      <w:r w:rsidRPr="004651E5">
        <w:rPr>
          <w:rFonts w:ascii="Times New Roman" w:hAnsi="Times New Roman" w:cs="Times New Roman"/>
          <w:i/>
          <w:color w:val="FF0000"/>
          <w:sz w:val="24"/>
          <w:szCs w:val="24"/>
          <w:lang w:val="lv-LV"/>
        </w:rPr>
        <w:t>Ģeotekstilmateriāli</w:t>
      </w:r>
      <w:proofErr w:type="spellEnd"/>
      <w:r w:rsidRPr="004651E5">
        <w:rPr>
          <w:rFonts w:ascii="Times New Roman" w:hAnsi="Times New Roman" w:cs="Times New Roman"/>
          <w:i/>
          <w:color w:val="FF0000"/>
          <w:sz w:val="24"/>
          <w:szCs w:val="24"/>
          <w:lang w:val="lv-LV"/>
        </w:rPr>
        <w:t xml:space="preserve"> un tiem radniecīgi izstrādājumi” ar zemāk minētajiem parametriem:</w:t>
      </w:r>
    </w:p>
    <w:p w14:paraId="42880EFC" w14:textId="77777777" w:rsidR="004651E5" w:rsidRPr="004651E5" w:rsidRDefault="004651E5" w:rsidP="004651E5">
      <w:pPr>
        <w:spacing w:after="0" w:line="240" w:lineRule="auto"/>
        <w:jc w:val="both"/>
        <w:rPr>
          <w:rFonts w:ascii="Times New Roman" w:hAnsi="Times New Roman" w:cs="Times New Roman"/>
          <w:i/>
          <w:color w:val="FF0000"/>
          <w:sz w:val="24"/>
          <w:szCs w:val="24"/>
          <w:lang w:val="lv-LV"/>
        </w:rPr>
      </w:pPr>
      <w:r w:rsidRPr="004651E5">
        <w:rPr>
          <w:rFonts w:ascii="Times New Roman" w:hAnsi="Times New Roman" w:cs="Times New Roman"/>
          <w:i/>
          <w:color w:val="FF0000"/>
          <w:sz w:val="24"/>
          <w:szCs w:val="24"/>
          <w:lang w:val="lv-LV"/>
        </w:rPr>
        <w:t xml:space="preserve">1. </w:t>
      </w:r>
      <w:proofErr w:type="spellStart"/>
      <w:r w:rsidRPr="004651E5">
        <w:rPr>
          <w:rFonts w:ascii="Times New Roman" w:hAnsi="Times New Roman" w:cs="Times New Roman"/>
          <w:i/>
          <w:color w:val="FF0000"/>
          <w:sz w:val="24"/>
          <w:szCs w:val="24"/>
          <w:lang w:val="lv-LV"/>
        </w:rPr>
        <w:t>Ģeorežģa</w:t>
      </w:r>
      <w:proofErr w:type="spellEnd"/>
      <w:r w:rsidRPr="004651E5">
        <w:rPr>
          <w:rFonts w:ascii="Times New Roman" w:hAnsi="Times New Roman" w:cs="Times New Roman"/>
          <w:i/>
          <w:color w:val="FF0000"/>
          <w:sz w:val="24"/>
          <w:szCs w:val="24"/>
          <w:lang w:val="lv-LV"/>
        </w:rPr>
        <w:t xml:space="preserve"> funkcija saskaņā ar LVS EN 13249 un Ceļu specifikācijām 2019 – ARMĒŠANA;</w:t>
      </w:r>
    </w:p>
    <w:p w14:paraId="78B3BB7A" w14:textId="77777777" w:rsidR="004651E5" w:rsidRPr="004651E5" w:rsidRDefault="004651E5" w:rsidP="004651E5">
      <w:pPr>
        <w:spacing w:after="0" w:line="240" w:lineRule="auto"/>
        <w:jc w:val="both"/>
        <w:rPr>
          <w:rFonts w:ascii="Times New Roman" w:hAnsi="Times New Roman" w:cs="Times New Roman"/>
          <w:i/>
          <w:color w:val="FF0000"/>
          <w:sz w:val="24"/>
          <w:szCs w:val="24"/>
          <w:lang w:val="lv-LV"/>
        </w:rPr>
      </w:pPr>
      <w:r w:rsidRPr="004651E5">
        <w:rPr>
          <w:rFonts w:ascii="Times New Roman" w:hAnsi="Times New Roman" w:cs="Times New Roman"/>
          <w:i/>
          <w:color w:val="FF0000"/>
          <w:sz w:val="24"/>
          <w:szCs w:val="24"/>
          <w:lang w:val="lv-LV"/>
        </w:rPr>
        <w:t>2. Stiepes stiprība pēc LVS EN ISO 10319 ≥ 40kN/m;</w:t>
      </w:r>
    </w:p>
    <w:p w14:paraId="222C20AC" w14:textId="77777777" w:rsidR="004651E5" w:rsidRPr="004651E5" w:rsidRDefault="004651E5" w:rsidP="004651E5">
      <w:pPr>
        <w:spacing w:after="0" w:line="240" w:lineRule="auto"/>
        <w:jc w:val="both"/>
        <w:rPr>
          <w:rFonts w:ascii="Times New Roman" w:hAnsi="Times New Roman" w:cs="Times New Roman"/>
          <w:i/>
          <w:color w:val="FF0000"/>
          <w:sz w:val="24"/>
          <w:szCs w:val="24"/>
          <w:lang w:val="lv-LV"/>
        </w:rPr>
      </w:pPr>
      <w:r w:rsidRPr="004651E5">
        <w:rPr>
          <w:rFonts w:ascii="Times New Roman" w:hAnsi="Times New Roman" w:cs="Times New Roman"/>
          <w:i/>
          <w:color w:val="FF0000"/>
          <w:sz w:val="24"/>
          <w:szCs w:val="24"/>
          <w:lang w:val="lv-LV"/>
        </w:rPr>
        <w:t>3. Pagarinājums pie maksimālās slodzes pēc LVS EN ISO 10319 ≤ 11%;</w:t>
      </w:r>
    </w:p>
    <w:p w14:paraId="11EE28F3" w14:textId="77777777" w:rsidR="004651E5" w:rsidRPr="004651E5" w:rsidRDefault="004651E5" w:rsidP="004651E5">
      <w:pPr>
        <w:spacing w:after="0" w:line="240" w:lineRule="auto"/>
        <w:jc w:val="both"/>
        <w:rPr>
          <w:rFonts w:ascii="Times New Roman" w:hAnsi="Times New Roman" w:cs="Times New Roman"/>
          <w:i/>
          <w:color w:val="FF0000"/>
          <w:sz w:val="24"/>
          <w:szCs w:val="24"/>
          <w:lang w:val="lv-LV"/>
        </w:rPr>
      </w:pPr>
      <w:r w:rsidRPr="004651E5">
        <w:rPr>
          <w:rFonts w:ascii="Times New Roman" w:hAnsi="Times New Roman" w:cs="Times New Roman"/>
          <w:i/>
          <w:color w:val="FF0000"/>
          <w:sz w:val="24"/>
          <w:szCs w:val="24"/>
          <w:lang w:val="lv-LV"/>
        </w:rPr>
        <w:t xml:space="preserve">4. Izturība vismaz 50 gadus dabīgās gruntīs ar </w:t>
      </w:r>
      <w:proofErr w:type="spellStart"/>
      <w:r w:rsidRPr="004651E5">
        <w:rPr>
          <w:rFonts w:ascii="Times New Roman" w:hAnsi="Times New Roman" w:cs="Times New Roman"/>
          <w:i/>
          <w:color w:val="FF0000"/>
          <w:sz w:val="24"/>
          <w:szCs w:val="24"/>
          <w:lang w:val="lv-LV"/>
        </w:rPr>
        <w:t>pH</w:t>
      </w:r>
      <w:proofErr w:type="spellEnd"/>
      <w:r w:rsidRPr="004651E5">
        <w:rPr>
          <w:rFonts w:ascii="Times New Roman" w:hAnsi="Times New Roman" w:cs="Times New Roman"/>
          <w:i/>
          <w:color w:val="FF0000"/>
          <w:sz w:val="24"/>
          <w:szCs w:val="24"/>
          <w:lang w:val="lv-LV"/>
        </w:rPr>
        <w:t xml:space="preserve"> vērtību starp 4 un 9 grunts temperatūrā &lt; 25°C.”</w:t>
      </w:r>
    </w:p>
    <w:p w14:paraId="18ACF989" w14:textId="77777777" w:rsidR="00922D0D" w:rsidRPr="004651E5" w:rsidRDefault="00922D0D" w:rsidP="00B37AB8">
      <w:pPr>
        <w:shd w:val="clear" w:color="auto" w:fill="FFFFFF"/>
        <w:spacing w:after="0" w:line="240" w:lineRule="auto"/>
        <w:rPr>
          <w:rFonts w:ascii="Times New Roman" w:eastAsia="Times New Roman" w:hAnsi="Times New Roman" w:cs="Times New Roman"/>
          <w:color w:val="000000"/>
          <w:sz w:val="24"/>
          <w:szCs w:val="24"/>
          <w:lang w:val="lv-LV" w:eastAsia="lv-LV"/>
        </w:rPr>
      </w:pPr>
    </w:p>
    <w:p w14:paraId="4F8FFE78" w14:textId="77777777" w:rsidR="00464C49" w:rsidRPr="004651E5" w:rsidRDefault="00464C49" w:rsidP="00464C49">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pPr>
    </w:p>
    <w:p w14:paraId="64D1A169" w14:textId="77777777" w:rsidR="004651E5" w:rsidRDefault="004651E5" w:rsidP="00922D0D">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sectPr w:rsidR="004651E5" w:rsidSect="001C134C">
          <w:pgSz w:w="11907" w:h="16839" w:code="9"/>
          <w:pgMar w:top="1440" w:right="1440" w:bottom="1440" w:left="1440" w:header="708" w:footer="708" w:gutter="0"/>
          <w:cols w:space="708"/>
          <w:docGrid w:linePitch="360"/>
        </w:sectPr>
      </w:pPr>
    </w:p>
    <w:p w14:paraId="72EBFCD8" w14:textId="527EC829" w:rsidR="00922D0D" w:rsidRPr="004651E5" w:rsidRDefault="00464C49" w:rsidP="00922D0D">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pPr>
      <w:r w:rsidRPr="004651E5">
        <w:rPr>
          <w:rFonts w:ascii="Times New Roman" w:eastAsia="Times New Roman" w:hAnsi="Times New Roman" w:cs="Times New Roman"/>
          <w:b/>
          <w:color w:val="000000"/>
          <w:sz w:val="24"/>
          <w:szCs w:val="24"/>
          <w:lang w:val="lv-LV" w:eastAsia="lv-LV"/>
        </w:rPr>
        <w:lastRenderedPageBreak/>
        <w:t>2.skaidrojumi</w:t>
      </w:r>
    </w:p>
    <w:p w14:paraId="043FF1E3" w14:textId="2BB19F46" w:rsidR="005E154A" w:rsidRPr="004651E5" w:rsidRDefault="005E154A" w:rsidP="00922D0D">
      <w:pPr>
        <w:pStyle w:val="ListParagraph"/>
        <w:numPr>
          <w:ilvl w:val="0"/>
          <w:numId w:val="5"/>
        </w:numPr>
        <w:shd w:val="clear" w:color="auto" w:fill="FFFFFF"/>
        <w:rPr>
          <w:b/>
          <w:color w:val="000000"/>
          <w:sz w:val="24"/>
          <w:szCs w:val="24"/>
        </w:rPr>
      </w:pPr>
      <w:r w:rsidRPr="004651E5">
        <w:rPr>
          <w:b/>
          <w:color w:val="000000"/>
          <w:sz w:val="24"/>
          <w:szCs w:val="24"/>
        </w:rPr>
        <w:t>Jautājums:</w:t>
      </w:r>
    </w:p>
    <w:p w14:paraId="62FE98F0" w14:textId="77777777" w:rsidR="00922D0D" w:rsidRPr="004651E5" w:rsidRDefault="00922D0D" w:rsidP="00922D0D">
      <w:pPr>
        <w:pStyle w:val="ListParagraph"/>
        <w:shd w:val="clear" w:color="auto" w:fill="FFFFFF"/>
        <w:rPr>
          <w:b/>
          <w:color w:val="000000"/>
          <w:sz w:val="24"/>
          <w:szCs w:val="24"/>
        </w:rPr>
      </w:pPr>
    </w:p>
    <w:p w14:paraId="4430291E" w14:textId="6280DD80" w:rsidR="005E154A" w:rsidRPr="004651E5" w:rsidRDefault="005E154A" w:rsidP="005E154A">
      <w:pPr>
        <w:shd w:val="clear" w:color="auto" w:fill="FFFFFF"/>
        <w:spacing w:after="0" w:line="240" w:lineRule="auto"/>
        <w:jc w:val="both"/>
        <w:rPr>
          <w:rFonts w:ascii="Times New Roman" w:eastAsia="Times New Roman" w:hAnsi="Times New Roman" w:cs="Times New Roman"/>
          <w:color w:val="000000"/>
          <w:sz w:val="24"/>
          <w:szCs w:val="24"/>
          <w:lang w:val="lv-LV" w:eastAsia="lv-LV"/>
        </w:rPr>
      </w:pPr>
      <w:r w:rsidRPr="004651E5">
        <w:rPr>
          <w:rFonts w:ascii="Times New Roman" w:eastAsia="Times New Roman" w:hAnsi="Times New Roman" w:cs="Times New Roman"/>
          <w:color w:val="000000"/>
          <w:sz w:val="24"/>
          <w:szCs w:val="24"/>
          <w:lang w:val="lv-LV" w:eastAsia="lv-LV"/>
        </w:rPr>
        <w:t xml:space="preserve">Konkursa nolikuma 8.pielikumā pievienotajos Būvdarbu apjomos ir atsauce uz konkrēta ražotāja izgatavotu būvizstrādājumu, proti, </w:t>
      </w:r>
      <w:proofErr w:type="spellStart"/>
      <w:r w:rsidRPr="004651E5">
        <w:rPr>
          <w:rFonts w:ascii="Times New Roman" w:eastAsia="Times New Roman" w:hAnsi="Times New Roman" w:cs="Times New Roman"/>
          <w:color w:val="000000"/>
          <w:sz w:val="24"/>
          <w:szCs w:val="24"/>
          <w:lang w:val="lv-LV" w:eastAsia="lv-LV"/>
        </w:rPr>
        <w:t>ģeorežģis</w:t>
      </w:r>
      <w:proofErr w:type="spellEnd"/>
      <w:r w:rsidRPr="004651E5">
        <w:rPr>
          <w:rFonts w:ascii="Times New Roman" w:eastAsia="Times New Roman" w:hAnsi="Times New Roman" w:cs="Times New Roman"/>
          <w:color w:val="000000"/>
          <w:sz w:val="24"/>
          <w:szCs w:val="24"/>
          <w:lang w:val="lv-LV" w:eastAsia="lv-LV"/>
        </w:rPr>
        <w:t xml:space="preserve"> </w:t>
      </w:r>
      <w:proofErr w:type="spellStart"/>
      <w:r w:rsidRPr="004651E5">
        <w:rPr>
          <w:rFonts w:ascii="Times New Roman" w:eastAsia="Times New Roman" w:hAnsi="Times New Roman" w:cs="Times New Roman"/>
          <w:color w:val="000000"/>
          <w:sz w:val="24"/>
          <w:szCs w:val="24"/>
          <w:lang w:val="lv-LV" w:eastAsia="lv-LV"/>
        </w:rPr>
        <w:t>Tensar</w:t>
      </w:r>
      <w:proofErr w:type="spellEnd"/>
      <w:r w:rsidRPr="004651E5">
        <w:rPr>
          <w:rFonts w:ascii="Times New Roman" w:eastAsia="Times New Roman" w:hAnsi="Times New Roman" w:cs="Times New Roman"/>
          <w:color w:val="000000"/>
          <w:sz w:val="24"/>
          <w:szCs w:val="24"/>
          <w:lang w:val="lv-LV" w:eastAsia="lv-LV"/>
        </w:rPr>
        <w:t xml:space="preserve"> </w:t>
      </w:r>
      <w:proofErr w:type="spellStart"/>
      <w:r w:rsidRPr="004651E5">
        <w:rPr>
          <w:rFonts w:ascii="Times New Roman" w:eastAsia="Times New Roman" w:hAnsi="Times New Roman" w:cs="Times New Roman"/>
          <w:color w:val="000000"/>
          <w:sz w:val="24"/>
          <w:szCs w:val="24"/>
          <w:lang w:val="lv-LV" w:eastAsia="lv-LV"/>
        </w:rPr>
        <w:t>Triax</w:t>
      </w:r>
      <w:proofErr w:type="spellEnd"/>
      <w:r w:rsidRPr="004651E5">
        <w:rPr>
          <w:rFonts w:ascii="Times New Roman" w:eastAsia="Times New Roman" w:hAnsi="Times New Roman" w:cs="Times New Roman"/>
          <w:color w:val="000000"/>
          <w:sz w:val="24"/>
          <w:szCs w:val="24"/>
          <w:lang w:val="lv-LV" w:eastAsia="lv-LV"/>
        </w:rPr>
        <w:t xml:space="preserve">. Papildus 1.pielikumā Tehniskajā specifikācija 4.1.punktā atbilstoši  Sabiedrisko </w:t>
      </w:r>
      <w:proofErr w:type="spellStart"/>
      <w:r w:rsidRPr="004651E5">
        <w:rPr>
          <w:rFonts w:ascii="Times New Roman" w:eastAsia="Times New Roman" w:hAnsi="Times New Roman" w:cs="Times New Roman"/>
          <w:color w:val="000000"/>
          <w:sz w:val="24"/>
          <w:szCs w:val="24"/>
          <w:lang w:val="lv-LV" w:eastAsia="lv-LV"/>
        </w:rPr>
        <w:t>papkalpojumu</w:t>
      </w:r>
      <w:proofErr w:type="spellEnd"/>
      <w:r w:rsidRPr="004651E5">
        <w:rPr>
          <w:rFonts w:ascii="Times New Roman" w:eastAsia="Times New Roman" w:hAnsi="Times New Roman" w:cs="Times New Roman"/>
          <w:color w:val="000000"/>
          <w:sz w:val="24"/>
          <w:szCs w:val="24"/>
          <w:lang w:val="lv-LV" w:eastAsia="lv-LV"/>
        </w:rPr>
        <w:t xml:space="preserve"> sniedzēju iepirkumu likuma 23.panta sestās daļas prasībām ir paredzētas piegādātāju tiesības piedāvāt ekvivalentu materiālu.</w:t>
      </w:r>
    </w:p>
    <w:p w14:paraId="4D878186" w14:textId="77777777" w:rsidR="005E154A" w:rsidRPr="004651E5" w:rsidRDefault="005E154A" w:rsidP="005E154A">
      <w:pPr>
        <w:shd w:val="clear" w:color="auto" w:fill="FFFFFF"/>
        <w:spacing w:after="0" w:line="240" w:lineRule="auto"/>
        <w:rPr>
          <w:rFonts w:ascii="Times New Roman" w:eastAsia="Times New Roman" w:hAnsi="Times New Roman" w:cs="Times New Roman"/>
          <w:color w:val="000000"/>
          <w:sz w:val="24"/>
          <w:szCs w:val="24"/>
          <w:lang w:val="lv-LV" w:eastAsia="lv-LV"/>
        </w:rPr>
      </w:pPr>
    </w:p>
    <w:p w14:paraId="04BE5FF4" w14:textId="75726CA4" w:rsidR="005E154A" w:rsidRPr="004651E5" w:rsidRDefault="005E154A" w:rsidP="005E154A">
      <w:pPr>
        <w:shd w:val="clear" w:color="auto" w:fill="FFFFFF"/>
        <w:spacing w:after="0" w:line="240" w:lineRule="auto"/>
        <w:rPr>
          <w:rFonts w:ascii="Times New Roman" w:eastAsia="Times New Roman" w:hAnsi="Times New Roman" w:cs="Times New Roman"/>
          <w:color w:val="000000"/>
          <w:sz w:val="24"/>
          <w:szCs w:val="24"/>
          <w:lang w:val="lv-LV" w:eastAsia="lv-LV"/>
        </w:rPr>
      </w:pPr>
      <w:r w:rsidRPr="004651E5">
        <w:rPr>
          <w:rFonts w:ascii="Times New Roman" w:eastAsia="Times New Roman" w:hAnsi="Times New Roman" w:cs="Times New Roman"/>
          <w:color w:val="000000"/>
          <w:sz w:val="24"/>
          <w:szCs w:val="24"/>
          <w:lang w:val="lv-LV" w:eastAsia="lv-LV"/>
        </w:rPr>
        <w:t xml:space="preserve">Piegādātājs lūdz Pasūtītāju apstiprināt, ka par ekvivalentu Konkursa dokumentācijā noteiktajam </w:t>
      </w:r>
      <w:proofErr w:type="spellStart"/>
      <w:r w:rsidRPr="004651E5">
        <w:rPr>
          <w:rFonts w:ascii="Times New Roman" w:eastAsia="Times New Roman" w:hAnsi="Times New Roman" w:cs="Times New Roman"/>
          <w:color w:val="000000"/>
          <w:sz w:val="24"/>
          <w:szCs w:val="24"/>
          <w:lang w:val="lv-LV" w:eastAsia="lv-LV"/>
        </w:rPr>
        <w:t>ģeorežģim</w:t>
      </w:r>
      <w:proofErr w:type="spellEnd"/>
      <w:r w:rsidRPr="004651E5">
        <w:rPr>
          <w:rFonts w:ascii="Times New Roman" w:eastAsia="Times New Roman" w:hAnsi="Times New Roman" w:cs="Times New Roman"/>
          <w:color w:val="000000"/>
          <w:sz w:val="24"/>
          <w:szCs w:val="24"/>
          <w:lang w:val="lv-LV" w:eastAsia="lv-LV"/>
        </w:rPr>
        <w:t xml:space="preserve"> </w:t>
      </w:r>
      <w:proofErr w:type="spellStart"/>
      <w:r w:rsidRPr="004651E5">
        <w:rPr>
          <w:rFonts w:ascii="Times New Roman" w:eastAsia="Times New Roman" w:hAnsi="Times New Roman" w:cs="Times New Roman"/>
          <w:color w:val="000000"/>
          <w:sz w:val="24"/>
          <w:szCs w:val="24"/>
          <w:lang w:val="lv-LV" w:eastAsia="lv-LV"/>
        </w:rPr>
        <w:t>Tensar</w:t>
      </w:r>
      <w:proofErr w:type="spellEnd"/>
      <w:r w:rsidRPr="004651E5">
        <w:rPr>
          <w:rFonts w:ascii="Times New Roman" w:eastAsia="Times New Roman" w:hAnsi="Times New Roman" w:cs="Times New Roman"/>
          <w:color w:val="000000"/>
          <w:sz w:val="24"/>
          <w:szCs w:val="24"/>
          <w:lang w:val="lv-LV" w:eastAsia="lv-LV"/>
        </w:rPr>
        <w:t xml:space="preserve"> </w:t>
      </w:r>
      <w:proofErr w:type="spellStart"/>
      <w:r w:rsidRPr="004651E5">
        <w:rPr>
          <w:rFonts w:ascii="Times New Roman" w:eastAsia="Times New Roman" w:hAnsi="Times New Roman" w:cs="Times New Roman"/>
          <w:color w:val="000000"/>
          <w:sz w:val="24"/>
          <w:szCs w:val="24"/>
          <w:lang w:val="lv-LV" w:eastAsia="lv-LV"/>
        </w:rPr>
        <w:t>Triax</w:t>
      </w:r>
      <w:proofErr w:type="spellEnd"/>
      <w:r w:rsidRPr="004651E5">
        <w:rPr>
          <w:rFonts w:ascii="Times New Roman" w:eastAsia="Times New Roman" w:hAnsi="Times New Roman" w:cs="Times New Roman"/>
          <w:color w:val="000000"/>
          <w:sz w:val="24"/>
          <w:szCs w:val="24"/>
          <w:lang w:val="lv-LV" w:eastAsia="lv-LV"/>
        </w:rPr>
        <w:t xml:space="preserve"> tiks atzīts </w:t>
      </w:r>
      <w:proofErr w:type="spellStart"/>
      <w:r w:rsidRPr="004651E5">
        <w:rPr>
          <w:rFonts w:ascii="Times New Roman" w:eastAsia="Times New Roman" w:hAnsi="Times New Roman" w:cs="Times New Roman"/>
          <w:color w:val="000000"/>
          <w:sz w:val="24"/>
          <w:szCs w:val="24"/>
          <w:lang w:val="lv-LV" w:eastAsia="lv-LV"/>
        </w:rPr>
        <w:t>ekstrudēts</w:t>
      </w:r>
      <w:proofErr w:type="spellEnd"/>
      <w:r w:rsidRPr="004651E5">
        <w:rPr>
          <w:rFonts w:ascii="Times New Roman" w:eastAsia="Times New Roman" w:hAnsi="Times New Roman" w:cs="Times New Roman"/>
          <w:color w:val="000000"/>
          <w:sz w:val="24"/>
          <w:szCs w:val="24"/>
          <w:lang w:val="lv-LV" w:eastAsia="lv-LV"/>
        </w:rPr>
        <w:t xml:space="preserve"> </w:t>
      </w:r>
      <w:proofErr w:type="spellStart"/>
      <w:r w:rsidRPr="004651E5">
        <w:rPr>
          <w:rFonts w:ascii="Times New Roman" w:eastAsia="Times New Roman" w:hAnsi="Times New Roman" w:cs="Times New Roman"/>
          <w:color w:val="000000"/>
          <w:sz w:val="24"/>
          <w:szCs w:val="24"/>
          <w:lang w:val="lv-LV" w:eastAsia="lv-LV"/>
        </w:rPr>
        <w:t>ģeorežģis</w:t>
      </w:r>
      <w:proofErr w:type="spellEnd"/>
      <w:r w:rsidRPr="004651E5">
        <w:rPr>
          <w:rFonts w:ascii="Times New Roman" w:eastAsia="Times New Roman" w:hAnsi="Times New Roman" w:cs="Times New Roman"/>
          <w:color w:val="000000"/>
          <w:sz w:val="24"/>
          <w:szCs w:val="24"/>
          <w:lang w:val="lv-LV" w:eastAsia="lv-LV"/>
        </w:rPr>
        <w:t>, kurš ražots atbilstoši standartam EN 13249 “</w:t>
      </w:r>
      <w:proofErr w:type="spellStart"/>
      <w:r w:rsidRPr="004651E5">
        <w:rPr>
          <w:rFonts w:ascii="Times New Roman" w:eastAsia="Times New Roman" w:hAnsi="Times New Roman" w:cs="Times New Roman"/>
          <w:color w:val="000000"/>
          <w:sz w:val="24"/>
          <w:szCs w:val="24"/>
          <w:lang w:val="lv-LV" w:eastAsia="lv-LV"/>
        </w:rPr>
        <w:t>Ģeotekstilmateriāli</w:t>
      </w:r>
      <w:proofErr w:type="spellEnd"/>
      <w:r w:rsidRPr="004651E5">
        <w:rPr>
          <w:rFonts w:ascii="Times New Roman" w:eastAsia="Times New Roman" w:hAnsi="Times New Roman" w:cs="Times New Roman"/>
          <w:color w:val="000000"/>
          <w:sz w:val="24"/>
          <w:szCs w:val="24"/>
          <w:lang w:val="lv-LV" w:eastAsia="lv-LV"/>
        </w:rPr>
        <w:t xml:space="preserve"> un tiem radniecīgi izstrādājumi. Nepieciešamie raksturojumi to lietošanai ceļu un citu satiksmes platību būvniecībā (izņemot dzelzceļus un asfalta segumus)” un kurš atbildīs visiem zemākiem minētajiem parametriem:</w:t>
      </w:r>
    </w:p>
    <w:p w14:paraId="4BAE36A0" w14:textId="6C45A689" w:rsidR="005E154A" w:rsidRPr="004651E5" w:rsidRDefault="005E154A" w:rsidP="005E154A">
      <w:pPr>
        <w:pStyle w:val="ListParagraph"/>
        <w:numPr>
          <w:ilvl w:val="0"/>
          <w:numId w:val="3"/>
        </w:numPr>
        <w:shd w:val="clear" w:color="auto" w:fill="FFFFFF"/>
        <w:rPr>
          <w:color w:val="000000"/>
          <w:sz w:val="24"/>
          <w:szCs w:val="24"/>
        </w:rPr>
      </w:pPr>
      <w:proofErr w:type="spellStart"/>
      <w:r w:rsidRPr="004651E5">
        <w:rPr>
          <w:color w:val="000000"/>
          <w:sz w:val="24"/>
          <w:szCs w:val="24"/>
        </w:rPr>
        <w:t>Ģeorežģa</w:t>
      </w:r>
      <w:proofErr w:type="spellEnd"/>
      <w:r w:rsidRPr="004651E5">
        <w:rPr>
          <w:color w:val="000000"/>
          <w:sz w:val="24"/>
          <w:szCs w:val="24"/>
        </w:rPr>
        <w:t xml:space="preserve"> funkcija saskaņā ar E</w:t>
      </w:r>
      <w:r w:rsidR="007F6EC6" w:rsidRPr="004651E5">
        <w:rPr>
          <w:color w:val="000000"/>
          <w:sz w:val="24"/>
          <w:szCs w:val="24"/>
        </w:rPr>
        <w:t>N</w:t>
      </w:r>
      <w:r w:rsidRPr="004651E5">
        <w:rPr>
          <w:color w:val="000000"/>
          <w:sz w:val="24"/>
          <w:szCs w:val="24"/>
        </w:rPr>
        <w:t xml:space="preserve"> 13249 un Ceļu specifikācijām 2019 – </w:t>
      </w:r>
      <w:proofErr w:type="spellStart"/>
      <w:r w:rsidRPr="004651E5">
        <w:rPr>
          <w:color w:val="000000"/>
          <w:sz w:val="24"/>
          <w:szCs w:val="24"/>
        </w:rPr>
        <w:t>Armēšana</w:t>
      </w:r>
      <w:proofErr w:type="spellEnd"/>
      <w:r w:rsidRPr="004651E5">
        <w:rPr>
          <w:color w:val="000000"/>
          <w:sz w:val="24"/>
          <w:szCs w:val="24"/>
        </w:rPr>
        <w:t>;</w:t>
      </w:r>
    </w:p>
    <w:p w14:paraId="5D0CD36A" w14:textId="729ECC60" w:rsidR="005E154A" w:rsidRPr="004651E5" w:rsidRDefault="007F6EC6" w:rsidP="005E154A">
      <w:pPr>
        <w:pStyle w:val="ListParagraph"/>
        <w:numPr>
          <w:ilvl w:val="0"/>
          <w:numId w:val="3"/>
        </w:numPr>
        <w:shd w:val="clear" w:color="auto" w:fill="FFFFFF"/>
        <w:rPr>
          <w:color w:val="000000"/>
          <w:sz w:val="24"/>
          <w:szCs w:val="24"/>
        </w:rPr>
      </w:pPr>
      <w:r w:rsidRPr="004651E5">
        <w:rPr>
          <w:color w:val="000000"/>
          <w:sz w:val="24"/>
          <w:szCs w:val="24"/>
        </w:rPr>
        <w:t xml:space="preserve">Stiepes stiprība pēc </w:t>
      </w:r>
      <w:r w:rsidR="005E154A" w:rsidRPr="004651E5">
        <w:rPr>
          <w:color w:val="000000"/>
          <w:sz w:val="24"/>
          <w:szCs w:val="24"/>
        </w:rPr>
        <w:t>E</w:t>
      </w:r>
      <w:r w:rsidRPr="004651E5">
        <w:rPr>
          <w:color w:val="000000"/>
          <w:sz w:val="24"/>
          <w:szCs w:val="24"/>
        </w:rPr>
        <w:t>N</w:t>
      </w:r>
      <w:r w:rsidR="005E154A" w:rsidRPr="004651E5">
        <w:rPr>
          <w:color w:val="000000"/>
          <w:sz w:val="24"/>
          <w:szCs w:val="24"/>
        </w:rPr>
        <w:t xml:space="preserve"> 10319 ≥ 20kN/m;</w:t>
      </w:r>
    </w:p>
    <w:p w14:paraId="3ACF9730" w14:textId="7FD30C77" w:rsidR="005E154A" w:rsidRPr="004651E5" w:rsidRDefault="005E154A" w:rsidP="005E154A">
      <w:pPr>
        <w:pStyle w:val="ListParagraph"/>
        <w:numPr>
          <w:ilvl w:val="0"/>
          <w:numId w:val="3"/>
        </w:numPr>
        <w:shd w:val="clear" w:color="auto" w:fill="FFFFFF"/>
        <w:rPr>
          <w:color w:val="000000"/>
          <w:sz w:val="24"/>
          <w:szCs w:val="24"/>
        </w:rPr>
      </w:pPr>
      <w:r w:rsidRPr="004651E5">
        <w:rPr>
          <w:color w:val="000000"/>
          <w:sz w:val="24"/>
          <w:szCs w:val="24"/>
        </w:rPr>
        <w:t>Pagarināj</w:t>
      </w:r>
      <w:r w:rsidR="007F6EC6" w:rsidRPr="004651E5">
        <w:rPr>
          <w:color w:val="000000"/>
          <w:sz w:val="24"/>
          <w:szCs w:val="24"/>
        </w:rPr>
        <w:t xml:space="preserve">ums pie maksimālās slodzes pēc </w:t>
      </w:r>
      <w:r w:rsidRPr="004651E5">
        <w:rPr>
          <w:color w:val="000000"/>
          <w:sz w:val="24"/>
          <w:szCs w:val="24"/>
        </w:rPr>
        <w:t>E</w:t>
      </w:r>
      <w:r w:rsidR="007F6EC6" w:rsidRPr="004651E5">
        <w:rPr>
          <w:color w:val="000000"/>
          <w:sz w:val="24"/>
          <w:szCs w:val="24"/>
        </w:rPr>
        <w:t>N</w:t>
      </w:r>
      <w:r w:rsidRPr="004651E5">
        <w:rPr>
          <w:color w:val="000000"/>
          <w:sz w:val="24"/>
          <w:szCs w:val="24"/>
        </w:rPr>
        <w:t xml:space="preserve"> 10319 ≤11%;</w:t>
      </w:r>
    </w:p>
    <w:p w14:paraId="6E9BDC15" w14:textId="34F9DF68" w:rsidR="005E154A" w:rsidRPr="004651E5" w:rsidRDefault="005E154A" w:rsidP="005E154A">
      <w:pPr>
        <w:pStyle w:val="ListParagraph"/>
        <w:numPr>
          <w:ilvl w:val="0"/>
          <w:numId w:val="3"/>
        </w:numPr>
        <w:shd w:val="clear" w:color="auto" w:fill="FFFFFF"/>
        <w:rPr>
          <w:color w:val="000000"/>
          <w:sz w:val="24"/>
          <w:szCs w:val="24"/>
        </w:rPr>
      </w:pPr>
      <w:r w:rsidRPr="004651E5">
        <w:rPr>
          <w:color w:val="000000"/>
          <w:sz w:val="24"/>
          <w:szCs w:val="24"/>
        </w:rPr>
        <w:t xml:space="preserve">Izturība vismaz 50 gadus dabīgās gruntīs ar </w:t>
      </w:r>
      <w:proofErr w:type="spellStart"/>
      <w:r w:rsidRPr="004651E5">
        <w:rPr>
          <w:color w:val="000000"/>
          <w:sz w:val="24"/>
          <w:szCs w:val="24"/>
        </w:rPr>
        <w:t>pH</w:t>
      </w:r>
      <w:proofErr w:type="spellEnd"/>
      <w:r w:rsidRPr="004651E5">
        <w:rPr>
          <w:color w:val="000000"/>
          <w:sz w:val="24"/>
          <w:szCs w:val="24"/>
        </w:rPr>
        <w:t xml:space="preserve"> vērtību starp 4 un 9 grunts temperatūrā &lt; 25</w:t>
      </w:r>
      <w:r w:rsidRPr="004651E5">
        <w:rPr>
          <w:color w:val="000000"/>
          <w:sz w:val="28"/>
          <w:szCs w:val="28"/>
          <w:vertAlign w:val="superscript"/>
        </w:rPr>
        <w:t>⸰</w:t>
      </w:r>
      <w:r w:rsidR="00FE6D34" w:rsidRPr="004651E5">
        <w:rPr>
          <w:color w:val="000000"/>
          <w:sz w:val="24"/>
          <w:szCs w:val="24"/>
        </w:rPr>
        <w:t>C.</w:t>
      </w:r>
    </w:p>
    <w:p w14:paraId="0BF1D2F2" w14:textId="77777777" w:rsidR="00FE6D34" w:rsidRPr="004651E5" w:rsidRDefault="00FE6D34" w:rsidP="00FE6D34">
      <w:pPr>
        <w:shd w:val="clear" w:color="auto" w:fill="FFFFFF"/>
        <w:ind w:firstLine="360"/>
        <w:rPr>
          <w:rFonts w:ascii="Times New Roman" w:hAnsi="Times New Roman" w:cs="Times New Roman"/>
          <w:color w:val="0070C0"/>
          <w:sz w:val="24"/>
          <w:szCs w:val="24"/>
          <w:lang w:val="lv-LV"/>
        </w:rPr>
      </w:pPr>
    </w:p>
    <w:p w14:paraId="392CA7EA" w14:textId="0C6C3A5A" w:rsidR="004651E5" w:rsidRPr="004651E5" w:rsidRDefault="004651E5" w:rsidP="004651E5">
      <w:pPr>
        <w:spacing w:after="0" w:line="240" w:lineRule="auto"/>
        <w:ind w:firstLine="360"/>
        <w:rPr>
          <w:rFonts w:ascii="Times New Roman" w:eastAsia="Times New Roman" w:hAnsi="Times New Roman" w:cs="Times New Roman"/>
          <w:bCs/>
          <w:i/>
          <w:color w:val="1F4E79" w:themeColor="accent1" w:themeShade="80"/>
          <w:sz w:val="24"/>
          <w:szCs w:val="24"/>
          <w:lang w:val="lv-LV" w:eastAsia="lv-LV"/>
        </w:rPr>
      </w:pPr>
      <w:r w:rsidRPr="004651E5">
        <w:rPr>
          <w:rFonts w:ascii="Times New Roman" w:eastAsia="Times New Roman" w:hAnsi="Times New Roman" w:cs="Times New Roman"/>
          <w:bCs/>
          <w:i/>
          <w:color w:val="1F4E79" w:themeColor="accent1" w:themeShade="80"/>
          <w:sz w:val="24"/>
          <w:szCs w:val="24"/>
          <w:lang w:val="lv-LV" w:eastAsia="lv-LV"/>
        </w:rPr>
        <w:t>Atbilde:</w:t>
      </w:r>
    </w:p>
    <w:p w14:paraId="2F074FA9" w14:textId="77777777" w:rsidR="004651E5" w:rsidRPr="004651E5" w:rsidRDefault="004651E5" w:rsidP="004651E5">
      <w:pPr>
        <w:spacing w:after="0" w:line="240" w:lineRule="auto"/>
        <w:ind w:firstLine="360"/>
        <w:rPr>
          <w:rFonts w:ascii="Times New Roman" w:eastAsia="Times New Roman" w:hAnsi="Times New Roman" w:cs="Times New Roman"/>
          <w:bCs/>
          <w:i/>
          <w:color w:val="FF0000"/>
          <w:sz w:val="24"/>
          <w:szCs w:val="24"/>
          <w:lang w:val="lv-LV" w:eastAsia="lv-LV"/>
        </w:rPr>
      </w:pPr>
    </w:p>
    <w:p w14:paraId="2247DB54" w14:textId="77777777" w:rsidR="004651E5" w:rsidRPr="004651E5" w:rsidRDefault="004651E5" w:rsidP="004651E5">
      <w:pPr>
        <w:spacing w:after="0" w:line="240" w:lineRule="auto"/>
        <w:jc w:val="both"/>
        <w:rPr>
          <w:rFonts w:ascii="Times New Roman" w:hAnsi="Times New Roman" w:cs="Times New Roman"/>
          <w:i/>
          <w:color w:val="FF0000"/>
          <w:sz w:val="24"/>
          <w:szCs w:val="24"/>
          <w:lang w:val="lv-LV"/>
        </w:rPr>
      </w:pPr>
      <w:r w:rsidRPr="004651E5">
        <w:rPr>
          <w:rFonts w:ascii="Times New Roman" w:hAnsi="Times New Roman" w:cs="Times New Roman"/>
          <w:i/>
          <w:color w:val="FF0000"/>
          <w:sz w:val="24"/>
          <w:szCs w:val="24"/>
          <w:lang w:val="lv-LV"/>
        </w:rPr>
        <w:t xml:space="preserve">Par ekvivalentu iepirkuma dokumentācijā noteiktajam </w:t>
      </w:r>
      <w:proofErr w:type="spellStart"/>
      <w:r w:rsidRPr="004651E5">
        <w:rPr>
          <w:rFonts w:ascii="Times New Roman" w:hAnsi="Times New Roman" w:cs="Times New Roman"/>
          <w:i/>
          <w:color w:val="FF0000"/>
          <w:sz w:val="24"/>
          <w:szCs w:val="24"/>
          <w:lang w:val="lv-LV"/>
        </w:rPr>
        <w:t>ģeorežģim</w:t>
      </w:r>
      <w:proofErr w:type="spellEnd"/>
      <w:r w:rsidRPr="004651E5">
        <w:rPr>
          <w:rFonts w:ascii="Times New Roman" w:hAnsi="Times New Roman" w:cs="Times New Roman"/>
          <w:i/>
          <w:color w:val="FF0000"/>
          <w:sz w:val="24"/>
          <w:szCs w:val="24"/>
          <w:lang w:val="lv-LV"/>
        </w:rPr>
        <w:t xml:space="preserve"> </w:t>
      </w:r>
      <w:proofErr w:type="spellStart"/>
      <w:r w:rsidRPr="004651E5">
        <w:rPr>
          <w:rFonts w:ascii="Times New Roman" w:hAnsi="Times New Roman" w:cs="Times New Roman"/>
          <w:i/>
          <w:color w:val="FF0000"/>
          <w:sz w:val="24"/>
          <w:szCs w:val="24"/>
          <w:lang w:val="lv-LV"/>
        </w:rPr>
        <w:t>Tensar</w:t>
      </w:r>
      <w:proofErr w:type="spellEnd"/>
      <w:r w:rsidRPr="004651E5">
        <w:rPr>
          <w:rFonts w:ascii="Times New Roman" w:hAnsi="Times New Roman" w:cs="Times New Roman"/>
          <w:i/>
          <w:color w:val="FF0000"/>
          <w:sz w:val="24"/>
          <w:szCs w:val="24"/>
          <w:lang w:val="lv-LV"/>
        </w:rPr>
        <w:t xml:space="preserve"> </w:t>
      </w:r>
      <w:proofErr w:type="spellStart"/>
      <w:r w:rsidRPr="004651E5">
        <w:rPr>
          <w:rFonts w:ascii="Times New Roman" w:hAnsi="Times New Roman" w:cs="Times New Roman"/>
          <w:i/>
          <w:color w:val="FF0000"/>
          <w:sz w:val="24"/>
          <w:szCs w:val="24"/>
          <w:lang w:val="lv-LV"/>
        </w:rPr>
        <w:t>Triax</w:t>
      </w:r>
      <w:proofErr w:type="spellEnd"/>
      <w:r w:rsidRPr="004651E5">
        <w:rPr>
          <w:rFonts w:ascii="Times New Roman" w:hAnsi="Times New Roman" w:cs="Times New Roman"/>
          <w:i/>
          <w:color w:val="FF0000"/>
          <w:sz w:val="24"/>
          <w:szCs w:val="24"/>
          <w:lang w:val="lv-LV"/>
        </w:rPr>
        <w:t xml:space="preserve"> tiek atzīts </w:t>
      </w:r>
      <w:proofErr w:type="spellStart"/>
      <w:r w:rsidRPr="004651E5">
        <w:rPr>
          <w:rFonts w:ascii="Times New Roman" w:hAnsi="Times New Roman" w:cs="Times New Roman"/>
          <w:i/>
          <w:color w:val="FF0000"/>
          <w:sz w:val="24"/>
          <w:szCs w:val="24"/>
          <w:lang w:val="lv-LV"/>
        </w:rPr>
        <w:t>ekstrudēts</w:t>
      </w:r>
      <w:proofErr w:type="spellEnd"/>
      <w:r w:rsidRPr="004651E5">
        <w:rPr>
          <w:rFonts w:ascii="Times New Roman" w:hAnsi="Times New Roman" w:cs="Times New Roman"/>
          <w:i/>
          <w:color w:val="FF0000"/>
          <w:sz w:val="24"/>
          <w:szCs w:val="24"/>
          <w:lang w:val="lv-LV"/>
        </w:rPr>
        <w:t xml:space="preserve"> </w:t>
      </w:r>
      <w:proofErr w:type="spellStart"/>
      <w:r w:rsidRPr="004651E5">
        <w:rPr>
          <w:rFonts w:ascii="Times New Roman" w:hAnsi="Times New Roman" w:cs="Times New Roman"/>
          <w:i/>
          <w:color w:val="FF0000"/>
          <w:sz w:val="24"/>
          <w:szCs w:val="24"/>
          <w:lang w:val="lv-LV"/>
        </w:rPr>
        <w:t>ģeorežģis</w:t>
      </w:r>
      <w:proofErr w:type="spellEnd"/>
      <w:r w:rsidRPr="004651E5">
        <w:rPr>
          <w:rFonts w:ascii="Times New Roman" w:hAnsi="Times New Roman" w:cs="Times New Roman"/>
          <w:i/>
          <w:color w:val="FF0000"/>
          <w:sz w:val="24"/>
          <w:szCs w:val="24"/>
          <w:lang w:val="lv-LV"/>
        </w:rPr>
        <w:t>, kurš ražots atbilstoši standartam LVS EN 13249 “</w:t>
      </w:r>
      <w:proofErr w:type="spellStart"/>
      <w:r w:rsidRPr="004651E5">
        <w:rPr>
          <w:rFonts w:ascii="Times New Roman" w:hAnsi="Times New Roman" w:cs="Times New Roman"/>
          <w:i/>
          <w:color w:val="FF0000"/>
          <w:sz w:val="24"/>
          <w:szCs w:val="24"/>
          <w:lang w:val="lv-LV"/>
        </w:rPr>
        <w:t>Ģeotekstilmateriāli</w:t>
      </w:r>
      <w:proofErr w:type="spellEnd"/>
      <w:r w:rsidRPr="004651E5">
        <w:rPr>
          <w:rFonts w:ascii="Times New Roman" w:hAnsi="Times New Roman" w:cs="Times New Roman"/>
          <w:i/>
          <w:color w:val="FF0000"/>
          <w:sz w:val="24"/>
          <w:szCs w:val="24"/>
          <w:lang w:val="lv-LV"/>
        </w:rPr>
        <w:t xml:space="preserve"> un tiem radniecīgi izstrādājumi” ar zemāk minētajiem parametriem:</w:t>
      </w:r>
    </w:p>
    <w:p w14:paraId="39B5F6E3" w14:textId="77777777" w:rsidR="004651E5" w:rsidRPr="004651E5" w:rsidRDefault="004651E5" w:rsidP="004651E5">
      <w:pPr>
        <w:spacing w:after="0" w:line="240" w:lineRule="auto"/>
        <w:jc w:val="both"/>
        <w:rPr>
          <w:rFonts w:ascii="Times New Roman" w:hAnsi="Times New Roman" w:cs="Times New Roman"/>
          <w:i/>
          <w:color w:val="FF0000"/>
          <w:sz w:val="24"/>
          <w:szCs w:val="24"/>
          <w:lang w:val="lv-LV"/>
        </w:rPr>
      </w:pPr>
      <w:r w:rsidRPr="004651E5">
        <w:rPr>
          <w:rFonts w:ascii="Times New Roman" w:hAnsi="Times New Roman" w:cs="Times New Roman"/>
          <w:i/>
          <w:color w:val="FF0000"/>
          <w:sz w:val="24"/>
          <w:szCs w:val="24"/>
          <w:lang w:val="lv-LV"/>
        </w:rPr>
        <w:t xml:space="preserve">1. </w:t>
      </w:r>
      <w:proofErr w:type="spellStart"/>
      <w:r w:rsidRPr="004651E5">
        <w:rPr>
          <w:rFonts w:ascii="Times New Roman" w:hAnsi="Times New Roman" w:cs="Times New Roman"/>
          <w:i/>
          <w:color w:val="FF0000"/>
          <w:sz w:val="24"/>
          <w:szCs w:val="24"/>
          <w:lang w:val="lv-LV"/>
        </w:rPr>
        <w:t>Ģeorežģa</w:t>
      </w:r>
      <w:proofErr w:type="spellEnd"/>
      <w:r w:rsidRPr="004651E5">
        <w:rPr>
          <w:rFonts w:ascii="Times New Roman" w:hAnsi="Times New Roman" w:cs="Times New Roman"/>
          <w:i/>
          <w:color w:val="FF0000"/>
          <w:sz w:val="24"/>
          <w:szCs w:val="24"/>
          <w:lang w:val="lv-LV"/>
        </w:rPr>
        <w:t xml:space="preserve"> funkcija saskaņā ar LVS EN 13249 un Ceļu specifikācijām 2019 – ARMĒŠANA;</w:t>
      </w:r>
    </w:p>
    <w:p w14:paraId="14CD4659" w14:textId="77777777" w:rsidR="004651E5" w:rsidRPr="004651E5" w:rsidRDefault="004651E5" w:rsidP="004651E5">
      <w:pPr>
        <w:spacing w:after="0" w:line="240" w:lineRule="auto"/>
        <w:jc w:val="both"/>
        <w:rPr>
          <w:rFonts w:ascii="Times New Roman" w:hAnsi="Times New Roman" w:cs="Times New Roman"/>
          <w:i/>
          <w:color w:val="FF0000"/>
          <w:sz w:val="24"/>
          <w:szCs w:val="24"/>
          <w:lang w:val="lv-LV"/>
        </w:rPr>
      </w:pPr>
      <w:r w:rsidRPr="004651E5">
        <w:rPr>
          <w:rFonts w:ascii="Times New Roman" w:hAnsi="Times New Roman" w:cs="Times New Roman"/>
          <w:i/>
          <w:color w:val="FF0000"/>
          <w:sz w:val="24"/>
          <w:szCs w:val="24"/>
          <w:lang w:val="lv-LV"/>
        </w:rPr>
        <w:t>2. Stiepes stiprība pēc LVS EN ISO 10319 ≥ 40kN/m;</w:t>
      </w:r>
    </w:p>
    <w:p w14:paraId="22107CAE" w14:textId="77777777" w:rsidR="004651E5" w:rsidRPr="004651E5" w:rsidRDefault="004651E5" w:rsidP="004651E5">
      <w:pPr>
        <w:spacing w:after="0" w:line="240" w:lineRule="auto"/>
        <w:jc w:val="both"/>
        <w:rPr>
          <w:rFonts w:ascii="Times New Roman" w:hAnsi="Times New Roman" w:cs="Times New Roman"/>
          <w:i/>
          <w:color w:val="FF0000"/>
          <w:sz w:val="24"/>
          <w:szCs w:val="24"/>
          <w:lang w:val="lv-LV"/>
        </w:rPr>
      </w:pPr>
      <w:r w:rsidRPr="004651E5">
        <w:rPr>
          <w:rFonts w:ascii="Times New Roman" w:hAnsi="Times New Roman" w:cs="Times New Roman"/>
          <w:i/>
          <w:color w:val="FF0000"/>
          <w:sz w:val="24"/>
          <w:szCs w:val="24"/>
          <w:lang w:val="lv-LV"/>
        </w:rPr>
        <w:t>3. Pagarinājums pie maksimālās slodzes pēc LVS EN ISO 10319 ≤ 11%;</w:t>
      </w:r>
    </w:p>
    <w:p w14:paraId="6D8BE976" w14:textId="77777777" w:rsidR="004651E5" w:rsidRPr="004651E5" w:rsidRDefault="004651E5" w:rsidP="004651E5">
      <w:pPr>
        <w:spacing w:after="0" w:line="240" w:lineRule="auto"/>
        <w:jc w:val="both"/>
        <w:rPr>
          <w:rFonts w:ascii="Times New Roman" w:hAnsi="Times New Roman" w:cs="Times New Roman"/>
          <w:i/>
          <w:color w:val="FF0000"/>
          <w:sz w:val="24"/>
          <w:szCs w:val="24"/>
          <w:lang w:val="lv-LV"/>
        </w:rPr>
      </w:pPr>
      <w:r w:rsidRPr="004651E5">
        <w:rPr>
          <w:rFonts w:ascii="Times New Roman" w:hAnsi="Times New Roman" w:cs="Times New Roman"/>
          <w:i/>
          <w:color w:val="FF0000"/>
          <w:sz w:val="24"/>
          <w:szCs w:val="24"/>
          <w:lang w:val="lv-LV"/>
        </w:rPr>
        <w:t xml:space="preserve">4. Izturība vismaz 50 gadus dabīgās gruntīs ar </w:t>
      </w:r>
      <w:proofErr w:type="spellStart"/>
      <w:r w:rsidRPr="004651E5">
        <w:rPr>
          <w:rFonts w:ascii="Times New Roman" w:hAnsi="Times New Roman" w:cs="Times New Roman"/>
          <w:i/>
          <w:color w:val="FF0000"/>
          <w:sz w:val="24"/>
          <w:szCs w:val="24"/>
          <w:lang w:val="lv-LV"/>
        </w:rPr>
        <w:t>pH</w:t>
      </w:r>
      <w:proofErr w:type="spellEnd"/>
      <w:r w:rsidRPr="004651E5">
        <w:rPr>
          <w:rFonts w:ascii="Times New Roman" w:hAnsi="Times New Roman" w:cs="Times New Roman"/>
          <w:i/>
          <w:color w:val="FF0000"/>
          <w:sz w:val="24"/>
          <w:szCs w:val="24"/>
          <w:lang w:val="lv-LV"/>
        </w:rPr>
        <w:t xml:space="preserve"> vērtību starp 4 un 9 grunts temperatūrā &lt; 25°C.”</w:t>
      </w:r>
    </w:p>
    <w:p w14:paraId="7A353BE1" w14:textId="24F691E6" w:rsidR="00922D0D" w:rsidRPr="004651E5" w:rsidRDefault="00922D0D" w:rsidP="004651E5">
      <w:pPr>
        <w:shd w:val="clear" w:color="auto" w:fill="FFFFFF"/>
        <w:ind w:firstLine="360"/>
        <w:jc w:val="both"/>
        <w:rPr>
          <w:i/>
          <w:color w:val="2F5496" w:themeColor="accent5" w:themeShade="BF"/>
          <w:sz w:val="24"/>
          <w:szCs w:val="24"/>
          <w:highlight w:val="yellow"/>
          <w:lang w:val="lv-LV"/>
        </w:rPr>
      </w:pPr>
    </w:p>
    <w:sectPr w:rsidR="00922D0D" w:rsidRPr="004651E5"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A3B2A"/>
    <w:multiLevelType w:val="hybridMultilevel"/>
    <w:tmpl w:val="77F2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B8"/>
    <w:rsid w:val="000C3FEA"/>
    <w:rsid w:val="0017348A"/>
    <w:rsid w:val="001C134C"/>
    <w:rsid w:val="002515AC"/>
    <w:rsid w:val="0025271D"/>
    <w:rsid w:val="00276E21"/>
    <w:rsid w:val="004540EF"/>
    <w:rsid w:val="00464C49"/>
    <w:rsid w:val="004651E5"/>
    <w:rsid w:val="005028AF"/>
    <w:rsid w:val="00531223"/>
    <w:rsid w:val="005E154A"/>
    <w:rsid w:val="00723B22"/>
    <w:rsid w:val="007C4022"/>
    <w:rsid w:val="007F6EC6"/>
    <w:rsid w:val="00803AC9"/>
    <w:rsid w:val="008F788F"/>
    <w:rsid w:val="00922D0D"/>
    <w:rsid w:val="00990D28"/>
    <w:rsid w:val="009A3E71"/>
    <w:rsid w:val="00A10F8A"/>
    <w:rsid w:val="00A866D3"/>
    <w:rsid w:val="00B37AB8"/>
    <w:rsid w:val="00BA2986"/>
    <w:rsid w:val="00BF04C7"/>
    <w:rsid w:val="00C15FCF"/>
    <w:rsid w:val="00C852FB"/>
    <w:rsid w:val="00CE3665"/>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176F-A211-4378-A078-0E781FA8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3</cp:revision>
  <cp:lastPrinted>2021-02-15T09:23:00Z</cp:lastPrinted>
  <dcterms:created xsi:type="dcterms:W3CDTF">2021-02-23T08:14:00Z</dcterms:created>
  <dcterms:modified xsi:type="dcterms:W3CDTF">2021-02-23T08:19:00Z</dcterms:modified>
</cp:coreProperties>
</file>