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7A5893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Cs w:val="24"/>
          <w:lang w:eastAsia="lv-LV"/>
        </w:rPr>
      </w:pPr>
      <w:r w:rsidRPr="007A5893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7A5893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7A5893">
        <w:rPr>
          <w:szCs w:val="24"/>
        </w:rPr>
        <w:t xml:space="preserve">    </w:t>
      </w:r>
    </w:p>
    <w:p w14:paraId="16CDF2A5" w14:textId="77777777" w:rsidR="00B37AB8" w:rsidRPr="007A5893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A5893">
        <w:rPr>
          <w:szCs w:val="24"/>
        </w:rPr>
        <w:t xml:space="preserve"> </w:t>
      </w:r>
    </w:p>
    <w:p w14:paraId="75E27430" w14:textId="77777777" w:rsidR="00B37AB8" w:rsidRPr="007A5893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A5893">
        <w:rPr>
          <w:szCs w:val="24"/>
        </w:rPr>
        <w:t xml:space="preserve"> APSTIPRINĀTS</w:t>
      </w:r>
    </w:p>
    <w:p w14:paraId="0B9043E3" w14:textId="77777777" w:rsidR="00B37AB8" w:rsidRPr="007A5893" w:rsidRDefault="00B37AB8" w:rsidP="00B37AB8">
      <w:pPr>
        <w:pStyle w:val="BlockText"/>
        <w:ind w:left="0" w:right="-57"/>
        <w:jc w:val="right"/>
        <w:rPr>
          <w:szCs w:val="24"/>
        </w:rPr>
      </w:pPr>
      <w:r w:rsidRPr="007A5893">
        <w:rPr>
          <w:szCs w:val="24"/>
        </w:rPr>
        <w:t>Ventspils brīvostas pārvaldes</w:t>
      </w:r>
    </w:p>
    <w:p w14:paraId="3889050D" w14:textId="41BF148E" w:rsidR="00B37AB8" w:rsidRPr="007A5893" w:rsidRDefault="00B37AB8" w:rsidP="00B37AB8">
      <w:pPr>
        <w:pStyle w:val="BlockText"/>
        <w:ind w:left="0" w:right="-57"/>
        <w:jc w:val="right"/>
        <w:rPr>
          <w:szCs w:val="24"/>
        </w:rPr>
      </w:pPr>
      <w:r w:rsidRPr="007A5893">
        <w:rPr>
          <w:szCs w:val="24"/>
        </w:rPr>
        <w:t>202</w:t>
      </w:r>
      <w:r w:rsidR="0025271D" w:rsidRPr="007A5893">
        <w:rPr>
          <w:szCs w:val="24"/>
        </w:rPr>
        <w:t>1</w:t>
      </w:r>
      <w:r w:rsidRPr="007A5893">
        <w:rPr>
          <w:szCs w:val="24"/>
        </w:rPr>
        <w:t xml:space="preserve">.gada </w:t>
      </w:r>
      <w:r w:rsidR="00B905CA" w:rsidRPr="007A5893">
        <w:rPr>
          <w:szCs w:val="24"/>
        </w:rPr>
        <w:t>23</w:t>
      </w:r>
      <w:r w:rsidR="00BF04C7" w:rsidRPr="007A5893">
        <w:rPr>
          <w:szCs w:val="24"/>
        </w:rPr>
        <w:t>.februāra</w:t>
      </w:r>
    </w:p>
    <w:p w14:paraId="7B93964A" w14:textId="77777777" w:rsidR="00B37AB8" w:rsidRPr="007A5893" w:rsidRDefault="00B37AB8" w:rsidP="00B37AB8">
      <w:pPr>
        <w:pStyle w:val="BlockText"/>
        <w:ind w:left="0" w:right="-57"/>
        <w:jc w:val="right"/>
        <w:rPr>
          <w:szCs w:val="24"/>
        </w:rPr>
      </w:pPr>
      <w:r w:rsidRPr="007A5893">
        <w:rPr>
          <w:szCs w:val="24"/>
        </w:rPr>
        <w:t>Iepirkumu komisijas sēdē</w:t>
      </w:r>
    </w:p>
    <w:p w14:paraId="67F99B87" w14:textId="77777777" w:rsidR="00B37AB8" w:rsidRPr="007A5893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7A5893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7A5893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7A5893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77777777" w:rsidR="00B37AB8" w:rsidRPr="007A5893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ATKLĀTA KONKURSA</w:t>
      </w:r>
    </w:p>
    <w:p w14:paraId="2CD95391" w14:textId="77777777" w:rsidR="00B37AB8" w:rsidRPr="007A5893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7A5893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3E14C5F7" w:rsidR="00B37AB8" w:rsidRPr="007A5893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7A5893">
        <w:rPr>
          <w:b/>
          <w:sz w:val="40"/>
          <w:szCs w:val="40"/>
        </w:rPr>
        <w:t>“</w:t>
      </w:r>
      <w:r w:rsidR="0025271D" w:rsidRPr="007A5893">
        <w:rPr>
          <w:b/>
          <w:sz w:val="40"/>
          <w:szCs w:val="40"/>
        </w:rPr>
        <w:t>Kaiju ielas pārbūve, Ventspilī</w:t>
      </w:r>
      <w:r w:rsidRPr="007A5893">
        <w:rPr>
          <w:b/>
          <w:sz w:val="40"/>
          <w:szCs w:val="40"/>
        </w:rPr>
        <w:t>”</w:t>
      </w:r>
    </w:p>
    <w:p w14:paraId="6757CE2A" w14:textId="77777777" w:rsidR="00B37AB8" w:rsidRPr="007A5893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7A5893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2285D833" w:rsidR="00B37AB8" w:rsidRPr="007A5893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25271D"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</w:t>
      </w: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25271D"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3</w:t>
      </w:r>
      <w:r w:rsidR="002515AC"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 </w:t>
      </w: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KF</w:t>
      </w:r>
    </w:p>
    <w:p w14:paraId="054A78C0" w14:textId="77777777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23D12D04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0612B0" w:rsidRPr="007A5893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  <w:r w:rsidR="00BD650C" w:rsidRPr="007A5893">
        <w:rPr>
          <w:rFonts w:ascii="Times New Roman" w:hAnsi="Times New Roman" w:cs="Times New Roman"/>
          <w:b/>
          <w:sz w:val="32"/>
          <w:szCs w:val="32"/>
          <w:lang w:val="lv-LV"/>
        </w:rPr>
        <w:t>3</w:t>
      </w:r>
      <w:r w:rsidR="0025271D" w:rsidRPr="007A5893">
        <w:rPr>
          <w:rFonts w:ascii="Times New Roman" w:hAnsi="Times New Roman" w:cs="Times New Roman"/>
          <w:b/>
          <w:sz w:val="32"/>
          <w:szCs w:val="32"/>
          <w:lang w:val="lv-LV"/>
        </w:rPr>
        <w:t>-</w:t>
      </w:r>
      <w:r w:rsidR="00BD650C" w:rsidRPr="007A5893">
        <w:rPr>
          <w:rFonts w:ascii="Times New Roman" w:hAnsi="Times New Roman" w:cs="Times New Roman"/>
          <w:b/>
          <w:sz w:val="32"/>
          <w:szCs w:val="32"/>
          <w:lang w:val="lv-LV"/>
        </w:rPr>
        <w:t>4</w:t>
      </w:r>
    </w:p>
    <w:p w14:paraId="491BC78A" w14:textId="77777777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7A5893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08E9B316" w:rsidR="00B37AB8" w:rsidRPr="007A589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25271D" w:rsidRPr="007A5893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7A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8E29CB" w14:textId="6E2CF140" w:rsidR="0025271D" w:rsidRPr="007A5893" w:rsidRDefault="00BD650C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7A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3</w:t>
      </w:r>
      <w:r w:rsidR="0025271D" w:rsidRPr="007A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. skaidrojumi</w:t>
      </w:r>
    </w:p>
    <w:p w14:paraId="13D2D7EB" w14:textId="77777777" w:rsidR="0025271D" w:rsidRPr="007A5893" w:rsidRDefault="0025271D" w:rsidP="00034F9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13ACE928" w14:textId="76AB50E0" w:rsidR="00B37AB8" w:rsidRPr="007A5893" w:rsidRDefault="0025271D" w:rsidP="00034F94">
      <w:pPr>
        <w:pStyle w:val="ListParagraph"/>
        <w:numPr>
          <w:ilvl w:val="0"/>
          <w:numId w:val="4"/>
        </w:numPr>
        <w:shd w:val="clear" w:color="auto" w:fill="FFFFFF"/>
        <w:contextualSpacing/>
        <w:rPr>
          <w:b/>
          <w:color w:val="000000"/>
          <w:sz w:val="24"/>
          <w:szCs w:val="24"/>
        </w:rPr>
      </w:pPr>
      <w:r w:rsidRPr="007A5893">
        <w:rPr>
          <w:b/>
          <w:color w:val="000000"/>
          <w:sz w:val="24"/>
          <w:szCs w:val="24"/>
        </w:rPr>
        <w:t>J</w:t>
      </w:r>
      <w:r w:rsidR="00B37AB8" w:rsidRPr="007A5893">
        <w:rPr>
          <w:b/>
          <w:color w:val="000000"/>
          <w:sz w:val="24"/>
          <w:szCs w:val="24"/>
        </w:rPr>
        <w:t>autājums:</w:t>
      </w:r>
    </w:p>
    <w:p w14:paraId="619A5BD2" w14:textId="77777777" w:rsidR="00BD650C" w:rsidRPr="007A5893" w:rsidRDefault="00BD650C" w:rsidP="00034F94">
      <w:pPr>
        <w:pStyle w:val="NormalWeb"/>
        <w:contextualSpacing/>
        <w:jc w:val="both"/>
        <w:rPr>
          <w:lang w:val="lv-LV"/>
        </w:rPr>
      </w:pPr>
      <w:r w:rsidRPr="007A5893">
        <w:rPr>
          <w:lang w:val="lv-LV"/>
        </w:rPr>
        <w:t xml:space="preserve">Piegādātājs lūdz Pasūtītāju  apstiprināt, ka  par ekvivalentu iepirkuma dokumentācijā norādītajam </w:t>
      </w:r>
      <w:proofErr w:type="spellStart"/>
      <w:r w:rsidRPr="007A5893">
        <w:rPr>
          <w:lang w:val="lv-LV"/>
        </w:rPr>
        <w:t>ģeorežģim</w:t>
      </w:r>
      <w:proofErr w:type="spellEnd"/>
      <w:r w:rsidRPr="007A5893">
        <w:rPr>
          <w:lang w:val="lv-LV"/>
        </w:rPr>
        <w:t xml:space="preserve"> </w:t>
      </w:r>
      <w:proofErr w:type="spellStart"/>
      <w:r w:rsidRPr="007A5893">
        <w:rPr>
          <w:lang w:val="lv-LV"/>
        </w:rPr>
        <w:t>Tensar</w:t>
      </w:r>
      <w:proofErr w:type="spellEnd"/>
      <w:r w:rsidRPr="007A5893">
        <w:rPr>
          <w:lang w:val="lv-LV"/>
        </w:rPr>
        <w:t xml:space="preserve"> </w:t>
      </w:r>
      <w:proofErr w:type="spellStart"/>
      <w:r w:rsidRPr="007A5893">
        <w:rPr>
          <w:lang w:val="lv-LV"/>
        </w:rPr>
        <w:t>Triax</w:t>
      </w:r>
      <w:proofErr w:type="spellEnd"/>
      <w:r w:rsidRPr="007A5893">
        <w:rPr>
          <w:lang w:val="lv-LV"/>
        </w:rPr>
        <w:t xml:space="preserve"> tiek atzīts </w:t>
      </w:r>
      <w:proofErr w:type="spellStart"/>
      <w:r w:rsidRPr="007A5893">
        <w:rPr>
          <w:lang w:val="lv-LV"/>
        </w:rPr>
        <w:t>ekstrudēts</w:t>
      </w:r>
      <w:proofErr w:type="spellEnd"/>
      <w:r w:rsidRPr="007A5893">
        <w:rPr>
          <w:lang w:val="lv-LV"/>
        </w:rPr>
        <w:t xml:space="preserve"> </w:t>
      </w:r>
      <w:proofErr w:type="spellStart"/>
      <w:r w:rsidRPr="007A5893">
        <w:rPr>
          <w:lang w:val="lv-LV"/>
        </w:rPr>
        <w:t>ģeorežģis</w:t>
      </w:r>
      <w:proofErr w:type="spellEnd"/>
      <w:r w:rsidRPr="007A5893">
        <w:rPr>
          <w:lang w:val="lv-LV"/>
        </w:rPr>
        <w:t>, kurš ražots atbilstoši standartam EN 13249 “</w:t>
      </w:r>
      <w:proofErr w:type="spellStart"/>
      <w:r w:rsidRPr="007A5893">
        <w:rPr>
          <w:lang w:val="lv-LV"/>
        </w:rPr>
        <w:t>Ģeotekstilmateriāli</w:t>
      </w:r>
      <w:proofErr w:type="spellEnd"/>
      <w:r w:rsidRPr="007A5893">
        <w:rPr>
          <w:lang w:val="lv-LV"/>
        </w:rPr>
        <w:t xml:space="preserve"> un tiem radniecīgi izstrādājumi. Nepieciešamie raksturojumi to lietošanai ceļu un citu satiksmes platību būvniecībā (izņemot dzelzceļus un asfalta segumus)” ar zemāk minētajiem parametriem:</w:t>
      </w:r>
    </w:p>
    <w:p w14:paraId="79C18251" w14:textId="77777777" w:rsidR="00BD650C" w:rsidRPr="007A5893" w:rsidRDefault="00BD650C" w:rsidP="00BD6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Ģeorežģa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funkcija saskaņā ar EN 13249 un Ceļu specifikācijām 2019 – ARMĒŠANA;</w:t>
      </w:r>
    </w:p>
    <w:p w14:paraId="0FB1675F" w14:textId="77777777" w:rsidR="00BD650C" w:rsidRPr="007A5893" w:rsidRDefault="00BD650C" w:rsidP="00BD6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Stiepes garums pēc EN 10319 ≥ 40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kN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/m;</w:t>
      </w:r>
    </w:p>
    <w:p w14:paraId="23D76A6D" w14:textId="77777777" w:rsidR="00BD650C" w:rsidRPr="007A5893" w:rsidRDefault="00BD650C" w:rsidP="00BD6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Pagarinājums pie maksimālās slodzes pēc EN 10319≤11%;</w:t>
      </w:r>
    </w:p>
    <w:p w14:paraId="1A1A92F2" w14:textId="77777777" w:rsidR="00BD650C" w:rsidRPr="007A5893" w:rsidRDefault="00BD650C" w:rsidP="00BD65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Izturība vismaz 50 gadus dabīgās gruntīs ar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pH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vērtību starp 4 un 9 grunts temperatūrā &lt; 25⸰C.</w:t>
      </w:r>
    </w:p>
    <w:p w14:paraId="0883FC00" w14:textId="77777777" w:rsidR="00BD650C" w:rsidRPr="007A5893" w:rsidRDefault="00BD650C" w:rsidP="00BD650C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nevis komisijas 2021. gada 16. februāra nolikuma skaidrojumu nr.1-2. 1. skaidrojuma 3. jautājuma </w:t>
      </w:r>
      <w:proofErr w:type="spellStart"/>
      <w:r w:rsidRPr="007A5893">
        <w:rPr>
          <w:rFonts w:ascii="Times New Roman" w:eastAsia="Times New Roman" w:hAnsi="Times New Roman" w:cs="Times New Roman"/>
          <w:sz w:val="24"/>
          <w:szCs w:val="24"/>
          <w:lang w:val="lv-LV"/>
        </w:rPr>
        <w:t>atildē</w:t>
      </w:r>
      <w:proofErr w:type="spellEnd"/>
      <w:r w:rsidRPr="007A58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2. skaidrojuma 1. jautājuma atbildē rakstīto - </w:t>
      </w: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Par ekvivalentu iepirkuma dokumentācijā norādītajam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ģeorežģim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Tensar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Triax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tiek atzīts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ekstrudēts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ģeorežģis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, kurš ražots atbilstoši standartam EN 4657 “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Ģeotekstilmateriāli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un tiem radniecīgi izstrādājumi” ar zemāk minētajiem parametriem:</w:t>
      </w:r>
    </w:p>
    <w:p w14:paraId="4A673450" w14:textId="4BBD28AA" w:rsidR="00BD650C" w:rsidRPr="007A5893" w:rsidRDefault="00BD650C" w:rsidP="00BD6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Ģeorežģa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funkcija saskaņā ar </w:t>
      </w:r>
      <w:r w:rsidR="00034F94"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NE</w:t>
      </w: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13249 un Ceļu specifikācijām 2019 – ARMĒŠANA;</w:t>
      </w:r>
    </w:p>
    <w:p w14:paraId="744EB042" w14:textId="21230F17" w:rsidR="00BD650C" w:rsidRPr="007A5893" w:rsidRDefault="00BD650C" w:rsidP="00BD6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Stiepes garums pēc </w:t>
      </w:r>
      <w:r w:rsidR="00034F94"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NE</w:t>
      </w: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10319 ≥ 40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kN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/m;</w:t>
      </w:r>
    </w:p>
    <w:p w14:paraId="09CCD3F5" w14:textId="6DB48E74" w:rsidR="00BD650C" w:rsidRPr="007A5893" w:rsidRDefault="00BD650C" w:rsidP="00BD6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Pagarinājums pie maksimālās slodzes pēc </w:t>
      </w:r>
      <w:r w:rsidR="00034F94"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NE</w:t>
      </w: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10319≤11%;</w:t>
      </w:r>
    </w:p>
    <w:p w14:paraId="11EC1AC6" w14:textId="77777777" w:rsidR="00BD650C" w:rsidRPr="007A5893" w:rsidRDefault="00BD650C" w:rsidP="00BD65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Izturība vismaz 50 gadus dabīgās gruntīs ar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pH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vērtību starp 4 un 9 grunts temperatūrā &lt; 25⸰C.</w:t>
      </w:r>
    </w:p>
    <w:p w14:paraId="29CBDD52" w14:textId="77777777" w:rsidR="00BD650C" w:rsidRPr="007A5893" w:rsidRDefault="00BD650C" w:rsidP="00BD650C">
      <w:pPr>
        <w:pStyle w:val="NormalWeb"/>
        <w:jc w:val="both"/>
        <w:rPr>
          <w:lang w:val="lv-LV"/>
        </w:rPr>
      </w:pPr>
      <w:r w:rsidRPr="007A5893">
        <w:rPr>
          <w:lang w:val="lv-LV"/>
        </w:rPr>
        <w:t>Jo standarts EN 4657 neatbilst </w:t>
      </w:r>
      <w:r w:rsidRPr="007A5893">
        <w:rPr>
          <w:rStyle w:val="Emphasis"/>
          <w:lang w:val="lv-LV"/>
        </w:rPr>
        <w:t>“</w:t>
      </w:r>
      <w:proofErr w:type="spellStart"/>
      <w:r w:rsidRPr="007A5893">
        <w:rPr>
          <w:rStyle w:val="Emphasis"/>
          <w:lang w:val="lv-LV"/>
        </w:rPr>
        <w:t>Ģeotekstilmateriāli</w:t>
      </w:r>
      <w:proofErr w:type="spellEnd"/>
      <w:r w:rsidRPr="007A5893">
        <w:rPr>
          <w:rStyle w:val="Emphasis"/>
          <w:lang w:val="lv-LV"/>
        </w:rPr>
        <w:t xml:space="preserve"> un tiem radniecīgi izstrādājumi”. </w:t>
      </w:r>
      <w:r w:rsidRPr="007A5893">
        <w:rPr>
          <w:lang w:val="lv-LV"/>
        </w:rPr>
        <w:t>Standartu EN 4657 piemēro sekojošajam:</w:t>
      </w:r>
      <w:r w:rsidRPr="007A5893">
        <w:rPr>
          <w:rStyle w:val="Emphasis"/>
          <w:lang w:val="lv-LV"/>
        </w:rPr>
        <w:t xml:space="preserve"> Aviācijas un kosmosa sērija. Tērauds FE-PM1507 (X1CrNiMoAlTi12-11-2). </w:t>
      </w:r>
      <w:proofErr w:type="spellStart"/>
      <w:r w:rsidRPr="007A5893">
        <w:rPr>
          <w:rStyle w:val="Emphasis"/>
          <w:lang w:val="lv-LV"/>
        </w:rPr>
        <w:t>Vakuuminduktīvi</w:t>
      </w:r>
      <w:proofErr w:type="spellEnd"/>
      <w:r w:rsidRPr="007A5893">
        <w:rPr>
          <w:rStyle w:val="Emphasis"/>
          <w:lang w:val="lv-LV"/>
        </w:rPr>
        <w:t xml:space="preserve"> kausēts un ar kūstošo elektrodu pārkausēts. Apstrādāts šķīdumā un </w:t>
      </w:r>
      <w:proofErr w:type="spellStart"/>
      <w:r w:rsidRPr="007A5893">
        <w:rPr>
          <w:rStyle w:val="Emphasis"/>
          <w:lang w:val="lv-LV"/>
        </w:rPr>
        <w:t>dispersīvi</w:t>
      </w:r>
      <w:proofErr w:type="spellEnd"/>
      <w:r w:rsidRPr="007A5893">
        <w:rPr>
          <w:rStyle w:val="Emphasis"/>
          <w:lang w:val="lv-LV"/>
        </w:rPr>
        <w:t xml:space="preserve"> pārkausēts. Stieņi. a vai D ≤ 200 mm. </w:t>
      </w:r>
      <w:proofErr w:type="spellStart"/>
      <w:r w:rsidRPr="007A5893">
        <w:rPr>
          <w:rStyle w:val="Emphasis"/>
          <w:lang w:val="lv-LV"/>
        </w:rPr>
        <w:t>Rm</w:t>
      </w:r>
      <w:proofErr w:type="spellEnd"/>
      <w:r w:rsidRPr="007A5893">
        <w:rPr>
          <w:rStyle w:val="Emphasis"/>
          <w:lang w:val="lv-LV"/>
        </w:rPr>
        <w:t xml:space="preserve"> ≥ 1 650 </w:t>
      </w:r>
      <w:proofErr w:type="spellStart"/>
      <w:r w:rsidRPr="007A5893">
        <w:rPr>
          <w:rStyle w:val="Emphasis"/>
          <w:lang w:val="lv-LV"/>
        </w:rPr>
        <w:t>Mpa</w:t>
      </w:r>
      <w:proofErr w:type="spellEnd"/>
    </w:p>
    <w:p w14:paraId="6B2BC58F" w14:textId="77777777" w:rsidR="00922D0D" w:rsidRPr="007A5893" w:rsidRDefault="00922D0D" w:rsidP="00BD6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val="lv-LV" w:eastAsia="lv-LV"/>
        </w:rPr>
      </w:pPr>
    </w:p>
    <w:p w14:paraId="0946F604" w14:textId="1C8016B5" w:rsidR="00922D0D" w:rsidRPr="005015C5" w:rsidRDefault="00922D0D" w:rsidP="00EB46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val="lv-LV" w:eastAsia="lv-LV"/>
        </w:rPr>
      </w:pPr>
      <w:r w:rsidRPr="005015C5"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val="lv-LV" w:eastAsia="lv-LV"/>
        </w:rPr>
        <w:t>Atbilde:</w:t>
      </w:r>
      <w:bookmarkStart w:id="0" w:name="_GoBack"/>
      <w:bookmarkEnd w:id="0"/>
    </w:p>
    <w:p w14:paraId="3719A009" w14:textId="77777777" w:rsidR="00922D0D" w:rsidRPr="005015C5" w:rsidRDefault="00922D0D" w:rsidP="00922D0D">
      <w:pPr>
        <w:pStyle w:val="ListParagraph"/>
        <w:numPr>
          <w:ilvl w:val="0"/>
          <w:numId w:val="2"/>
        </w:numPr>
        <w:jc w:val="both"/>
        <w:rPr>
          <w:rFonts w:eastAsiaTheme="minorHAnsi"/>
          <w:b/>
          <w:vanish/>
          <w:sz w:val="24"/>
          <w:szCs w:val="24"/>
        </w:rPr>
      </w:pPr>
    </w:p>
    <w:p w14:paraId="67F418BB" w14:textId="77777777" w:rsidR="0082144A" w:rsidRPr="005015C5" w:rsidRDefault="0082144A" w:rsidP="0082144A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Nolikuma skaidrojumos Nr.1-2, 1.skaidrojumu sniegtajā atbildē uz 3.jautājumu un 2.skaidrojumu sniegtajā atbildē uz 1.jautājumu  bija ieviesušās pārrakstīšanās kļūdas. Precīza atbildes redakcija ir šāda:</w:t>
      </w:r>
    </w:p>
    <w:p w14:paraId="1A659E72" w14:textId="77777777" w:rsidR="0082144A" w:rsidRPr="005015C5" w:rsidRDefault="0082144A" w:rsidP="0082144A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Par ekvivalentu iepirkuma dokumentācijā noteiktajam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ģeorežģim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Tensar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Triax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tiek atzīts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ekstrudēts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ģeorežģis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, kurš ražots atbilstoši standartam LVS EN 13249 “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Ģeotekstilmateriāli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un tiem radniecīgi izstrādājumi” ar zemāk minētajiem parametriem:</w:t>
      </w:r>
    </w:p>
    <w:p w14:paraId="477C2D17" w14:textId="77777777" w:rsidR="0082144A" w:rsidRPr="005015C5" w:rsidRDefault="0082144A" w:rsidP="0082144A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1.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Ģeorežģa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funkcija saskaņā ar LVS EN 13249 un Ceļu specifikācijām 2019 – ARMĒŠANA;</w:t>
      </w:r>
    </w:p>
    <w:p w14:paraId="01DAB59C" w14:textId="77777777" w:rsidR="0082144A" w:rsidRPr="005015C5" w:rsidRDefault="0082144A" w:rsidP="0082144A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2. Stiepes stiprība pēc LVS EN ISO 10319 ≥ 40kN/m;</w:t>
      </w:r>
    </w:p>
    <w:p w14:paraId="3E75C484" w14:textId="77777777" w:rsidR="0082144A" w:rsidRPr="005015C5" w:rsidRDefault="0082144A" w:rsidP="0082144A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3. Pagarinājums pie maksimālās slodzes pēc LVS EN ISO 10319 ≤ 11%;</w:t>
      </w:r>
    </w:p>
    <w:p w14:paraId="4700C130" w14:textId="77777777" w:rsidR="0082144A" w:rsidRPr="007A5893" w:rsidRDefault="0082144A" w:rsidP="0082144A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4. Izturība vismaz 50 gadus dabīgās gruntīs ar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pH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vērtību starp 4 un 9 grunts temperatūrā &lt; 25°C.”</w:t>
      </w:r>
    </w:p>
    <w:p w14:paraId="18ACF989" w14:textId="77777777" w:rsidR="00922D0D" w:rsidRPr="007A5893" w:rsidRDefault="00922D0D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4F8FFE78" w14:textId="77777777" w:rsidR="00464C49" w:rsidRPr="007A5893" w:rsidRDefault="00464C49" w:rsidP="00B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2BA8F078" w14:textId="77777777" w:rsidR="00BD650C" w:rsidRPr="007A5893" w:rsidRDefault="00BD650C" w:rsidP="00922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sectPr w:rsidR="00BD650C" w:rsidRPr="007A5893" w:rsidSect="001C134C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2EBFCD8" w14:textId="15091B72" w:rsidR="00922D0D" w:rsidRPr="007A5893" w:rsidRDefault="00BD650C" w:rsidP="00922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7A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4</w:t>
      </w:r>
      <w:r w:rsidR="00464C49" w:rsidRPr="007A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.skaidrojumi</w:t>
      </w:r>
    </w:p>
    <w:p w14:paraId="0C1CC44E" w14:textId="77777777" w:rsidR="00BD650C" w:rsidRPr="007A5893" w:rsidRDefault="00BD650C" w:rsidP="00BD650C">
      <w:pPr>
        <w:pStyle w:val="ListParagraph"/>
        <w:contextualSpacing/>
        <w:jc w:val="both"/>
        <w:rPr>
          <w:b/>
          <w:sz w:val="24"/>
          <w:szCs w:val="24"/>
        </w:rPr>
      </w:pPr>
    </w:p>
    <w:p w14:paraId="55D5F7CD" w14:textId="750CB362" w:rsidR="00BD650C" w:rsidRPr="007A5893" w:rsidRDefault="00BD650C" w:rsidP="00BD650C">
      <w:pPr>
        <w:pStyle w:val="ListParagraph"/>
        <w:numPr>
          <w:ilvl w:val="0"/>
          <w:numId w:val="5"/>
        </w:numPr>
        <w:contextualSpacing/>
        <w:jc w:val="both"/>
        <w:rPr>
          <w:b/>
          <w:sz w:val="24"/>
          <w:szCs w:val="24"/>
        </w:rPr>
      </w:pPr>
      <w:r w:rsidRPr="007A5893">
        <w:rPr>
          <w:b/>
          <w:sz w:val="24"/>
          <w:szCs w:val="24"/>
        </w:rPr>
        <w:t>Jautājums</w:t>
      </w:r>
    </w:p>
    <w:p w14:paraId="4270C158" w14:textId="77777777" w:rsidR="00034F94" w:rsidRPr="007A5893" w:rsidRDefault="00034F94" w:rsidP="00034F94">
      <w:pPr>
        <w:pStyle w:val="ListParagraph"/>
        <w:contextualSpacing/>
        <w:jc w:val="both"/>
        <w:rPr>
          <w:b/>
          <w:sz w:val="24"/>
          <w:szCs w:val="24"/>
        </w:rPr>
      </w:pPr>
    </w:p>
    <w:p w14:paraId="4798AD91" w14:textId="77777777" w:rsidR="00034F94" w:rsidRPr="007A5893" w:rsidRDefault="00034F94" w:rsidP="00034F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7A5893">
        <w:rPr>
          <w:rFonts w:ascii="Times New Roman" w:hAnsi="Times New Roman" w:cs="Times New Roman"/>
          <w:sz w:val="24"/>
          <w:szCs w:val="24"/>
          <w:u w:val="single"/>
          <w:lang w:val="lv-LV"/>
        </w:rPr>
        <w:t>Piegādātājs lūdz Pasūtītāju  apstiprināt</w:t>
      </w:r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, ka  par ekvivalentu iepirkuma dokumentācijā norādītajam 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ģeorežģim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Tensar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Triax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 tiek atzīts 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ekstrudēts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ģeorežģis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>, kurš ražots atbilstoši standartam EN 13249 “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Ģeotekstilmateriāli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 un tiem radniecīgi izstrādājumi. Nepieciešamie raksturojumi to lietošanai ceļu un citu satiksmes platību būvniecībā (izņemot dzelzceļus un asfalta segumus)” ar zemāk minētajiem parametriem:</w:t>
      </w:r>
    </w:p>
    <w:p w14:paraId="47477C93" w14:textId="77777777" w:rsidR="00034F94" w:rsidRPr="007A5893" w:rsidRDefault="00034F94" w:rsidP="00034F94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Ģeorežģa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funkcija saskaņā ar EN 13249 un Ceļu specifikācijām 2019 – ARMĒŠANA;</w:t>
      </w:r>
    </w:p>
    <w:p w14:paraId="1C82F8A2" w14:textId="77777777" w:rsidR="00034F94" w:rsidRPr="007A5893" w:rsidRDefault="00034F94" w:rsidP="00034F94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Stiepes garums pēc EN 10319 ≥ 40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kN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/m;</w:t>
      </w:r>
    </w:p>
    <w:p w14:paraId="67892189" w14:textId="77777777" w:rsidR="00034F94" w:rsidRPr="007A5893" w:rsidRDefault="00034F94" w:rsidP="00034F94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Pagarinājums pie maksimālās slodzes pēc EN 10319≤11%;</w:t>
      </w:r>
    </w:p>
    <w:p w14:paraId="12D877F0" w14:textId="77777777" w:rsidR="00034F94" w:rsidRPr="007A5893" w:rsidRDefault="00034F94" w:rsidP="00034F94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Izturība vismaz 50 gadus dabīgās gruntīs ar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pH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vērtību starp 4 un 9 grunts temperatūrā &lt; 25⸰C,</w:t>
      </w:r>
    </w:p>
    <w:p w14:paraId="157DECA2" w14:textId="77777777" w:rsidR="00034F94" w:rsidRPr="007A5893" w:rsidRDefault="00034F94" w:rsidP="00034F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nevis komisijas 2021. gada 16. februāra nolikuma skaidrojumu nr.1-2. 1. skaidrojuma 3. jautājuma atbildē un 2. skaidrojuma 1. jautājuma atbildē rakstīto - </w:t>
      </w:r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Par ekvivalentu iepirkuma dokumentācijā norādītajam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ģeorežģim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Tensar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Triax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tiek atzīts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ekstrudēts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ģeorežģis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, kurš ražots atbilstoši standartam EN 4657 “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Ģeotekstilmateriāli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un tiem radniecīgi izstrādājumi” ar zemāk minētajiem parametriem:</w:t>
      </w:r>
    </w:p>
    <w:p w14:paraId="1AEBD068" w14:textId="77777777" w:rsidR="00034F94" w:rsidRPr="007A5893" w:rsidRDefault="00034F94" w:rsidP="00034F94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Ģeorežģa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funkcija saskaņā ar NE 13249 un Ceļu specifikācijām 2019 – ARMĒŠANA;</w:t>
      </w:r>
    </w:p>
    <w:p w14:paraId="63A6D92E" w14:textId="77777777" w:rsidR="00034F94" w:rsidRPr="007A5893" w:rsidRDefault="00034F94" w:rsidP="00034F94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Stiepes garums pēc NE 10319 ≥ 40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kN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/m;</w:t>
      </w:r>
    </w:p>
    <w:p w14:paraId="12E6AAC8" w14:textId="77777777" w:rsidR="00034F94" w:rsidRPr="007A5893" w:rsidRDefault="00034F94" w:rsidP="00034F94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Pagarinājums pie maksimālās slodzes pēc NE 10319≤11%;</w:t>
      </w:r>
    </w:p>
    <w:p w14:paraId="363271CE" w14:textId="77777777" w:rsidR="00034F94" w:rsidRPr="007A5893" w:rsidRDefault="00034F94" w:rsidP="00034F94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Izturība vismaz 50 gadus dabīgās gruntīs ar </w:t>
      </w:r>
      <w:proofErr w:type="spellStart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>pH</w:t>
      </w:r>
      <w:proofErr w:type="spellEnd"/>
      <w:r w:rsidRPr="007A5893">
        <w:rPr>
          <w:rStyle w:val="Emphasis"/>
          <w:rFonts w:ascii="Times New Roman" w:eastAsia="Times New Roman" w:hAnsi="Times New Roman" w:cs="Times New Roman"/>
          <w:sz w:val="24"/>
          <w:szCs w:val="24"/>
          <w:lang w:val="lv-LV"/>
        </w:rPr>
        <w:t xml:space="preserve"> vērtību starp 4 un 9 grunts temperatūrā &lt; 25⸰C.</w:t>
      </w:r>
    </w:p>
    <w:p w14:paraId="4844B9B0" w14:textId="77777777" w:rsidR="00034F94" w:rsidRPr="007A5893" w:rsidRDefault="00034F94" w:rsidP="00034F94">
      <w:pPr>
        <w:spacing w:after="120" w:line="240" w:lineRule="auto"/>
        <w:jc w:val="both"/>
        <w:rPr>
          <w:rStyle w:val="Emphasis"/>
          <w:rFonts w:ascii="Times New Roman" w:hAnsi="Times New Roman" w:cs="Times New Roman"/>
          <w:sz w:val="24"/>
          <w:szCs w:val="24"/>
          <w:lang w:val="lv-LV"/>
        </w:rPr>
      </w:pPr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Jo standarts EN 4657 neatbilst </w:t>
      </w:r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“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Ģeotekstilmateriāli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un tiem radniecīgi izstrādājumi”. </w:t>
      </w:r>
      <w:r w:rsidRPr="007A5893">
        <w:rPr>
          <w:rFonts w:ascii="Times New Roman" w:hAnsi="Times New Roman" w:cs="Times New Roman"/>
          <w:sz w:val="24"/>
          <w:szCs w:val="24"/>
          <w:lang w:val="lv-LV"/>
        </w:rPr>
        <w:t>Standartu EN 4657 piemēro sekojošajam:</w:t>
      </w:r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Aviācijas un kosmosa sērija. Tērauds FE-PM1507 (X1CrNiMoAlTi12-11-2).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Vakuuminduktīvi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kausēts un ar kūstošo elektrodu pārkausēts. Apstrādāts šķīdumā un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dispersīvi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pārkausēts. Stieņi. a vai D ≤ 200 mm.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Rm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 ≥ 1 650 </w:t>
      </w:r>
      <w:proofErr w:type="spellStart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>Mpa</w:t>
      </w:r>
      <w:proofErr w:type="spellEnd"/>
      <w:r w:rsidRPr="007A5893">
        <w:rPr>
          <w:rStyle w:val="Emphasis"/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02D9326E" w14:textId="77777777" w:rsidR="00034F94" w:rsidRPr="007A5893" w:rsidRDefault="00034F94" w:rsidP="00034F94">
      <w:pPr>
        <w:shd w:val="clear" w:color="auto" w:fill="FFFFFF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  <w:r w:rsidRPr="007A5893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  <w:t>Atbilde:</w:t>
      </w:r>
    </w:p>
    <w:p w14:paraId="4805CDAE" w14:textId="77777777" w:rsidR="00034F94" w:rsidRPr="005015C5" w:rsidRDefault="00034F94" w:rsidP="00034F94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Nolikuma skaidrojumos Nr.1-2, 1.skaidrojumu sniegtajā atbildē uz 3.jautājumu un 2.skaidrojumu sniegtajā atbildē uz 1.jautājumu  bija ieviesušās pārrakstīšanās kļūdas. Precīza atbildes redakcija ir šāda:</w:t>
      </w:r>
    </w:p>
    <w:p w14:paraId="21B07A95" w14:textId="77777777" w:rsidR="00034F94" w:rsidRPr="005015C5" w:rsidRDefault="00034F94" w:rsidP="00034F94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Par ekvivalentu iepirkuma dokumentācijā noteiktajam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ģeorežģim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Tensar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Triax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tiek atzīts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ekstrudēts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ģeorežģis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, kurš ražots atbilstoši standartam LVS EN 13249 “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Ģeotekstilmateriāli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un tiem radniecīgi izstrādājumi” ar zemāk minētajiem parametriem:</w:t>
      </w:r>
    </w:p>
    <w:p w14:paraId="0A5B6EF6" w14:textId="77777777" w:rsidR="00034F94" w:rsidRPr="005015C5" w:rsidRDefault="00034F94" w:rsidP="00034F94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1.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Ģeorežģa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funkcija saskaņā ar LVS EN 13249 un Ceļu specifikācijām 2019 – ARMĒŠANA;</w:t>
      </w:r>
    </w:p>
    <w:p w14:paraId="70BC9C1F" w14:textId="77777777" w:rsidR="00034F94" w:rsidRPr="005015C5" w:rsidRDefault="00034F94" w:rsidP="00034F94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2. Stiepes stiprība pēc LVS EN ISO 10319 ≥ 40kN/m;</w:t>
      </w:r>
    </w:p>
    <w:p w14:paraId="0EBE396A" w14:textId="77777777" w:rsidR="00034F94" w:rsidRPr="005015C5" w:rsidRDefault="00034F94" w:rsidP="00034F94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3. Pagarinājums pie maksimālās slodzes pēc LVS EN ISO 10319 ≤ 11%;</w:t>
      </w:r>
    </w:p>
    <w:p w14:paraId="32AD5D91" w14:textId="77777777" w:rsidR="00034F94" w:rsidRPr="007A5893" w:rsidRDefault="00034F94" w:rsidP="00034F94">
      <w:pPr>
        <w:spacing w:after="0"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</w:pPr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4. Izturība vismaz 50 gadus dabīgās gruntīs ar </w:t>
      </w:r>
      <w:proofErr w:type="spellStart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pH</w:t>
      </w:r>
      <w:proofErr w:type="spellEnd"/>
      <w:r w:rsidRPr="005015C5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 xml:space="preserve"> vērtību starp 4 un 9 grunts temperatūrā &lt; 25°C.”</w:t>
      </w:r>
    </w:p>
    <w:p w14:paraId="50DCF465" w14:textId="77777777" w:rsidR="00034F94" w:rsidRPr="007A5893" w:rsidRDefault="00034F94" w:rsidP="00BD650C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5E8084F" w14:textId="77777777" w:rsidR="00034F94" w:rsidRPr="007A5893" w:rsidRDefault="00034F94" w:rsidP="00BD650C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193825D" w14:textId="77777777" w:rsidR="00034F94" w:rsidRPr="007A5893" w:rsidRDefault="00034F94" w:rsidP="00BD650C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FCDE16" w14:textId="77777777" w:rsidR="00034F94" w:rsidRPr="007A5893" w:rsidRDefault="00034F94" w:rsidP="00BD650C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EB5725" w14:textId="6C6FF9EA" w:rsidR="00034F94" w:rsidRPr="007A5893" w:rsidRDefault="00034F94" w:rsidP="00034F94">
      <w:pPr>
        <w:pStyle w:val="ListParagraph"/>
        <w:numPr>
          <w:ilvl w:val="0"/>
          <w:numId w:val="2"/>
        </w:numPr>
        <w:contextualSpacing/>
        <w:jc w:val="both"/>
        <w:rPr>
          <w:b/>
          <w:sz w:val="24"/>
          <w:szCs w:val="24"/>
        </w:rPr>
      </w:pPr>
      <w:r w:rsidRPr="007A5893">
        <w:rPr>
          <w:b/>
          <w:sz w:val="24"/>
          <w:szCs w:val="24"/>
        </w:rPr>
        <w:lastRenderedPageBreak/>
        <w:t>Jautājums</w:t>
      </w:r>
    </w:p>
    <w:p w14:paraId="7AB61246" w14:textId="77777777" w:rsidR="00034F94" w:rsidRPr="007A5893" w:rsidRDefault="00034F94" w:rsidP="00034F94">
      <w:pPr>
        <w:pStyle w:val="ListParagraph"/>
        <w:contextualSpacing/>
        <w:jc w:val="both"/>
        <w:rPr>
          <w:b/>
          <w:sz w:val="24"/>
          <w:szCs w:val="24"/>
        </w:rPr>
      </w:pPr>
    </w:p>
    <w:p w14:paraId="2EF3EC1C" w14:textId="77777777" w:rsidR="00BD650C" w:rsidRPr="007A5893" w:rsidRDefault="00BD650C" w:rsidP="00BD650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A5893">
        <w:rPr>
          <w:rFonts w:ascii="Times New Roman" w:hAnsi="Times New Roman" w:cs="Times New Roman"/>
          <w:sz w:val="24"/>
          <w:szCs w:val="24"/>
          <w:lang w:val="lv-LV"/>
        </w:rPr>
        <w:t>Piegādātājs lūdz precizēt, kādas klases slodzei atbilst Kaiju iela  pēc “Ventspils pilsētas ielu būvniecības vadlīnijām 2020”. Ja ņem vērā “Ceļu specifikācijas 2019” prasības</w:t>
      </w:r>
      <w:r w:rsidRPr="007A5893">
        <w:rPr>
          <w:rFonts w:ascii="Times New Roman" w:hAnsi="Times New Roman" w:cs="Times New Roman"/>
          <w:i/>
          <w:iCs/>
          <w:sz w:val="24"/>
          <w:szCs w:val="24"/>
          <w:lang w:val="lv-LV" w:eastAsia="lv-LV"/>
        </w:rPr>
        <w:t xml:space="preserve"> </w:t>
      </w:r>
      <w:r w:rsidRPr="007A5893">
        <w:rPr>
          <w:rFonts w:ascii="Times New Roman" w:hAnsi="Times New Roman" w:cs="Times New Roman"/>
          <w:sz w:val="24"/>
          <w:szCs w:val="24"/>
          <w:lang w:val="lv-LV" w:eastAsia="lv-LV"/>
        </w:rPr>
        <w:t>un Kaiju ielas</w:t>
      </w:r>
      <w:r w:rsidRPr="007A5893">
        <w:rPr>
          <w:rFonts w:ascii="Times New Roman" w:hAnsi="Times New Roman" w:cs="Times New Roman"/>
          <w:i/>
          <w:iCs/>
          <w:sz w:val="24"/>
          <w:szCs w:val="24"/>
          <w:lang w:val="lv-LV" w:eastAsia="lv-LV"/>
        </w:rPr>
        <w:t xml:space="preserve"> </w:t>
      </w:r>
      <w:proofErr w:type="spellStart"/>
      <w:r w:rsidRPr="007A5893">
        <w:rPr>
          <w:rFonts w:ascii="Times New Roman" w:hAnsi="Times New Roman" w:cs="Times New Roman"/>
          <w:i/>
          <w:iCs/>
          <w:sz w:val="24"/>
          <w:szCs w:val="24"/>
          <w:lang w:val="lv-LV" w:eastAsia="lv-LV"/>
        </w:rPr>
        <w:t>AADTj</w:t>
      </w:r>
      <w:proofErr w:type="spellEnd"/>
      <w:r w:rsidRPr="007A5893">
        <w:rPr>
          <w:rFonts w:ascii="Times New Roman" w:hAnsi="Times New Roman" w:cs="Times New Roman"/>
          <w:i/>
          <w:iCs/>
          <w:sz w:val="24"/>
          <w:szCs w:val="24"/>
          <w:lang w:val="lv-LV" w:eastAsia="lv-LV"/>
        </w:rPr>
        <w:t xml:space="preserve">, pievestā = 1811, </w:t>
      </w:r>
      <w:proofErr w:type="spellStart"/>
      <w:r w:rsidRPr="007A5893">
        <w:rPr>
          <w:rFonts w:ascii="Times New Roman" w:hAnsi="Times New Roman" w:cs="Times New Roman"/>
          <w:i/>
          <w:iCs/>
          <w:sz w:val="24"/>
          <w:szCs w:val="24"/>
          <w:lang w:val="lv-LV" w:eastAsia="lv-LV"/>
        </w:rPr>
        <w:t>AADTj</w:t>
      </w:r>
      <w:proofErr w:type="spellEnd"/>
      <w:r w:rsidRPr="007A5893">
        <w:rPr>
          <w:rFonts w:ascii="Times New Roman" w:hAnsi="Times New Roman" w:cs="Times New Roman"/>
          <w:i/>
          <w:iCs/>
          <w:sz w:val="24"/>
          <w:szCs w:val="24"/>
          <w:lang w:val="lv-LV" w:eastAsia="lv-LV"/>
        </w:rPr>
        <w:t xml:space="preserve">, kravas = 315,  </w:t>
      </w:r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 izņemot  SMA 11 asfaltu, tad  pārējo asfaltu AC 11 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surf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 un AC 22 </w:t>
      </w:r>
      <w:proofErr w:type="spellStart"/>
      <w:r w:rsidRPr="007A5893">
        <w:rPr>
          <w:rFonts w:ascii="Times New Roman" w:hAnsi="Times New Roman" w:cs="Times New Roman"/>
          <w:sz w:val="24"/>
          <w:szCs w:val="24"/>
          <w:lang w:val="lv-LV"/>
        </w:rPr>
        <w:t>base</w:t>
      </w:r>
      <w:proofErr w:type="spellEnd"/>
      <w:r w:rsidRPr="007A5893">
        <w:rPr>
          <w:rFonts w:ascii="Times New Roman" w:hAnsi="Times New Roman" w:cs="Times New Roman"/>
          <w:sz w:val="24"/>
          <w:szCs w:val="24"/>
          <w:lang w:val="lv-LV"/>
        </w:rPr>
        <w:t xml:space="preserve"> var izmantot materiālus, kur  materiālu cietība ir   </w:t>
      </w:r>
      <w:r w:rsidRPr="007A5893">
        <w:rPr>
          <w:rFonts w:ascii="Times New Roman" w:hAnsi="Times New Roman" w:cs="Times New Roman"/>
          <w:sz w:val="24"/>
          <w:szCs w:val="24"/>
          <w:lang w:val="lv-LV" w:eastAsia="lv-LV"/>
        </w:rPr>
        <w:t>LA≤30?</w:t>
      </w:r>
    </w:p>
    <w:p w14:paraId="67BDA413" w14:textId="77777777" w:rsidR="00BD650C" w:rsidRPr="007A5893" w:rsidRDefault="00BD650C" w:rsidP="00A10F8A">
      <w:pPr>
        <w:shd w:val="clear" w:color="auto" w:fill="FFFFFF"/>
        <w:ind w:firstLine="360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</w:p>
    <w:p w14:paraId="42A45266" w14:textId="5CCBA7D1" w:rsidR="00FE6D34" w:rsidRPr="007A5893" w:rsidRDefault="00FE6D34" w:rsidP="00EB4645">
      <w:pPr>
        <w:shd w:val="clear" w:color="auto" w:fill="FFFFFF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  <w:r w:rsidRPr="007A5893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  <w:t>Atbilde:</w:t>
      </w:r>
    </w:p>
    <w:p w14:paraId="49407A46" w14:textId="1041D54E" w:rsidR="00034F94" w:rsidRPr="007A5893" w:rsidRDefault="00034F94" w:rsidP="00EB4645">
      <w:pPr>
        <w:shd w:val="clear" w:color="auto" w:fill="FFFFFF"/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u w:val="single"/>
          <w:lang w:val="lv-LV"/>
        </w:rPr>
      </w:pPr>
      <w:r w:rsidRPr="007A5893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Atbilstoši “Ventspils pilsētas ielu būvniecības vadlīnijas 2020”, sadaļas  3.7. “Nestspēja”  3.7.6. punktam “</w:t>
      </w:r>
      <w:r w:rsidRPr="007A5893">
        <w:rPr>
          <w:rFonts w:ascii="Times New Roman" w:hAnsi="Times New Roman" w:cs="Times New Roman"/>
          <w:i/>
          <w:iCs/>
          <w:color w:val="1F4E79" w:themeColor="accent1" w:themeShade="80"/>
          <w:sz w:val="24"/>
          <w:szCs w:val="24"/>
          <w:lang w:val="lv-LV"/>
        </w:rPr>
        <w:t xml:space="preserve">Nestspējai uz II, III un IV slodzes klases ielām un kravas automašīnu stāvlaukumos ir jānodrošina 180 </w:t>
      </w:r>
      <w:proofErr w:type="spellStart"/>
      <w:r w:rsidRPr="007A5893">
        <w:rPr>
          <w:rFonts w:ascii="Times New Roman" w:hAnsi="Times New Roman" w:cs="Times New Roman"/>
          <w:i/>
          <w:iCs/>
          <w:color w:val="1F4E79" w:themeColor="accent1" w:themeShade="80"/>
          <w:sz w:val="24"/>
          <w:szCs w:val="24"/>
          <w:lang w:val="lv-LV"/>
        </w:rPr>
        <w:t>MPa</w:t>
      </w:r>
      <w:proofErr w:type="spellEnd"/>
      <w:r w:rsidRPr="007A5893">
        <w:rPr>
          <w:rFonts w:ascii="Times New Roman" w:hAnsi="Times New Roman" w:cs="Times New Roman"/>
          <w:i/>
          <w:iCs/>
          <w:color w:val="1F4E79" w:themeColor="accent1" w:themeShade="80"/>
          <w:sz w:val="24"/>
          <w:szCs w:val="24"/>
          <w:lang w:val="lv-LV"/>
        </w:rPr>
        <w:t xml:space="preserve"> uz šķembu virsmas pirms seguma ieklāšanas.</w:t>
      </w:r>
      <w:r w:rsidRPr="007A5893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lv-LV"/>
        </w:rPr>
        <w:t>”. Nestspēju prasības norādītas būvprojekta skaidrojošajā apraksta sadaļā – Segas konstrukcijas.</w:t>
      </w:r>
    </w:p>
    <w:sectPr w:rsidR="00034F94" w:rsidRPr="007A5893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71E"/>
    <w:multiLevelType w:val="multilevel"/>
    <w:tmpl w:val="CC0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403E"/>
    <w:multiLevelType w:val="multilevel"/>
    <w:tmpl w:val="A0C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23C78"/>
    <w:multiLevelType w:val="hybridMultilevel"/>
    <w:tmpl w:val="C3DEC698"/>
    <w:lvl w:ilvl="0" w:tplc="51385A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3226"/>
    <w:multiLevelType w:val="multilevel"/>
    <w:tmpl w:val="44F2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1E1828"/>
    <w:multiLevelType w:val="multilevel"/>
    <w:tmpl w:val="BCE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34F94"/>
    <w:rsid w:val="000612B0"/>
    <w:rsid w:val="000C3FEA"/>
    <w:rsid w:val="0017348A"/>
    <w:rsid w:val="001C134C"/>
    <w:rsid w:val="002515AC"/>
    <w:rsid w:val="0025271D"/>
    <w:rsid w:val="00276E21"/>
    <w:rsid w:val="003164FE"/>
    <w:rsid w:val="004540EF"/>
    <w:rsid w:val="00464C49"/>
    <w:rsid w:val="005015C5"/>
    <w:rsid w:val="00531223"/>
    <w:rsid w:val="005E154A"/>
    <w:rsid w:val="00723B22"/>
    <w:rsid w:val="007A5893"/>
    <w:rsid w:val="007C4022"/>
    <w:rsid w:val="007F6EC6"/>
    <w:rsid w:val="00803AC9"/>
    <w:rsid w:val="0082144A"/>
    <w:rsid w:val="008F788F"/>
    <w:rsid w:val="00922D0D"/>
    <w:rsid w:val="00990D28"/>
    <w:rsid w:val="009A3E71"/>
    <w:rsid w:val="00A10F8A"/>
    <w:rsid w:val="00A866D3"/>
    <w:rsid w:val="00B37AB8"/>
    <w:rsid w:val="00B905CA"/>
    <w:rsid w:val="00BA2986"/>
    <w:rsid w:val="00BD650C"/>
    <w:rsid w:val="00BF04C7"/>
    <w:rsid w:val="00C15FCF"/>
    <w:rsid w:val="00C852FB"/>
    <w:rsid w:val="00CE3665"/>
    <w:rsid w:val="00EB4645"/>
    <w:rsid w:val="00FB24D5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BD6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D65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10</cp:revision>
  <cp:lastPrinted>2021-02-15T09:23:00Z</cp:lastPrinted>
  <dcterms:created xsi:type="dcterms:W3CDTF">2021-02-19T13:13:00Z</dcterms:created>
  <dcterms:modified xsi:type="dcterms:W3CDTF">2021-02-23T07:47:00Z</dcterms:modified>
</cp:coreProperties>
</file>