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0A75" w14:textId="77777777" w:rsidR="0050404B" w:rsidRPr="00995074" w:rsidRDefault="0050404B" w:rsidP="00FE49E9">
      <w:pPr>
        <w:pStyle w:val="Tekstabloks"/>
        <w:tabs>
          <w:tab w:val="left" w:pos="0"/>
        </w:tabs>
        <w:ind w:left="0" w:right="-97"/>
        <w:jc w:val="right"/>
        <w:rPr>
          <w:sz w:val="20"/>
        </w:rPr>
      </w:pPr>
      <w:r w:rsidRPr="00995074">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995074">
        <w:rPr>
          <w:sz w:val="20"/>
        </w:rPr>
        <w:t xml:space="preserve">  </w:t>
      </w:r>
      <w:r w:rsidR="00522927" w:rsidRPr="00995074">
        <w:rPr>
          <w:sz w:val="20"/>
        </w:rPr>
        <w:t xml:space="preserve">   </w:t>
      </w:r>
    </w:p>
    <w:p w14:paraId="6F31F73A" w14:textId="77777777" w:rsidR="0050404B" w:rsidRPr="00995074" w:rsidRDefault="0050404B" w:rsidP="00FE49E9">
      <w:pPr>
        <w:pStyle w:val="Tekstabloks"/>
        <w:tabs>
          <w:tab w:val="left" w:pos="0"/>
        </w:tabs>
        <w:ind w:left="0" w:right="-97"/>
        <w:jc w:val="right"/>
        <w:rPr>
          <w:sz w:val="20"/>
        </w:rPr>
      </w:pPr>
    </w:p>
    <w:p w14:paraId="6AE66C45" w14:textId="77777777" w:rsidR="0050404B" w:rsidRPr="00995074" w:rsidRDefault="0050404B" w:rsidP="00FE49E9">
      <w:pPr>
        <w:pStyle w:val="Tekstabloks"/>
        <w:tabs>
          <w:tab w:val="left" w:pos="0"/>
        </w:tabs>
        <w:ind w:left="0" w:right="-97"/>
        <w:jc w:val="right"/>
        <w:rPr>
          <w:sz w:val="20"/>
        </w:rPr>
      </w:pPr>
    </w:p>
    <w:p w14:paraId="24D48B2E" w14:textId="77777777" w:rsidR="00522927" w:rsidRPr="00995074" w:rsidRDefault="00522927" w:rsidP="00FE49E9">
      <w:pPr>
        <w:pStyle w:val="Tekstabloks"/>
        <w:tabs>
          <w:tab w:val="left" w:pos="0"/>
        </w:tabs>
        <w:ind w:left="0" w:right="-97"/>
        <w:jc w:val="right"/>
        <w:rPr>
          <w:sz w:val="20"/>
        </w:rPr>
      </w:pPr>
      <w:r w:rsidRPr="00995074">
        <w:rPr>
          <w:sz w:val="20"/>
        </w:rPr>
        <w:t xml:space="preserve"> APSTIPRINĀTS</w:t>
      </w:r>
    </w:p>
    <w:p w14:paraId="08EC1DC9" w14:textId="77777777" w:rsidR="00522927" w:rsidRPr="00995074" w:rsidRDefault="00522927" w:rsidP="00FE49E9">
      <w:pPr>
        <w:pStyle w:val="Tekstabloks"/>
        <w:ind w:left="0" w:right="-57"/>
        <w:jc w:val="right"/>
        <w:rPr>
          <w:sz w:val="20"/>
        </w:rPr>
      </w:pPr>
      <w:r w:rsidRPr="00995074">
        <w:rPr>
          <w:sz w:val="20"/>
        </w:rPr>
        <w:t>Ventspils brīvostas pārvaldes</w:t>
      </w:r>
    </w:p>
    <w:p w14:paraId="653F52BA" w14:textId="44C23F81" w:rsidR="00522927" w:rsidRPr="00995074" w:rsidRDefault="00533B3E" w:rsidP="00FE49E9">
      <w:pPr>
        <w:pStyle w:val="Tekstabloks"/>
        <w:ind w:left="0" w:right="-57"/>
        <w:jc w:val="right"/>
        <w:rPr>
          <w:sz w:val="20"/>
        </w:rPr>
      </w:pPr>
      <w:r w:rsidRPr="00995074">
        <w:rPr>
          <w:sz w:val="20"/>
        </w:rPr>
        <w:t>20</w:t>
      </w:r>
      <w:r w:rsidR="008A5C08" w:rsidRPr="00995074">
        <w:rPr>
          <w:sz w:val="20"/>
        </w:rPr>
        <w:t>2</w:t>
      </w:r>
      <w:r w:rsidR="00295F56" w:rsidRPr="00995074">
        <w:rPr>
          <w:sz w:val="20"/>
        </w:rPr>
        <w:t>1</w:t>
      </w:r>
      <w:r w:rsidR="00596689" w:rsidRPr="00995074">
        <w:rPr>
          <w:sz w:val="20"/>
        </w:rPr>
        <w:t xml:space="preserve">.gada </w:t>
      </w:r>
      <w:r w:rsidR="008219F2">
        <w:rPr>
          <w:sz w:val="20"/>
        </w:rPr>
        <w:t>1.marta</w:t>
      </w:r>
    </w:p>
    <w:p w14:paraId="495597F0" w14:textId="77777777" w:rsidR="00522927" w:rsidRPr="00995074" w:rsidRDefault="00522927" w:rsidP="00FE49E9">
      <w:pPr>
        <w:pStyle w:val="Tekstabloks"/>
        <w:ind w:left="0" w:right="-57"/>
        <w:jc w:val="right"/>
        <w:rPr>
          <w:sz w:val="20"/>
        </w:rPr>
      </w:pPr>
      <w:r w:rsidRPr="00995074">
        <w:rPr>
          <w:sz w:val="20"/>
        </w:rPr>
        <w:t>Iepirkumu komisijas sēdē</w:t>
      </w:r>
    </w:p>
    <w:p w14:paraId="73B2C161" w14:textId="77777777" w:rsidR="00522927" w:rsidRPr="00995074" w:rsidRDefault="00522927" w:rsidP="00FE49E9"/>
    <w:p w14:paraId="2BB1955C" w14:textId="77777777" w:rsidR="00522927" w:rsidRPr="00995074" w:rsidRDefault="00522927" w:rsidP="00FE49E9"/>
    <w:p w14:paraId="56BBAC48" w14:textId="77777777" w:rsidR="00522927" w:rsidRPr="00995074" w:rsidRDefault="00522927" w:rsidP="00FE49E9"/>
    <w:p w14:paraId="78CD3965" w14:textId="77777777" w:rsidR="003605F8" w:rsidRPr="00995074" w:rsidRDefault="003605F8" w:rsidP="00FE49E9">
      <w:pPr>
        <w:rPr>
          <w:lang w:eastAsia="en-US"/>
        </w:rPr>
      </w:pPr>
    </w:p>
    <w:p w14:paraId="741FBF77" w14:textId="77777777" w:rsidR="003605F8" w:rsidRPr="00995074" w:rsidRDefault="003605F8" w:rsidP="00FE49E9">
      <w:pPr>
        <w:rPr>
          <w:lang w:eastAsia="en-US"/>
        </w:rPr>
      </w:pPr>
    </w:p>
    <w:p w14:paraId="0101281A" w14:textId="314AB90E" w:rsidR="003605F8" w:rsidRPr="00995074" w:rsidRDefault="003605F8" w:rsidP="00FE49E9">
      <w:pPr>
        <w:rPr>
          <w:lang w:eastAsia="en-US"/>
        </w:rPr>
      </w:pPr>
    </w:p>
    <w:p w14:paraId="1AAA284D" w14:textId="0CD8E020" w:rsidR="008C70B7" w:rsidRPr="00995074" w:rsidRDefault="008C70B7" w:rsidP="00FE49E9">
      <w:pPr>
        <w:rPr>
          <w:lang w:eastAsia="en-US"/>
        </w:rPr>
      </w:pPr>
    </w:p>
    <w:p w14:paraId="771AF068" w14:textId="5F85BC3E" w:rsidR="008C70B7" w:rsidRPr="00995074" w:rsidRDefault="008C70B7" w:rsidP="00FE49E9">
      <w:pPr>
        <w:rPr>
          <w:lang w:eastAsia="en-US"/>
        </w:rPr>
      </w:pPr>
    </w:p>
    <w:p w14:paraId="2893771C" w14:textId="3C4D25D1" w:rsidR="008C70B7" w:rsidRPr="00995074" w:rsidRDefault="008C70B7" w:rsidP="00FE49E9">
      <w:pPr>
        <w:rPr>
          <w:lang w:eastAsia="en-US"/>
        </w:rPr>
      </w:pPr>
    </w:p>
    <w:p w14:paraId="76B0A90D" w14:textId="77777777" w:rsidR="008C70B7" w:rsidRPr="00995074" w:rsidRDefault="008C70B7" w:rsidP="00FE49E9">
      <w:pPr>
        <w:rPr>
          <w:lang w:eastAsia="en-US"/>
        </w:rPr>
      </w:pPr>
    </w:p>
    <w:p w14:paraId="246C2844" w14:textId="507B5316" w:rsidR="00522927" w:rsidRPr="00995074" w:rsidRDefault="00522927" w:rsidP="00FE49E9">
      <w:pPr>
        <w:ind w:right="-57"/>
        <w:jc w:val="center"/>
        <w:rPr>
          <w:b/>
          <w:sz w:val="48"/>
          <w:szCs w:val="48"/>
        </w:rPr>
      </w:pPr>
      <w:r w:rsidRPr="00995074">
        <w:rPr>
          <w:b/>
          <w:sz w:val="48"/>
          <w:szCs w:val="48"/>
        </w:rPr>
        <w:t xml:space="preserve">ATKLĀTĀ KONKURSA </w:t>
      </w:r>
    </w:p>
    <w:p w14:paraId="645182BB" w14:textId="77777777" w:rsidR="00522927" w:rsidRPr="00995074" w:rsidRDefault="00522927" w:rsidP="00FE49E9">
      <w:pPr>
        <w:ind w:right="-57"/>
        <w:jc w:val="center"/>
        <w:rPr>
          <w:b/>
          <w:sz w:val="48"/>
          <w:szCs w:val="48"/>
        </w:rPr>
      </w:pPr>
    </w:p>
    <w:p w14:paraId="261136F6" w14:textId="2570C422" w:rsidR="00522927" w:rsidRPr="00995074" w:rsidRDefault="00CE2D49" w:rsidP="00FE49E9">
      <w:pPr>
        <w:ind w:right="-57"/>
        <w:jc w:val="center"/>
        <w:rPr>
          <w:b/>
          <w:sz w:val="44"/>
          <w:szCs w:val="48"/>
        </w:rPr>
      </w:pPr>
      <w:r w:rsidRPr="00995074">
        <w:rPr>
          <w:b/>
          <w:sz w:val="44"/>
          <w:szCs w:val="48"/>
        </w:rPr>
        <w:t>“</w:t>
      </w:r>
      <w:r w:rsidR="0021268A" w:rsidRPr="00995074">
        <w:rPr>
          <w:b/>
          <w:sz w:val="44"/>
          <w:szCs w:val="48"/>
        </w:rPr>
        <w:t>Ostas termināļu teritorijas piebrauktuves Plostu ielā 20/14, Ventspilī atjaunošana</w:t>
      </w:r>
      <w:r w:rsidR="008A5C08" w:rsidRPr="00995074">
        <w:rPr>
          <w:b/>
          <w:sz w:val="44"/>
          <w:szCs w:val="48"/>
        </w:rPr>
        <w:t>”</w:t>
      </w:r>
    </w:p>
    <w:p w14:paraId="7D763043" w14:textId="0773D702" w:rsidR="00AD34DA" w:rsidRPr="00995074" w:rsidRDefault="00AD34DA" w:rsidP="00FE49E9">
      <w:pPr>
        <w:ind w:right="-57"/>
        <w:jc w:val="center"/>
        <w:rPr>
          <w:b/>
          <w:sz w:val="44"/>
          <w:szCs w:val="44"/>
        </w:rPr>
      </w:pPr>
    </w:p>
    <w:p w14:paraId="7296A876" w14:textId="77777777" w:rsidR="00522927" w:rsidRPr="00995074" w:rsidRDefault="00522927" w:rsidP="00FE49E9">
      <w:pPr>
        <w:ind w:right="-57"/>
        <w:jc w:val="center"/>
        <w:rPr>
          <w:b/>
          <w:sz w:val="36"/>
          <w:szCs w:val="48"/>
        </w:rPr>
      </w:pPr>
      <w:r w:rsidRPr="00995074">
        <w:rPr>
          <w:b/>
          <w:sz w:val="36"/>
          <w:szCs w:val="48"/>
        </w:rPr>
        <w:t xml:space="preserve">iepirkuma identifikācijas </w:t>
      </w:r>
    </w:p>
    <w:p w14:paraId="18C9B98B" w14:textId="7A3954B2" w:rsidR="00522927" w:rsidRPr="00995074" w:rsidRDefault="00522927" w:rsidP="00FE49E9">
      <w:pPr>
        <w:ind w:right="-57"/>
        <w:jc w:val="center"/>
        <w:rPr>
          <w:b/>
          <w:sz w:val="36"/>
          <w:szCs w:val="48"/>
        </w:rPr>
      </w:pPr>
      <w:r w:rsidRPr="00995074">
        <w:rPr>
          <w:b/>
          <w:sz w:val="36"/>
          <w:szCs w:val="48"/>
        </w:rPr>
        <w:t xml:space="preserve">Nr. VBOP </w:t>
      </w:r>
      <w:r w:rsidR="0050404B" w:rsidRPr="00995074">
        <w:rPr>
          <w:b/>
          <w:sz w:val="36"/>
          <w:szCs w:val="48"/>
        </w:rPr>
        <w:t>20</w:t>
      </w:r>
      <w:r w:rsidR="008A5C08" w:rsidRPr="00995074">
        <w:rPr>
          <w:b/>
          <w:sz w:val="36"/>
          <w:szCs w:val="48"/>
        </w:rPr>
        <w:t>2</w:t>
      </w:r>
      <w:r w:rsidR="00295F56" w:rsidRPr="00995074">
        <w:rPr>
          <w:b/>
          <w:sz w:val="36"/>
          <w:szCs w:val="48"/>
        </w:rPr>
        <w:t>1</w:t>
      </w:r>
      <w:r w:rsidR="00E76C6F" w:rsidRPr="00995074">
        <w:rPr>
          <w:b/>
          <w:sz w:val="36"/>
          <w:szCs w:val="48"/>
        </w:rPr>
        <w:t>/</w:t>
      </w:r>
      <w:r w:rsidR="0021268A" w:rsidRPr="00995074">
        <w:rPr>
          <w:b/>
          <w:sz w:val="36"/>
          <w:szCs w:val="48"/>
        </w:rPr>
        <w:t>5</w:t>
      </w:r>
      <w:r w:rsidR="0050404B" w:rsidRPr="00995074">
        <w:rPr>
          <w:b/>
          <w:sz w:val="36"/>
          <w:szCs w:val="48"/>
        </w:rPr>
        <w:t xml:space="preserve"> KF</w:t>
      </w:r>
    </w:p>
    <w:p w14:paraId="0DDFDAF2" w14:textId="77777777" w:rsidR="00522927" w:rsidRPr="00995074" w:rsidRDefault="00522927" w:rsidP="00FE49E9">
      <w:pPr>
        <w:ind w:right="-57"/>
        <w:rPr>
          <w:sz w:val="48"/>
          <w:szCs w:val="48"/>
        </w:rPr>
      </w:pPr>
    </w:p>
    <w:p w14:paraId="565AA123" w14:textId="0C57CFD1" w:rsidR="003C388F" w:rsidRPr="00995074" w:rsidRDefault="00522927" w:rsidP="00FE49E9">
      <w:pPr>
        <w:ind w:right="-57"/>
        <w:jc w:val="center"/>
        <w:rPr>
          <w:b/>
          <w:sz w:val="48"/>
          <w:szCs w:val="48"/>
        </w:rPr>
      </w:pPr>
      <w:bookmarkStart w:id="0" w:name="_Hlk61005495"/>
      <w:r w:rsidRPr="00995074">
        <w:rPr>
          <w:b/>
          <w:sz w:val="48"/>
          <w:szCs w:val="48"/>
        </w:rPr>
        <w:t>NOLIKUM</w:t>
      </w:r>
      <w:r w:rsidR="008219F2">
        <w:rPr>
          <w:b/>
          <w:sz w:val="48"/>
          <w:szCs w:val="48"/>
        </w:rPr>
        <w:t>A GROZĪJUMI Nr.1</w:t>
      </w:r>
      <w:r w:rsidR="00E52EE3" w:rsidRPr="00995074">
        <w:rPr>
          <w:b/>
          <w:sz w:val="48"/>
          <w:szCs w:val="48"/>
        </w:rPr>
        <w:t xml:space="preserve"> </w:t>
      </w:r>
    </w:p>
    <w:bookmarkEnd w:id="0"/>
    <w:p w14:paraId="5FDF3A66" w14:textId="757CE3D5" w:rsidR="00522927" w:rsidRPr="00995074" w:rsidRDefault="00522927" w:rsidP="00FE49E9">
      <w:pPr>
        <w:ind w:right="-57"/>
        <w:jc w:val="center"/>
        <w:rPr>
          <w:b/>
          <w:sz w:val="24"/>
          <w:szCs w:val="24"/>
        </w:rPr>
      </w:pPr>
    </w:p>
    <w:p w14:paraId="11D035A5" w14:textId="77777777" w:rsidR="00522927" w:rsidRPr="00995074" w:rsidRDefault="00522927" w:rsidP="00FE49E9">
      <w:pPr>
        <w:ind w:right="-57"/>
        <w:rPr>
          <w:sz w:val="24"/>
          <w:szCs w:val="24"/>
        </w:rPr>
      </w:pPr>
    </w:p>
    <w:p w14:paraId="7BA6C591" w14:textId="77777777" w:rsidR="00522927" w:rsidRPr="00995074" w:rsidRDefault="00522927" w:rsidP="00FE49E9">
      <w:pPr>
        <w:ind w:right="-57"/>
        <w:rPr>
          <w:sz w:val="24"/>
          <w:szCs w:val="24"/>
        </w:rPr>
      </w:pPr>
    </w:p>
    <w:p w14:paraId="47F64895" w14:textId="77777777" w:rsidR="00522927" w:rsidRPr="00995074" w:rsidRDefault="00522927" w:rsidP="00FE49E9">
      <w:pPr>
        <w:ind w:right="-57"/>
        <w:rPr>
          <w:sz w:val="24"/>
          <w:szCs w:val="24"/>
        </w:rPr>
      </w:pPr>
    </w:p>
    <w:p w14:paraId="4E4B4E2D" w14:textId="77777777" w:rsidR="00522927" w:rsidRPr="00995074" w:rsidRDefault="00522927" w:rsidP="00FE49E9">
      <w:pPr>
        <w:ind w:right="-57"/>
        <w:rPr>
          <w:sz w:val="24"/>
          <w:szCs w:val="24"/>
        </w:rPr>
      </w:pPr>
    </w:p>
    <w:p w14:paraId="3A02EA37" w14:textId="77777777" w:rsidR="00AF6221" w:rsidRPr="00995074" w:rsidRDefault="00AF6221" w:rsidP="00FE49E9">
      <w:pPr>
        <w:ind w:right="-57"/>
        <w:rPr>
          <w:sz w:val="24"/>
          <w:szCs w:val="24"/>
        </w:rPr>
      </w:pPr>
    </w:p>
    <w:p w14:paraId="1CE01FF7" w14:textId="533D5132" w:rsidR="00522927" w:rsidRPr="00995074" w:rsidRDefault="00522927" w:rsidP="00FE49E9">
      <w:pPr>
        <w:ind w:right="-57"/>
        <w:rPr>
          <w:sz w:val="24"/>
          <w:szCs w:val="24"/>
        </w:rPr>
      </w:pPr>
    </w:p>
    <w:p w14:paraId="7260DDE0" w14:textId="092CDE1A" w:rsidR="00295F56" w:rsidRPr="00995074" w:rsidRDefault="00295F56" w:rsidP="00FE49E9">
      <w:pPr>
        <w:ind w:right="-57"/>
        <w:rPr>
          <w:sz w:val="24"/>
          <w:szCs w:val="24"/>
        </w:rPr>
      </w:pPr>
    </w:p>
    <w:p w14:paraId="19514B83" w14:textId="5ECA9FAE" w:rsidR="00295F56" w:rsidRPr="00995074" w:rsidRDefault="00295F56" w:rsidP="00FE49E9">
      <w:pPr>
        <w:ind w:right="-57"/>
        <w:rPr>
          <w:sz w:val="24"/>
          <w:szCs w:val="24"/>
        </w:rPr>
      </w:pPr>
    </w:p>
    <w:p w14:paraId="4906F75C" w14:textId="2B4C6DC6" w:rsidR="00295F56" w:rsidRPr="00995074" w:rsidRDefault="00295F56" w:rsidP="00FE49E9">
      <w:pPr>
        <w:ind w:right="-57"/>
        <w:rPr>
          <w:sz w:val="24"/>
          <w:szCs w:val="24"/>
        </w:rPr>
      </w:pPr>
    </w:p>
    <w:p w14:paraId="2E1C073E" w14:textId="044EA5DA" w:rsidR="00295F56" w:rsidRPr="00995074" w:rsidRDefault="00295F56" w:rsidP="00FE49E9">
      <w:pPr>
        <w:ind w:right="-57"/>
        <w:rPr>
          <w:sz w:val="24"/>
          <w:szCs w:val="24"/>
        </w:rPr>
      </w:pPr>
    </w:p>
    <w:p w14:paraId="278286AB" w14:textId="38EE0FF8" w:rsidR="00295F56" w:rsidRPr="00995074" w:rsidRDefault="00295F56" w:rsidP="00FE49E9">
      <w:pPr>
        <w:ind w:right="-57"/>
        <w:rPr>
          <w:sz w:val="24"/>
          <w:szCs w:val="24"/>
        </w:rPr>
      </w:pPr>
    </w:p>
    <w:p w14:paraId="2F51F43C" w14:textId="76135E7C" w:rsidR="008C70B7" w:rsidRPr="00995074" w:rsidRDefault="008C70B7" w:rsidP="00FE49E9">
      <w:pPr>
        <w:ind w:right="-57"/>
        <w:rPr>
          <w:sz w:val="24"/>
          <w:szCs w:val="24"/>
        </w:rPr>
      </w:pPr>
    </w:p>
    <w:p w14:paraId="3BD446C9" w14:textId="77777777" w:rsidR="00A5699B" w:rsidRPr="00995074" w:rsidRDefault="00A5699B" w:rsidP="00FE49E9">
      <w:pPr>
        <w:ind w:right="-57"/>
        <w:jc w:val="center"/>
        <w:rPr>
          <w:b/>
          <w:sz w:val="32"/>
          <w:szCs w:val="32"/>
        </w:rPr>
      </w:pPr>
      <w:r w:rsidRPr="00995074">
        <w:rPr>
          <w:b/>
          <w:sz w:val="32"/>
          <w:szCs w:val="32"/>
        </w:rPr>
        <w:t>Ventspils</w:t>
      </w:r>
      <w:r w:rsidR="00522927" w:rsidRPr="00995074">
        <w:rPr>
          <w:b/>
          <w:sz w:val="32"/>
          <w:szCs w:val="32"/>
        </w:rPr>
        <w:t xml:space="preserve"> </w:t>
      </w:r>
    </w:p>
    <w:p w14:paraId="40F1599F" w14:textId="01C7C008" w:rsidR="008219F2" w:rsidRDefault="009C02D4" w:rsidP="008219F2">
      <w:pPr>
        <w:ind w:right="-57"/>
        <w:jc w:val="center"/>
        <w:rPr>
          <w:b/>
          <w:sz w:val="32"/>
          <w:szCs w:val="32"/>
        </w:rPr>
      </w:pPr>
      <w:r w:rsidRPr="00995074">
        <w:rPr>
          <w:b/>
          <w:sz w:val="32"/>
          <w:szCs w:val="32"/>
        </w:rPr>
        <w:t>20</w:t>
      </w:r>
      <w:r w:rsidR="008A5C08" w:rsidRPr="00995074">
        <w:rPr>
          <w:b/>
          <w:sz w:val="32"/>
          <w:szCs w:val="32"/>
        </w:rPr>
        <w:t>2</w:t>
      </w:r>
      <w:r w:rsidR="00295F56" w:rsidRPr="00995074">
        <w:rPr>
          <w:b/>
          <w:sz w:val="32"/>
          <w:szCs w:val="32"/>
        </w:rPr>
        <w:t>1</w:t>
      </w:r>
      <w:r w:rsidR="00522927" w:rsidRPr="00995074">
        <w:rPr>
          <w:b/>
          <w:sz w:val="32"/>
          <w:szCs w:val="32"/>
        </w:rPr>
        <w:t>.gads</w:t>
      </w:r>
    </w:p>
    <w:p w14:paraId="5464FBCF" w14:textId="77777777" w:rsidR="008219F2" w:rsidRPr="006C57FD" w:rsidRDefault="008219F2" w:rsidP="008219F2">
      <w:pPr>
        <w:pStyle w:val="Sarakstarindkopa"/>
        <w:numPr>
          <w:ilvl w:val="0"/>
          <w:numId w:val="23"/>
        </w:numPr>
        <w:spacing w:after="120"/>
        <w:ind w:left="426" w:hanging="284"/>
        <w:jc w:val="both"/>
        <w:rPr>
          <w:sz w:val="24"/>
          <w:szCs w:val="24"/>
        </w:rPr>
      </w:pPr>
      <w:r>
        <w:rPr>
          <w:b/>
          <w:sz w:val="32"/>
          <w:szCs w:val="32"/>
        </w:rPr>
        <w:br w:type="page"/>
      </w:r>
      <w:bookmarkStart w:id="1" w:name="_Ref378149578"/>
      <w:bookmarkStart w:id="2" w:name="_Hlk60916305"/>
      <w:bookmarkStart w:id="3" w:name="_Hlk37943241"/>
      <w:r w:rsidRPr="006C57FD">
        <w:rPr>
          <w:sz w:val="24"/>
          <w:szCs w:val="24"/>
        </w:rPr>
        <w:lastRenderedPageBreak/>
        <w:t xml:space="preserve">Izteikt nolikuma 3.2. punktu šādā redakcijā: </w:t>
      </w:r>
    </w:p>
    <w:p w14:paraId="411D0CC4" w14:textId="0F415124" w:rsidR="008219F2" w:rsidRPr="006C57FD" w:rsidRDefault="008219F2" w:rsidP="008219F2">
      <w:pPr>
        <w:pStyle w:val="Sarakstarindkopa"/>
        <w:spacing w:after="120"/>
        <w:ind w:left="426" w:hanging="284"/>
        <w:jc w:val="both"/>
        <w:rPr>
          <w:sz w:val="24"/>
          <w:szCs w:val="24"/>
          <w:lang w:eastAsia="en-US"/>
        </w:rPr>
      </w:pPr>
      <w:r w:rsidRPr="006C57FD">
        <w:rPr>
          <w:sz w:val="24"/>
          <w:szCs w:val="24"/>
        </w:rPr>
        <w:t xml:space="preserve"> “3.2. Ar Iepirkuma dokumentiem Ieinteresētais piegādātājs var iepazīties un saņemt tos elektroniski bez maksas Ventspils brīvostas pārvaldes mājas lapā internetā </w:t>
      </w:r>
      <w:hyperlink r:id="rId9" w:history="1">
        <w:r w:rsidRPr="006C57FD">
          <w:rPr>
            <w:rStyle w:val="Hipersaite"/>
            <w:color w:val="auto"/>
            <w:sz w:val="24"/>
            <w:szCs w:val="24"/>
          </w:rPr>
          <w:t>http://www.portofventspils.lv/lv/publiskie-iepirkumi</w:t>
        </w:r>
      </w:hyperlink>
      <w:r w:rsidRPr="006C57FD">
        <w:rPr>
          <w:rStyle w:val="Hipersaite"/>
          <w:color w:val="auto"/>
          <w:sz w:val="24"/>
          <w:szCs w:val="24"/>
          <w:u w:val="none"/>
        </w:rPr>
        <w:t xml:space="preserve"> un </w:t>
      </w:r>
      <w:r w:rsidRPr="006C57FD">
        <w:rPr>
          <w:sz w:val="24"/>
          <w:szCs w:val="24"/>
          <w:lang w:eastAsia="en-US"/>
        </w:rPr>
        <w:t xml:space="preserve">EIS </w:t>
      </w:r>
      <w:r w:rsidRPr="006C57FD">
        <w:rPr>
          <w:rStyle w:val="Hipersaite"/>
          <w:color w:val="auto"/>
          <w:sz w:val="24"/>
          <w:szCs w:val="24"/>
          <w:lang w:eastAsia="en-US"/>
        </w:rPr>
        <w:t>https://www.eis.gov.lv/EKEIS/Supplier/Organizer/3167</w:t>
      </w:r>
      <w:r w:rsidRPr="006C57FD">
        <w:rPr>
          <w:sz w:val="24"/>
          <w:szCs w:val="24"/>
          <w:lang w:eastAsia="en-US"/>
        </w:rPr>
        <w:t xml:space="preserve">, </w:t>
      </w:r>
      <w:r w:rsidRPr="006C57FD">
        <w:rPr>
          <w:sz w:val="24"/>
          <w:szCs w:val="24"/>
        </w:rPr>
        <w:t xml:space="preserve">kā arī iepazīties ar Iepirkuma dokumentiem drukātā veidā bez maksas Ventspils brīvostas pārvaldē Jāņa ielā 19, Ventspilī, 202.kabinetā </w:t>
      </w:r>
      <w:bookmarkStart w:id="4" w:name="_Hlk60916895"/>
      <w:r w:rsidRPr="006C57FD">
        <w:rPr>
          <w:sz w:val="24"/>
          <w:szCs w:val="24"/>
        </w:rPr>
        <w:t xml:space="preserve">līdz </w:t>
      </w:r>
      <w:r w:rsidRPr="006C57FD">
        <w:rPr>
          <w:b/>
          <w:color w:val="FF0000"/>
          <w:sz w:val="24"/>
          <w:szCs w:val="24"/>
        </w:rPr>
        <w:t>2021.gada 22.martam plkst.16</w:t>
      </w:r>
      <w:r w:rsidRPr="006C57FD">
        <w:rPr>
          <w:b/>
          <w:color w:val="FF0000"/>
          <w:sz w:val="24"/>
          <w:szCs w:val="24"/>
          <w:vertAlign w:val="superscript"/>
        </w:rPr>
        <w:t>00</w:t>
      </w:r>
      <w:r w:rsidRPr="006C57FD">
        <w:rPr>
          <w:color w:val="FF0000"/>
          <w:sz w:val="24"/>
          <w:szCs w:val="24"/>
        </w:rPr>
        <w:t xml:space="preserve">, </w:t>
      </w:r>
      <w:r w:rsidRPr="006C57FD">
        <w:rPr>
          <w:sz w:val="24"/>
          <w:szCs w:val="24"/>
        </w:rPr>
        <w:t>darba dienās no plkst. 8</w:t>
      </w:r>
      <w:r w:rsidRPr="006C57FD">
        <w:rPr>
          <w:sz w:val="24"/>
          <w:szCs w:val="24"/>
          <w:vertAlign w:val="superscript"/>
        </w:rPr>
        <w:t>00</w:t>
      </w:r>
      <w:r w:rsidRPr="006C57FD">
        <w:rPr>
          <w:sz w:val="24"/>
          <w:szCs w:val="24"/>
        </w:rPr>
        <w:t xml:space="preserve"> līdz 12</w:t>
      </w:r>
      <w:r w:rsidRPr="006C57FD">
        <w:rPr>
          <w:sz w:val="24"/>
          <w:szCs w:val="24"/>
          <w:vertAlign w:val="superscript"/>
        </w:rPr>
        <w:t>00</w:t>
      </w:r>
      <w:r w:rsidRPr="006C57FD">
        <w:rPr>
          <w:sz w:val="24"/>
          <w:szCs w:val="24"/>
        </w:rPr>
        <w:t xml:space="preserve"> un no 13</w:t>
      </w:r>
      <w:r w:rsidRPr="006C57FD">
        <w:rPr>
          <w:sz w:val="24"/>
          <w:szCs w:val="24"/>
          <w:vertAlign w:val="superscript"/>
        </w:rPr>
        <w:t>00</w:t>
      </w:r>
      <w:r w:rsidRPr="006C57FD">
        <w:rPr>
          <w:sz w:val="24"/>
          <w:szCs w:val="24"/>
        </w:rPr>
        <w:t xml:space="preserve"> līdz 17</w:t>
      </w:r>
      <w:r w:rsidRPr="006C57FD">
        <w:rPr>
          <w:sz w:val="24"/>
          <w:szCs w:val="24"/>
          <w:vertAlign w:val="superscript"/>
        </w:rPr>
        <w:t>00</w:t>
      </w:r>
      <w:r w:rsidRPr="006C57FD">
        <w:rPr>
          <w:sz w:val="24"/>
          <w:szCs w:val="24"/>
        </w:rPr>
        <w:t>, piektdienās līdz plkst.16</w:t>
      </w:r>
      <w:r w:rsidRPr="006C57FD">
        <w:rPr>
          <w:sz w:val="24"/>
          <w:szCs w:val="24"/>
          <w:vertAlign w:val="superscript"/>
        </w:rPr>
        <w:t>00</w:t>
      </w:r>
      <w:r w:rsidRPr="006C57FD">
        <w:rPr>
          <w:sz w:val="24"/>
          <w:szCs w:val="24"/>
        </w:rPr>
        <w:t>, iepriekš vienojoties ar Pasūtītāja kontaktpersonu par apmeklējuma laiku</w:t>
      </w:r>
      <w:bookmarkEnd w:id="4"/>
      <w:r w:rsidRPr="006C57FD">
        <w:rPr>
          <w:sz w:val="24"/>
          <w:szCs w:val="24"/>
        </w:rPr>
        <w:t>.</w:t>
      </w:r>
      <w:bookmarkEnd w:id="1"/>
      <w:r w:rsidRPr="006C57FD">
        <w:rPr>
          <w:sz w:val="24"/>
          <w:szCs w:val="24"/>
        </w:rPr>
        <w:t>”</w:t>
      </w:r>
    </w:p>
    <w:p w14:paraId="127F8982" w14:textId="77777777" w:rsidR="008219F2" w:rsidRPr="006C57FD" w:rsidRDefault="008219F2" w:rsidP="008219F2">
      <w:pPr>
        <w:pStyle w:val="Tekstabloks"/>
        <w:ind w:left="426" w:right="-57" w:hanging="284"/>
        <w:jc w:val="both"/>
        <w:rPr>
          <w:szCs w:val="24"/>
        </w:rPr>
      </w:pPr>
      <w:bookmarkStart w:id="5" w:name="_Toc241289631"/>
      <w:bookmarkStart w:id="6" w:name="_Hlk61003347"/>
      <w:bookmarkEnd w:id="2"/>
      <w:bookmarkEnd w:id="3"/>
    </w:p>
    <w:p w14:paraId="41CAEC96" w14:textId="77777777" w:rsidR="008219F2" w:rsidRPr="006C57FD" w:rsidRDefault="008219F2" w:rsidP="008219F2">
      <w:pPr>
        <w:pStyle w:val="Sarakstarindkopa"/>
        <w:numPr>
          <w:ilvl w:val="0"/>
          <w:numId w:val="23"/>
        </w:numPr>
        <w:spacing w:after="120"/>
        <w:ind w:left="426" w:hanging="284"/>
        <w:jc w:val="both"/>
        <w:rPr>
          <w:sz w:val="24"/>
          <w:szCs w:val="24"/>
        </w:rPr>
      </w:pPr>
      <w:r w:rsidRPr="006C57FD">
        <w:rPr>
          <w:sz w:val="24"/>
          <w:szCs w:val="24"/>
        </w:rPr>
        <w:t xml:space="preserve">Izteikt nolikuma 13.1. punktu šādā redakcijā: </w:t>
      </w:r>
    </w:p>
    <w:p w14:paraId="20E2FE5A" w14:textId="419F92AA" w:rsidR="008219F2" w:rsidRPr="006C57FD" w:rsidRDefault="008219F2" w:rsidP="008219F2">
      <w:pPr>
        <w:spacing w:after="120"/>
        <w:ind w:left="709" w:hanging="567"/>
        <w:jc w:val="both"/>
        <w:rPr>
          <w:sz w:val="24"/>
          <w:szCs w:val="24"/>
        </w:rPr>
      </w:pPr>
      <w:r w:rsidRPr="006C57FD">
        <w:rPr>
          <w:sz w:val="24"/>
          <w:szCs w:val="24"/>
        </w:rPr>
        <w:t xml:space="preserve">“ 13.1.Piedāvājums jāiesniedz līdz </w:t>
      </w:r>
      <w:r w:rsidRPr="006C57FD">
        <w:rPr>
          <w:b/>
          <w:color w:val="FF0000"/>
          <w:sz w:val="24"/>
          <w:szCs w:val="24"/>
        </w:rPr>
        <w:t>2021.gada 22.martam plkst.16</w:t>
      </w:r>
      <w:r w:rsidRPr="006C57FD">
        <w:rPr>
          <w:b/>
          <w:color w:val="FF0000"/>
          <w:sz w:val="24"/>
          <w:szCs w:val="24"/>
          <w:vertAlign w:val="superscript"/>
        </w:rPr>
        <w:t>00</w:t>
      </w:r>
      <w:r w:rsidRPr="006C57FD">
        <w:rPr>
          <w:color w:val="FF0000"/>
          <w:sz w:val="24"/>
          <w:szCs w:val="24"/>
          <w:vertAlign w:val="superscript"/>
        </w:rPr>
        <w:t xml:space="preserve"> </w:t>
      </w:r>
      <w:r w:rsidRPr="006C57FD">
        <w:rPr>
          <w:sz w:val="24"/>
          <w:szCs w:val="24"/>
        </w:rPr>
        <w:t>elektroniski EIS e-konkursu apakšsistēmā vienā no zemāk minētajiem formātiem. Katra iesniedzamā dokumenta formāts var atšķirties, bet ir jāievēro šādi iespējamie veidi:</w:t>
      </w:r>
    </w:p>
    <w:p w14:paraId="3F447D97" w14:textId="77777777" w:rsidR="008219F2" w:rsidRPr="006C57FD" w:rsidRDefault="008219F2" w:rsidP="008219F2">
      <w:pPr>
        <w:pStyle w:val="Tekstabloks"/>
        <w:numPr>
          <w:ilvl w:val="2"/>
          <w:numId w:val="24"/>
        </w:numPr>
        <w:ind w:left="709" w:right="-57" w:firstLine="0"/>
        <w:jc w:val="both"/>
        <w:rPr>
          <w:szCs w:val="24"/>
        </w:rPr>
      </w:pPr>
      <w:r w:rsidRPr="006C57FD">
        <w:rPr>
          <w:szCs w:val="24"/>
        </w:rPr>
        <w:t>Izmantojot EIS e-konkursu apakšsistēmas piedāvātos rīkus, aizpildot minētās sistēmas e-konkursu apakšsistēmā šī konkursa sadaļā ievietotās formas.</w:t>
      </w:r>
    </w:p>
    <w:p w14:paraId="4192DADA" w14:textId="77777777" w:rsidR="008219F2" w:rsidRPr="006C57FD" w:rsidRDefault="008219F2" w:rsidP="008219F2">
      <w:pPr>
        <w:pStyle w:val="Tekstabloks"/>
        <w:numPr>
          <w:ilvl w:val="2"/>
          <w:numId w:val="24"/>
        </w:numPr>
        <w:spacing w:after="120"/>
        <w:ind w:left="709" w:right="-57" w:firstLine="0"/>
        <w:jc w:val="both"/>
        <w:rPr>
          <w:szCs w:val="24"/>
        </w:rPr>
      </w:pPr>
      <w:r w:rsidRPr="006C57FD">
        <w:rPr>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9E2C499" w14:textId="77777777" w:rsidR="008219F2" w:rsidRPr="006C57FD" w:rsidRDefault="008219F2" w:rsidP="008219F2">
      <w:pPr>
        <w:pStyle w:val="Tekstabloks"/>
        <w:ind w:left="426" w:right="-57" w:hanging="284"/>
        <w:jc w:val="both"/>
        <w:rPr>
          <w:szCs w:val="24"/>
        </w:rPr>
      </w:pPr>
    </w:p>
    <w:p w14:paraId="4B9CEE88" w14:textId="77777777" w:rsidR="008219F2" w:rsidRPr="006C57FD" w:rsidRDefault="008219F2" w:rsidP="008219F2">
      <w:pPr>
        <w:pStyle w:val="Sarakstarindkopa"/>
        <w:numPr>
          <w:ilvl w:val="0"/>
          <w:numId w:val="23"/>
        </w:numPr>
        <w:spacing w:after="120"/>
        <w:ind w:left="426" w:hanging="284"/>
        <w:jc w:val="both"/>
        <w:rPr>
          <w:sz w:val="24"/>
          <w:szCs w:val="24"/>
        </w:rPr>
      </w:pPr>
      <w:r w:rsidRPr="006C57FD">
        <w:rPr>
          <w:sz w:val="24"/>
          <w:szCs w:val="24"/>
        </w:rPr>
        <w:t xml:space="preserve">Izteikt nolikuma 13.4. punktu šādā redakcijā: </w:t>
      </w:r>
    </w:p>
    <w:p w14:paraId="5E77C626" w14:textId="7E8B0CDA" w:rsidR="008219F2" w:rsidRDefault="008219F2" w:rsidP="008219F2">
      <w:pPr>
        <w:pStyle w:val="Tekstabloks"/>
        <w:spacing w:after="120"/>
        <w:ind w:left="426" w:right="-57" w:hanging="284"/>
        <w:jc w:val="both"/>
        <w:rPr>
          <w:rFonts w:eastAsia="Calibri"/>
          <w:szCs w:val="24"/>
        </w:rPr>
      </w:pPr>
      <w:r w:rsidRPr="006C57FD">
        <w:rPr>
          <w:szCs w:val="24"/>
        </w:rPr>
        <w:t xml:space="preserve">“ 13.4. </w:t>
      </w:r>
      <w:r w:rsidRPr="006C57FD">
        <w:rPr>
          <w:rFonts w:eastAsia="Calibri"/>
          <w:szCs w:val="24"/>
        </w:rPr>
        <w:t xml:space="preserve">Piedāvājumu atvēršana sākas tūlīt pēc piedāvājumu iesniegšanas termiņa beigām. Piedāvājumu atvēršanas sanāksme notiks Ventspils brīvostas pārvaldē Jāņa ielā 19, Ventspilī </w:t>
      </w:r>
      <w:r w:rsidRPr="006C57FD">
        <w:rPr>
          <w:rFonts w:eastAsia="Calibri"/>
          <w:b/>
          <w:color w:val="FF0000"/>
          <w:szCs w:val="24"/>
        </w:rPr>
        <w:t xml:space="preserve">2020.gada 22.martā </w:t>
      </w:r>
      <w:r w:rsidRPr="006C57FD">
        <w:rPr>
          <w:b/>
          <w:color w:val="FF0000"/>
          <w:szCs w:val="24"/>
        </w:rPr>
        <w:t>plkst.16</w:t>
      </w:r>
      <w:r w:rsidRPr="006C57FD">
        <w:rPr>
          <w:b/>
          <w:color w:val="FF0000"/>
          <w:szCs w:val="24"/>
          <w:vertAlign w:val="superscript"/>
        </w:rPr>
        <w:t>00</w:t>
      </w:r>
      <w:r w:rsidRPr="006C57FD">
        <w:rPr>
          <w:rFonts w:eastAsia="Calibri"/>
          <w:color w:val="FF0000"/>
          <w:szCs w:val="24"/>
        </w:rPr>
        <w:t xml:space="preserve">. </w:t>
      </w:r>
      <w:r w:rsidRPr="006C57FD">
        <w:rPr>
          <w:rFonts w:eastAsia="Calibri"/>
          <w:szCs w:val="24"/>
        </w:rPr>
        <w:t>Iesniegto piedāvājumu atvēršanas procesam var sekot līdzi tiešsaistes režīmā EIS e-konkursu apakšsistēmā. Pretendents var piedalīties piedāvājumu atvēršanas sanāksmē klātienē.”</w:t>
      </w:r>
    </w:p>
    <w:p w14:paraId="3778FD5C" w14:textId="77777777" w:rsidR="006C57FD" w:rsidRPr="006C57FD" w:rsidRDefault="006C57FD" w:rsidP="008219F2">
      <w:pPr>
        <w:pStyle w:val="Tekstabloks"/>
        <w:spacing w:after="120"/>
        <w:ind w:left="426" w:right="-57" w:hanging="284"/>
        <w:jc w:val="both"/>
        <w:rPr>
          <w:rFonts w:eastAsia="Calibri"/>
          <w:szCs w:val="24"/>
        </w:rPr>
      </w:pPr>
    </w:p>
    <w:p w14:paraId="33F98B7A" w14:textId="77777777" w:rsidR="008219F2" w:rsidRPr="006C57FD" w:rsidRDefault="008219F2" w:rsidP="008219F2">
      <w:pPr>
        <w:pStyle w:val="Sarakstarindkopa"/>
        <w:numPr>
          <w:ilvl w:val="0"/>
          <w:numId w:val="23"/>
        </w:numPr>
        <w:spacing w:after="120"/>
        <w:jc w:val="both"/>
        <w:rPr>
          <w:sz w:val="24"/>
          <w:szCs w:val="24"/>
        </w:rPr>
      </w:pPr>
      <w:r w:rsidRPr="006C57FD">
        <w:rPr>
          <w:sz w:val="24"/>
          <w:szCs w:val="24"/>
        </w:rPr>
        <w:t xml:space="preserve">Izteikt nolikuma 10.1.5. punktu šādā redakcijā: </w:t>
      </w:r>
    </w:p>
    <w:p w14:paraId="3C4D6B45" w14:textId="7CC52758" w:rsidR="006C57FD" w:rsidRPr="006C57FD" w:rsidRDefault="008219F2" w:rsidP="006C57FD">
      <w:pPr>
        <w:pStyle w:val="Tekstabloks"/>
        <w:ind w:left="426" w:right="-57" w:hanging="284"/>
        <w:jc w:val="both"/>
        <w:rPr>
          <w:szCs w:val="24"/>
        </w:rPr>
      </w:pPr>
      <w:r w:rsidRPr="006C57FD">
        <w:rPr>
          <w:rFonts w:eastAsia="Calibri"/>
          <w:bCs/>
          <w:szCs w:val="24"/>
        </w:rPr>
        <w:t>“</w:t>
      </w:r>
      <w:r w:rsidR="006C57FD" w:rsidRPr="006C57FD">
        <w:rPr>
          <w:rFonts w:eastAsia="Calibri"/>
          <w:bCs/>
          <w:szCs w:val="24"/>
        </w:rPr>
        <w:t xml:space="preserve">  </w:t>
      </w:r>
      <w:r w:rsidRPr="006C57FD">
        <w:rPr>
          <w:rFonts w:eastAsia="Calibri"/>
          <w:bCs/>
          <w:szCs w:val="24"/>
        </w:rPr>
        <w:t xml:space="preserve">10.1.5. </w:t>
      </w:r>
      <w:r w:rsidR="006C57FD" w:rsidRPr="006C57FD">
        <w:rPr>
          <w:b/>
          <w:szCs w:val="24"/>
        </w:rPr>
        <w:t>Apliecinājums</w:t>
      </w:r>
      <w:r w:rsidR="006C57FD" w:rsidRPr="006C57FD">
        <w:rPr>
          <w:szCs w:val="24"/>
        </w:rPr>
        <w:t xml:space="preserve">, ka Pretendenta vidējais finanšu </w:t>
      </w:r>
      <w:r w:rsidR="006C57FD" w:rsidRPr="006C57FD">
        <w:rPr>
          <w:color w:val="FF0000"/>
          <w:szCs w:val="24"/>
        </w:rPr>
        <w:t xml:space="preserve">apgrozījums </w:t>
      </w:r>
      <w:r w:rsidR="006C57FD" w:rsidRPr="006C57FD">
        <w:rPr>
          <w:szCs w:val="24"/>
        </w:rPr>
        <w:t>iepriekšējo 3 (trīs) pārskata gadu laikā būvniecībā ir vismaz 500’000 EUR (pieci simti tūkstoši euro) gadā, neskaitot PVN.</w:t>
      </w:r>
    </w:p>
    <w:p w14:paraId="0118F7A2" w14:textId="77777777" w:rsidR="006C57FD" w:rsidRPr="006C57FD" w:rsidRDefault="006C57FD" w:rsidP="006C57FD">
      <w:pPr>
        <w:pStyle w:val="Apakpunkts"/>
        <w:numPr>
          <w:ilvl w:val="0"/>
          <w:numId w:val="0"/>
        </w:numPr>
        <w:ind w:left="426"/>
        <w:jc w:val="both"/>
        <w:rPr>
          <w:rFonts w:ascii="Times New Roman" w:hAnsi="Times New Roman"/>
          <w:b w:val="0"/>
          <w:sz w:val="24"/>
        </w:rPr>
      </w:pPr>
      <w:r w:rsidRPr="006C57FD">
        <w:rPr>
          <w:rFonts w:ascii="Times New Roman" w:hAnsi="Times New Roman"/>
          <w:b w:val="0"/>
          <w:sz w:val="24"/>
        </w:rPr>
        <w:t>Apliecinājumā norādīt arī faktisko finanšu apgrozījumu būvniecībā par katru gadu.</w:t>
      </w:r>
    </w:p>
    <w:p w14:paraId="35E0B2DB" w14:textId="77777777" w:rsidR="006C57FD" w:rsidRPr="006C57FD" w:rsidRDefault="006C57FD" w:rsidP="006C57FD">
      <w:pPr>
        <w:pStyle w:val="Apakpunkts"/>
        <w:numPr>
          <w:ilvl w:val="0"/>
          <w:numId w:val="0"/>
        </w:numPr>
        <w:ind w:left="426"/>
        <w:jc w:val="both"/>
        <w:rPr>
          <w:rFonts w:ascii="Times New Roman" w:hAnsi="Times New Roman"/>
          <w:b w:val="0"/>
          <w:sz w:val="24"/>
        </w:rPr>
      </w:pPr>
      <w:r w:rsidRPr="006C57FD">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083A4D76" w14:textId="43901EE2" w:rsidR="006C57FD" w:rsidRPr="006C57FD" w:rsidRDefault="006C57FD" w:rsidP="006C57FD">
      <w:pPr>
        <w:pStyle w:val="Apakpunkts"/>
        <w:numPr>
          <w:ilvl w:val="0"/>
          <w:numId w:val="0"/>
        </w:numPr>
        <w:ind w:left="426"/>
        <w:jc w:val="both"/>
        <w:rPr>
          <w:rFonts w:ascii="Times New Roman" w:hAnsi="Times New Roman"/>
          <w:b w:val="0"/>
          <w:sz w:val="24"/>
        </w:rPr>
      </w:pPr>
      <w:r w:rsidRPr="006C57FD">
        <w:rPr>
          <w:rFonts w:ascii="Times New Roman" w:hAnsi="Times New Roman"/>
          <w:b w:val="0"/>
          <w:sz w:val="24"/>
        </w:rPr>
        <w:t>Pretendentiem, kas dibināti vēlāk nekā pirms 3 (trīs) gadiem, nostrādātajā laika periodā vidējam finanšu apgrozījumam būvniecībā ir jābūt vismaz 500’000 EUR (pieci simti tūkstoši euro) gadā, neskaitot PVN;”</w:t>
      </w:r>
    </w:p>
    <w:p w14:paraId="0E099E1F" w14:textId="77777777" w:rsidR="008219F2" w:rsidRPr="006C57FD" w:rsidRDefault="008219F2" w:rsidP="006C57FD">
      <w:pPr>
        <w:pStyle w:val="Tekstabloks"/>
        <w:spacing w:after="120"/>
        <w:ind w:left="0" w:right="-57"/>
        <w:jc w:val="both"/>
        <w:rPr>
          <w:szCs w:val="24"/>
        </w:rPr>
      </w:pPr>
    </w:p>
    <w:bookmarkEnd w:id="5"/>
    <w:bookmarkEnd w:id="6"/>
    <w:p w14:paraId="2203D6A4" w14:textId="38DD9584" w:rsidR="008219F2" w:rsidRPr="006C57FD" w:rsidRDefault="008219F2" w:rsidP="008219F2">
      <w:pPr>
        <w:pStyle w:val="Krsainssarakstsizclums11"/>
        <w:widowControl w:val="0"/>
        <w:numPr>
          <w:ilvl w:val="0"/>
          <w:numId w:val="23"/>
        </w:numPr>
        <w:suppressAutoHyphens/>
        <w:autoSpaceDN w:val="0"/>
        <w:spacing w:after="120"/>
        <w:ind w:left="426" w:hanging="284"/>
        <w:textAlignment w:val="baseline"/>
        <w:rPr>
          <w:sz w:val="24"/>
          <w:szCs w:val="24"/>
          <w:lang w:eastAsia="en-US"/>
        </w:rPr>
      </w:pPr>
      <w:r w:rsidRPr="006C57FD">
        <w:rPr>
          <w:sz w:val="24"/>
          <w:szCs w:val="24"/>
          <w:lang w:eastAsia="en-US"/>
        </w:rPr>
        <w:t>Izteikt Nolikuma Pielikumu Nr.</w:t>
      </w:r>
      <w:r w:rsidR="00DD5014">
        <w:rPr>
          <w:sz w:val="24"/>
          <w:szCs w:val="24"/>
          <w:lang w:eastAsia="en-US"/>
        </w:rPr>
        <w:t>2</w:t>
      </w:r>
      <w:r w:rsidRPr="006C57FD">
        <w:rPr>
          <w:sz w:val="24"/>
          <w:szCs w:val="24"/>
          <w:lang w:eastAsia="en-US"/>
        </w:rPr>
        <w:t xml:space="preserve"> jaunā redakcijā, kas pievienots šiem grozījumiem.</w:t>
      </w:r>
    </w:p>
    <w:p w14:paraId="084E2115" w14:textId="77777777" w:rsidR="008219F2" w:rsidRPr="006C57FD" w:rsidRDefault="008219F2" w:rsidP="008219F2">
      <w:pPr>
        <w:pStyle w:val="Krsainssarakstsizclums11"/>
        <w:widowControl w:val="0"/>
        <w:suppressAutoHyphens/>
        <w:autoSpaceDN w:val="0"/>
        <w:spacing w:after="120"/>
        <w:ind w:left="426"/>
        <w:textAlignment w:val="baseline"/>
        <w:rPr>
          <w:sz w:val="24"/>
          <w:szCs w:val="24"/>
          <w:lang w:eastAsia="en-US"/>
        </w:rPr>
      </w:pPr>
    </w:p>
    <w:p w14:paraId="3857CB64" w14:textId="0AFDA4D6" w:rsidR="008219F2" w:rsidRDefault="008219F2" w:rsidP="006C57FD">
      <w:pPr>
        <w:pStyle w:val="Krsainssarakstsizclums11"/>
        <w:widowControl w:val="0"/>
        <w:suppressAutoHyphens/>
        <w:autoSpaceDN w:val="0"/>
        <w:spacing w:after="120"/>
        <w:ind w:left="426"/>
        <w:textAlignment w:val="baseline"/>
        <w:rPr>
          <w:sz w:val="22"/>
          <w:szCs w:val="22"/>
          <w:lang w:eastAsia="en-US"/>
        </w:rPr>
      </w:pPr>
    </w:p>
    <w:p w14:paraId="5C92AB70" w14:textId="1B228DFA" w:rsidR="00155667" w:rsidRPr="008219F2" w:rsidRDefault="00155667" w:rsidP="008219F2">
      <w:pPr>
        <w:rPr>
          <w:b/>
          <w:sz w:val="32"/>
          <w:szCs w:val="32"/>
        </w:rPr>
      </w:pPr>
    </w:p>
    <w:sectPr w:rsidR="00155667" w:rsidRPr="008219F2" w:rsidSect="00EB2747">
      <w:headerReference w:type="even" r:id="rId10"/>
      <w:headerReference w:type="default" r:id="rId11"/>
      <w:footerReference w:type="even" r:id="rId12"/>
      <w:footerReference w:type="default" r:id="rId1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93230" w14:textId="77777777" w:rsidR="00C53C45" w:rsidRDefault="00C53C45" w:rsidP="002303CF">
      <w:r>
        <w:separator/>
      </w:r>
    </w:p>
  </w:endnote>
  <w:endnote w:type="continuationSeparator" w:id="0">
    <w:p w14:paraId="1F99FEE4" w14:textId="77777777" w:rsidR="00C53C45" w:rsidRDefault="00C53C45"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B26A" w14:textId="77777777" w:rsidR="007E4A5A" w:rsidRDefault="007E4A5A"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7E4A5A" w:rsidRDefault="007E4A5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E6140" w14:textId="24F669F8" w:rsidR="007E4A5A" w:rsidRDefault="007E4A5A">
    <w:pPr>
      <w:pStyle w:val="Kjene"/>
      <w:jc w:val="right"/>
    </w:pPr>
  </w:p>
  <w:p w14:paraId="3DE5BCDA" w14:textId="77777777" w:rsidR="007E4A5A" w:rsidRPr="00C1547C" w:rsidRDefault="007E4A5A"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226A4" w14:textId="77777777" w:rsidR="00C53C45" w:rsidRDefault="00C53C45" w:rsidP="002303CF">
      <w:r>
        <w:separator/>
      </w:r>
    </w:p>
  </w:footnote>
  <w:footnote w:type="continuationSeparator" w:id="0">
    <w:p w14:paraId="3EE1FBD6" w14:textId="77777777" w:rsidR="00C53C45" w:rsidRDefault="00C53C45"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3B4B" w14:textId="77777777" w:rsidR="007E4A5A" w:rsidRDefault="007E4A5A">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7E4A5A" w:rsidRDefault="007E4A5A">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4DA4" w14:textId="77777777" w:rsidR="007E4A5A" w:rsidRDefault="007E4A5A">
    <w:pPr>
      <w:pStyle w:val="Galvene"/>
      <w:framePr w:wrap="around" w:vAnchor="text" w:hAnchor="margin" w:xAlign="right" w:y="1"/>
      <w:rPr>
        <w:rStyle w:val="Lappusesnumurs"/>
      </w:rPr>
    </w:pPr>
  </w:p>
  <w:p w14:paraId="28696093" w14:textId="77777777" w:rsidR="007E4A5A" w:rsidRDefault="007E4A5A">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tentative="1">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20"/>
  </w:num>
  <w:num w:numId="3">
    <w:abstractNumId w:val="21"/>
  </w:num>
  <w:num w:numId="4">
    <w:abstractNumId w:val="6"/>
  </w:num>
  <w:num w:numId="5">
    <w:abstractNumId w:val="12"/>
  </w:num>
  <w:num w:numId="6">
    <w:abstractNumId w:val="18"/>
  </w:num>
  <w:num w:numId="7">
    <w:abstractNumId w:val="4"/>
  </w:num>
  <w:num w:numId="8">
    <w:abstractNumId w:val="0"/>
  </w:num>
  <w:num w:numId="9">
    <w:abstractNumId w:val="7"/>
  </w:num>
  <w:num w:numId="10">
    <w:abstractNumId w:val="11"/>
  </w:num>
  <w:num w:numId="11">
    <w:abstractNumId w:val="8"/>
  </w:num>
  <w:num w:numId="12">
    <w:abstractNumId w:val="1"/>
  </w:num>
  <w:num w:numId="13">
    <w:abstractNumId w:val="10"/>
  </w:num>
  <w:num w:numId="14">
    <w:abstractNumId w:val="15"/>
  </w:num>
  <w:num w:numId="15">
    <w:abstractNumId w:val="9"/>
  </w:num>
  <w:num w:numId="16">
    <w:abstractNumId w:val="19"/>
  </w:num>
  <w:num w:numId="17">
    <w:abstractNumId w:val="14"/>
  </w:num>
  <w:num w:numId="18">
    <w:abstractNumId w:val="16"/>
  </w:num>
  <w:num w:numId="19">
    <w:abstractNumId w:val="13"/>
  </w:num>
  <w:num w:numId="2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5"/>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8A"/>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1F9"/>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0D1B"/>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573C"/>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7FD"/>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5D9"/>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19F2"/>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8BF"/>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074"/>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129"/>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0E2"/>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430"/>
    <w:rsid w:val="00AA18F6"/>
    <w:rsid w:val="00AA6033"/>
    <w:rsid w:val="00AA6DB5"/>
    <w:rsid w:val="00AA7871"/>
    <w:rsid w:val="00AB0298"/>
    <w:rsid w:val="00AB047C"/>
    <w:rsid w:val="00AB093C"/>
    <w:rsid w:val="00AB0ADC"/>
    <w:rsid w:val="00AB1604"/>
    <w:rsid w:val="00AB1791"/>
    <w:rsid w:val="00AB1B4C"/>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6C4C"/>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3C45"/>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5014"/>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C7F10"/>
  <w15:docId w15:val="{FB243BE6-5B81-4A10-A239-831D27E1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9B0E89"/>
    <w:pPr>
      <w:tabs>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3F79-EFA6-418D-82D3-4C88884A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2616</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3068</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4</cp:revision>
  <cp:lastPrinted>2021-01-07T10:25:00Z</cp:lastPrinted>
  <dcterms:created xsi:type="dcterms:W3CDTF">2021-03-02T15:14:00Z</dcterms:created>
  <dcterms:modified xsi:type="dcterms:W3CDTF">2021-03-02T19:40:00Z</dcterms:modified>
</cp:coreProperties>
</file>