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92B" w:rsidRPr="00603CB9" w:rsidRDefault="00D4192B" w:rsidP="00D4192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2</w:t>
      </w:r>
      <w:r w:rsidRPr="00603CB9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.pielikums</w:t>
      </w:r>
    </w:p>
    <w:p w:rsidR="00BB66BE" w:rsidRPr="00BB66BE" w:rsidRDefault="00D4192B" w:rsidP="00BB66BE">
      <w:pPr>
        <w:spacing w:after="0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="00BB66BE" w:rsidRPr="00BB66BE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Automašīnas noma,</w:t>
      </w:r>
    </w:p>
    <w:p w:rsidR="00D4192B" w:rsidRDefault="00BB66BE" w:rsidP="00BB66BE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BB66BE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 xml:space="preserve"> izmantojot operatīvā līzinga pakalpojumu</w:t>
      </w:r>
      <w:bookmarkStart w:id="0" w:name="_GoBack"/>
      <w:bookmarkEnd w:id="0"/>
      <w:r w:rsidR="00D4192B"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  <w:r w:rsidR="00F365BF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nolikumam</w:t>
      </w:r>
    </w:p>
    <w:p w:rsidR="00D4192B" w:rsidRPr="00CA4940" w:rsidRDefault="00D4192B" w:rsidP="00D4192B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id</w:t>
      </w:r>
      <w:proofErr w:type="spellEnd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. Nr. VBOP </w:t>
      </w:r>
      <w:r w:rsidRPr="00CF7F50">
        <w:rPr>
          <w:rFonts w:ascii="Times New Roman" w:eastAsia="Times New Roman" w:hAnsi="Times New Roman"/>
          <w:i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1/49</w:t>
      </w:r>
    </w:p>
    <w:p w:rsidR="00D4192B" w:rsidRDefault="00D4192B" w:rsidP="00D4192B">
      <w:pPr>
        <w:pStyle w:val="ListParagraph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4192B" w:rsidRDefault="00D4192B" w:rsidP="00D4192B">
      <w:pPr>
        <w:spacing w:after="0" w:line="240" w:lineRule="auto"/>
        <w:ind w:left="851" w:right="-57" w:hanging="851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5798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Tehniskā specifikācija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– Tehniskais piedāvājums</w:t>
      </w:r>
    </w:p>
    <w:p w:rsidR="00D4192B" w:rsidRDefault="00D4192B" w:rsidP="00D4192B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4192B" w:rsidRPr="005301EA" w:rsidRDefault="00D4192B" w:rsidP="00D4192B">
      <w:pPr>
        <w:pStyle w:val="ListParagraph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EE6F36">
        <w:rPr>
          <w:rFonts w:ascii="Times New Roman" w:hAnsi="Times New Roman"/>
          <w:b/>
          <w:sz w:val="24"/>
          <w:szCs w:val="24"/>
        </w:rPr>
        <w:t>Automobiļu tehniskās prasības:</w:t>
      </w:r>
    </w:p>
    <w:p w:rsidR="00D4192B" w:rsidRDefault="00D4192B" w:rsidP="00D4192B">
      <w:pPr>
        <w:spacing w:after="0" w:line="240" w:lineRule="auto"/>
        <w:ind w:right="-57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P</w:t>
      </w:r>
      <w:r w:rsidRPr="009751D1">
        <w:rPr>
          <w:rFonts w:ascii="Times New Roman" w:eastAsia="Times New Roman" w:hAnsi="Times New Roman"/>
          <w:bCs/>
          <w:color w:val="000000"/>
          <w:sz w:val="24"/>
          <w:szCs w:val="24"/>
        </w:rPr>
        <w:t>aredzamais transportlīdzekļa nobraukums nomas termiņā ir 150 000 km no transportlīdzekļa pieņemšanas-nodošanas akta parakstīšanas brīža</w:t>
      </w:r>
    </w:p>
    <w:p w:rsidR="00D4192B" w:rsidRDefault="00D4192B" w:rsidP="00D4192B">
      <w:pPr>
        <w:spacing w:after="0" w:line="240" w:lineRule="auto"/>
        <w:ind w:right="-57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tbl>
      <w:tblPr>
        <w:tblW w:w="10490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7"/>
        <w:gridCol w:w="3828"/>
        <w:gridCol w:w="3685"/>
      </w:tblGrid>
      <w:tr w:rsidR="00D4192B" w:rsidRPr="00836188" w:rsidTr="007565B5">
        <w:trPr>
          <w:trHeight w:val="355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/>
                <w:bCs/>
                <w:i/>
                <w:iCs/>
              </w:rPr>
              <w:t>Pozīcija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836188">
              <w:rPr>
                <w:rFonts w:ascii="Times New Roman" w:eastAsia="Times New Roman" w:hAnsi="Times New Roman"/>
                <w:b/>
                <w:i/>
              </w:rPr>
              <w:t>Prasība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361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Pretendenta piedāvājums</w:t>
            </w:r>
          </w:p>
        </w:tc>
      </w:tr>
      <w:tr w:rsidR="00D4192B" w:rsidRPr="00836188" w:rsidTr="007565B5">
        <w:trPr>
          <w:trHeight w:val="355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836188">
              <w:rPr>
                <w:rFonts w:ascii="Times New Roman" w:eastAsia="Times New Roman" w:hAnsi="Times New Roman"/>
                <w:b/>
                <w:i/>
              </w:rPr>
              <w:t>2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3618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  <w:tr w:rsidR="00D4192B" w:rsidRPr="00836188" w:rsidTr="007565B5">
        <w:trPr>
          <w:trHeight w:val="3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/>
                <w:bCs/>
                <w:i/>
                <w:iCs/>
              </w:rPr>
              <w:t>Marka, modelis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4192B" w:rsidRPr="00836188" w:rsidTr="007565B5">
        <w:trPr>
          <w:trHeight w:val="3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Skaits (gab.)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1 (viens) gab.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836188">
              <w:rPr>
                <w:rFonts w:ascii="Times New Roman" w:eastAsia="Times New Roman" w:hAnsi="Times New Roman"/>
                <w:i/>
              </w:rPr>
              <w:t>Izlaiduma gads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2021. gads (jauna)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836188">
              <w:rPr>
                <w:rFonts w:ascii="Times New Roman" w:eastAsia="Times New Roman" w:hAnsi="Times New Roman"/>
                <w:i/>
              </w:rPr>
              <w:t>Odometrs (nobraukums)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Ne vairāk kā 50 km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Virsbūves tips / TL veids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Mikroautobuss (vieglais pasažieru)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TL kategorija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Pasažieru automobilis (M1)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Krāsa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Metāliska vai perlamutra – pelēka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27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Motora parametri: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Jauda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Motora darba tilpums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Degvielas veids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 xml:space="preserve">Atbilstoši </w:t>
            </w:r>
            <w:proofErr w:type="spellStart"/>
            <w:r w:rsidRPr="00836188">
              <w:rPr>
                <w:rFonts w:ascii="Times New Roman" w:eastAsia="Times New Roman" w:hAnsi="Times New Roman"/>
              </w:rPr>
              <w:t>Euro</w:t>
            </w:r>
            <w:proofErr w:type="spellEnd"/>
            <w:r w:rsidRPr="00836188">
              <w:rPr>
                <w:rFonts w:ascii="Times New Roman" w:eastAsia="Times New Roman" w:hAnsi="Times New Roman"/>
              </w:rPr>
              <w:t xml:space="preserve"> 6 standartiem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 xml:space="preserve">Ne mazāka par 150 </w:t>
            </w:r>
            <w:proofErr w:type="spellStart"/>
            <w:r w:rsidRPr="00836188">
              <w:rPr>
                <w:rFonts w:ascii="Times New Roman" w:eastAsia="Times New Roman" w:hAnsi="Times New Roman"/>
              </w:rPr>
              <w:t>Zs</w:t>
            </w:r>
            <w:proofErr w:type="spellEnd"/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1.8 – 2.0 litri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Dīzeļdegviela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i/>
              </w:rPr>
              <w:t>Oglekļa dioksīda (CO2) emisiju apjoms kombinētajā ciklā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Atbilstoši EURO 6 prasībām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highlight w:val="yellow"/>
              </w:rPr>
            </w:pPr>
            <w:r w:rsidRPr="00836188">
              <w:rPr>
                <w:rFonts w:ascii="Times New Roman" w:eastAsia="Times New Roman" w:hAnsi="Times New Roman"/>
                <w:i/>
              </w:rPr>
              <w:t>Slāpekļa oksīdu (</w:t>
            </w:r>
            <w:proofErr w:type="spellStart"/>
            <w:r w:rsidRPr="00836188">
              <w:rPr>
                <w:rFonts w:ascii="Times New Roman" w:eastAsia="Times New Roman" w:hAnsi="Times New Roman"/>
                <w:i/>
              </w:rPr>
              <w:t>NOx</w:t>
            </w:r>
            <w:proofErr w:type="spellEnd"/>
            <w:r w:rsidRPr="00836188">
              <w:rPr>
                <w:rFonts w:ascii="Times New Roman" w:eastAsia="Times New Roman" w:hAnsi="Times New Roman"/>
                <w:i/>
              </w:rPr>
              <w:t>) emisiju apjoms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Atbilstoši EURO 6 prasībām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highlight w:val="yellow"/>
              </w:rPr>
            </w:pPr>
            <w:r w:rsidRPr="00836188">
              <w:rPr>
                <w:rFonts w:ascii="Times New Roman" w:eastAsia="Times New Roman" w:hAnsi="Times New Roman"/>
                <w:i/>
              </w:rPr>
              <w:t>Metānu nesaturošo ogļūdeņražu (NMHC) emisiju apjoms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Atbilstoši EURO 6 prasībām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highlight w:val="yellow"/>
              </w:rPr>
            </w:pPr>
            <w:r w:rsidRPr="00836188">
              <w:rPr>
                <w:rFonts w:ascii="Times New Roman" w:eastAsia="Times New Roman" w:hAnsi="Times New Roman"/>
                <w:i/>
              </w:rPr>
              <w:t>Cieto daļiņu (PM) emisiju apjoms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Atbilstoši EURO 6 prasībām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836188">
              <w:rPr>
                <w:rFonts w:ascii="Times New Roman" w:eastAsia="Times New Roman" w:hAnsi="Times New Roman"/>
                <w:i/>
              </w:rPr>
              <w:t>Degvielas patēriņš kombinētajā ciklā WLTP (pēc ražotāja datiem)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Ne lielāks kā 8 l /100 km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 xml:space="preserve">Pārnesuma kārba,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Automātiskā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Pārnesumu skaits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Ne mazāk kā 7 pārnesumi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Piedziņas veids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836188">
              <w:rPr>
                <w:rFonts w:ascii="Times New Roman" w:eastAsia="Times New Roman" w:hAnsi="Times New Roman"/>
              </w:rPr>
              <w:t>Priekšpiedziņa</w:t>
            </w:r>
            <w:proofErr w:type="spellEnd"/>
            <w:r w:rsidRPr="00836188">
              <w:rPr>
                <w:rFonts w:ascii="Times New Roman" w:eastAsia="Times New Roman" w:hAnsi="Times New Roman"/>
              </w:rPr>
              <w:t xml:space="preserve"> – priekšējo riteņu piedziņa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proofErr w:type="spellStart"/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Pretaizdzīšanas</w:t>
            </w:r>
            <w:proofErr w:type="spellEnd"/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 xml:space="preserve"> ierīce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 xml:space="preserve">Ražotāja signalizācija ar salona apsardzi un </w:t>
            </w:r>
            <w:proofErr w:type="spellStart"/>
            <w:r w:rsidRPr="00836188">
              <w:rPr>
                <w:rFonts w:ascii="Times New Roman" w:eastAsia="Times New Roman" w:hAnsi="Times New Roman"/>
              </w:rPr>
              <w:t>pretaizvilkšanas</w:t>
            </w:r>
            <w:proofErr w:type="spellEnd"/>
            <w:r w:rsidRPr="00836188">
              <w:rPr>
                <w:rFonts w:ascii="Times New Roman" w:eastAsia="Times New Roman" w:hAnsi="Times New Roman"/>
              </w:rPr>
              <w:t xml:space="preserve"> funkciju;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 xml:space="preserve">Ražotāja </w:t>
            </w:r>
            <w:proofErr w:type="spellStart"/>
            <w:r w:rsidRPr="00836188">
              <w:rPr>
                <w:rFonts w:ascii="Times New Roman" w:eastAsia="Times New Roman" w:hAnsi="Times New Roman"/>
              </w:rPr>
              <w:t>imobilaizers</w:t>
            </w:r>
            <w:proofErr w:type="spellEnd"/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 xml:space="preserve">Papildus uzstādīts </w:t>
            </w:r>
            <w:proofErr w:type="spellStart"/>
            <w:r w:rsidRPr="00836188">
              <w:rPr>
                <w:rFonts w:ascii="Times New Roman" w:eastAsia="Times New Roman" w:hAnsi="Times New Roman"/>
              </w:rPr>
              <w:t>bezkontakta</w:t>
            </w:r>
            <w:proofErr w:type="spellEnd"/>
            <w:r w:rsidRPr="0083618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36188">
              <w:rPr>
                <w:rFonts w:ascii="Times New Roman" w:eastAsia="Times New Roman" w:hAnsi="Times New Roman"/>
              </w:rPr>
              <w:t>imobilaizers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Drošības aprīkojums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Vadītāja un blakussēdētāja drošības spilveni, sānu un galvas drošības spilvenu sistēma;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</w:rPr>
              <w:lastRenderedPageBreak/>
              <w:t xml:space="preserve">ABS bremžu sistēma, Elektroniskā stabilitātes kontrole (ESC), automātiskā </w:t>
            </w:r>
            <w:proofErr w:type="spellStart"/>
            <w:r w:rsidRPr="00836188">
              <w:rPr>
                <w:rFonts w:ascii="Times New Roman" w:eastAsia="Times New Roman" w:hAnsi="Times New Roman"/>
              </w:rPr>
              <w:t>pretizbuksēšanas</w:t>
            </w:r>
            <w:proofErr w:type="spellEnd"/>
            <w:r w:rsidRPr="00836188">
              <w:rPr>
                <w:rFonts w:ascii="Times New Roman" w:eastAsia="Times New Roman" w:hAnsi="Times New Roman"/>
              </w:rPr>
              <w:t xml:space="preserve"> sistēma (ASR);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 xml:space="preserve">Sēdvietu skaits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7 sēdvietas ieskaitot vadītāju (2 + 2 + 3);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Vadītāja un blakussēdētāja sēdekļi ar elkoņa balstiem, augstuma un muguras atzveltnes regulāciju;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Apsildāmi priekšējie sēdekļi;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Sēdvietas pasažieru salonā bīdāmas pa sliežu mehānismu, nolokāmas un izņemamas (uzstādītas ražotāja rūpnīcā);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1. pasažieru rindā 2 vienvietīgi sēdekļi ar elkoņu balstiem, grozāmi, nolokāmi bīdāmi pa sliežu mehānismu un izņemami;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2. pasažieru rindā, 3-vietīgs sēdeklis ar nolokāmu atzveltni</w:t>
            </w:r>
            <w:r>
              <w:rPr>
                <w:rFonts w:ascii="Times New Roman" w:eastAsia="Times New Roman" w:hAnsi="Times New Roman"/>
                <w:color w:val="000000"/>
              </w:rPr>
              <w:t>, bī</w:t>
            </w:r>
            <w:r w:rsidRPr="00836188">
              <w:rPr>
                <w:rFonts w:ascii="Times New Roman" w:eastAsia="Times New Roman" w:hAnsi="Times New Roman"/>
                <w:color w:val="000000"/>
              </w:rPr>
              <w:t>dāms pa sliežu mehānismu un izņemams.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Riepas, diski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836188">
              <w:rPr>
                <w:rFonts w:ascii="Times New Roman" w:eastAsia="Times New Roman" w:hAnsi="Times New Roman"/>
              </w:rPr>
              <w:t>Vieglmetāla</w:t>
            </w:r>
            <w:proofErr w:type="spellEnd"/>
            <w:r w:rsidRPr="00836188">
              <w:rPr>
                <w:rFonts w:ascii="Times New Roman" w:eastAsia="Times New Roman" w:hAnsi="Times New Roman"/>
              </w:rPr>
              <w:t xml:space="preserve"> diski R16 ar vasaras riepām; 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Papildus ziemas riepu komplekts 4 gab. R16.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Rezerves ritenis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Pilna izmēra rezerves ritenis un domkrats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Durvis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 xml:space="preserve">Sānu </w:t>
            </w:r>
            <w:proofErr w:type="spellStart"/>
            <w:r w:rsidRPr="00836188">
              <w:rPr>
                <w:rFonts w:ascii="Times New Roman" w:eastAsia="Times New Roman" w:hAnsi="Times New Roman"/>
              </w:rPr>
              <w:t>slīddurvis</w:t>
            </w:r>
            <w:proofErr w:type="spellEnd"/>
            <w:r w:rsidRPr="00836188">
              <w:rPr>
                <w:rFonts w:ascii="Times New Roman" w:eastAsia="Times New Roman" w:hAnsi="Times New Roman"/>
              </w:rPr>
              <w:t xml:space="preserve"> pasažieru salona labajā pusē ar elektrisku durvju fiksāciju; 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Aizmugurējās uz augšu veramas – vāka durvis ar apsildāmu logu, loga tīrītāju un loga mazgātāju.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>Logu pacēlāji, spoguļi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Elektriski vadāmi kabīnes sānu logu stikli;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 xml:space="preserve">Elektriski regulējami un apsildāmi ārējie </w:t>
            </w:r>
            <w:proofErr w:type="spellStart"/>
            <w:r w:rsidRPr="00836188">
              <w:rPr>
                <w:rFonts w:ascii="Times New Roman" w:eastAsia="Times New Roman" w:hAnsi="Times New Roman"/>
              </w:rPr>
              <w:t>atpakaļskata</w:t>
            </w:r>
            <w:proofErr w:type="spellEnd"/>
            <w:r w:rsidRPr="00836188">
              <w:rPr>
                <w:rFonts w:ascii="Times New Roman" w:eastAsia="Times New Roman" w:hAnsi="Times New Roman"/>
              </w:rPr>
              <w:t xml:space="preserve"> spoguļi.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Gaismas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LED priekšējie tuvo un tālo gaismu lukturi, atsevišķi LED dienas gaitas lukturi, automātiska lukturu augstuma regulācija;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Automātiskās dienas gaismas</w:t>
            </w:r>
            <w:r w:rsidRPr="00836188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 xml:space="preserve">Riteņu </w:t>
            </w:r>
            <w:proofErr w:type="spellStart"/>
            <w:r w:rsidRPr="0083618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>garenbāze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3000 – 3200 mm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836188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>Transportlīdzekļa</w:t>
            </w:r>
            <w:r w:rsidRPr="0083618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 xml:space="preserve"> garums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4900 – 5200 mm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836188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>Transportlīdzekļa</w:t>
            </w:r>
            <w:r w:rsidRPr="0083618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 xml:space="preserve"> platums ar spoguļiem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2200 – 2300 mm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836188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>Transportlīdzekļa</w:t>
            </w:r>
            <w:r w:rsidRPr="0083618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 xml:space="preserve"> augstums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1950 – 2050 mm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</w:pPr>
            <w:r w:rsidRPr="00836188">
              <w:rPr>
                <w:rFonts w:ascii="Times New Roman" w:eastAsia="Times New Roman" w:hAnsi="Times New Roman"/>
                <w:i/>
                <w:snapToGrid w:val="0"/>
                <w:sz w:val="24"/>
                <w:szCs w:val="24"/>
              </w:rPr>
              <w:t>Transportlīdzekļa pilna masa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3000 – 3200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color w:val="000000"/>
              </w:rPr>
              <w:t xml:space="preserve">Aprīkojums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Centrālā atslēga ar tālvadības pulti;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Automātiskā ātruma uzturēšanas sistēma (kruīza kontrole);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Trīs zonu automātiskais gaisa kondicionētājs ar atsevišķu regulēšanas vadību pasažieru salonā;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Dzinēja papildus apsilde;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Rūpnīcas radio sistēma ar skārienjutīgu ekrānu, skaļruņiem priekšā un aizmugurē, USB pieslēgvietām,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836188">
              <w:rPr>
                <w:rFonts w:ascii="Times New Roman" w:eastAsia="Times New Roman" w:hAnsi="Times New Roman"/>
                <w:color w:val="000000"/>
              </w:rPr>
              <w:t>Apple</w:t>
            </w:r>
            <w:proofErr w:type="spellEnd"/>
            <w:r w:rsidRPr="0083618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36188">
              <w:rPr>
                <w:rFonts w:ascii="Times New Roman" w:eastAsia="Times New Roman" w:hAnsi="Times New Roman"/>
                <w:color w:val="000000"/>
              </w:rPr>
              <w:t>CarPlay</w:t>
            </w:r>
            <w:proofErr w:type="spellEnd"/>
            <w:r w:rsidRPr="00836188"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 w:rsidRPr="00836188">
              <w:rPr>
                <w:rFonts w:ascii="Times New Roman" w:eastAsia="Times New Roman" w:hAnsi="Times New Roman"/>
                <w:color w:val="000000"/>
              </w:rPr>
              <w:t>Android</w:t>
            </w:r>
            <w:proofErr w:type="spellEnd"/>
            <w:r w:rsidRPr="00836188">
              <w:rPr>
                <w:rFonts w:ascii="Times New Roman" w:eastAsia="Times New Roman" w:hAnsi="Times New Roman"/>
                <w:color w:val="000000"/>
              </w:rPr>
              <w:t xml:space="preserve"> auto savienojamība;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836188">
              <w:rPr>
                <w:rFonts w:ascii="Times New Roman" w:eastAsia="Times New Roman" w:hAnsi="Times New Roman"/>
                <w:color w:val="000000"/>
              </w:rPr>
              <w:lastRenderedPageBreak/>
              <w:t>Bluetooth</w:t>
            </w:r>
            <w:proofErr w:type="spellEnd"/>
            <w:r w:rsidRPr="00836188">
              <w:rPr>
                <w:rFonts w:ascii="Times New Roman" w:eastAsia="Times New Roman" w:hAnsi="Times New Roman"/>
                <w:color w:val="000000"/>
              </w:rPr>
              <w:t xml:space="preserve"> mobilā telefonu </w:t>
            </w:r>
            <w:proofErr w:type="spellStart"/>
            <w:r w:rsidRPr="00836188">
              <w:rPr>
                <w:rFonts w:ascii="Times New Roman" w:eastAsia="Times New Roman" w:hAnsi="Times New Roman"/>
                <w:color w:val="000000"/>
              </w:rPr>
              <w:t>brīvroku</w:t>
            </w:r>
            <w:proofErr w:type="spellEnd"/>
            <w:r w:rsidRPr="00836188">
              <w:rPr>
                <w:rFonts w:ascii="Times New Roman" w:eastAsia="Times New Roman" w:hAnsi="Times New Roman"/>
                <w:color w:val="000000"/>
              </w:rPr>
              <w:t xml:space="preserve"> sistēma; 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 xml:space="preserve">Ādas apdares </w:t>
            </w:r>
            <w:proofErr w:type="spellStart"/>
            <w:r w:rsidRPr="00836188">
              <w:rPr>
                <w:rFonts w:ascii="Times New Roman" w:eastAsia="Times New Roman" w:hAnsi="Times New Roman"/>
                <w:color w:val="000000"/>
              </w:rPr>
              <w:t>multifunkciju</w:t>
            </w:r>
            <w:proofErr w:type="spellEnd"/>
            <w:r w:rsidRPr="00836188">
              <w:rPr>
                <w:rFonts w:ascii="Times New Roman" w:eastAsia="Times New Roman" w:hAnsi="Times New Roman"/>
                <w:color w:val="000000"/>
              </w:rPr>
              <w:t xml:space="preserve"> stūre, regulējama augstumā un dziļumā;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Borta dators;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Apsildāmas priekšējā loga apskalošanas sprauslas;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Lietus sensors;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 xml:space="preserve">Automātiski aptumšojošs iekšējais </w:t>
            </w:r>
            <w:proofErr w:type="spellStart"/>
            <w:r w:rsidRPr="00836188">
              <w:rPr>
                <w:rFonts w:ascii="Times New Roman" w:eastAsia="Times New Roman" w:hAnsi="Times New Roman"/>
                <w:color w:val="000000"/>
              </w:rPr>
              <w:t>atpakaļskata</w:t>
            </w:r>
            <w:proofErr w:type="spellEnd"/>
            <w:r w:rsidRPr="00836188">
              <w:rPr>
                <w:rFonts w:ascii="Times New Roman" w:eastAsia="Times New Roman" w:hAnsi="Times New Roman"/>
                <w:color w:val="000000"/>
              </w:rPr>
              <w:t xml:space="preserve"> spogulis;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Tumši tonēti pasažieru salona logi;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Stāvvietā novietošanas sensori priekšā un aizmugurē;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836188">
              <w:rPr>
                <w:rFonts w:ascii="Times New Roman" w:eastAsia="Times New Roman" w:hAnsi="Times New Roman"/>
                <w:color w:val="000000"/>
              </w:rPr>
              <w:t>Atpakaļskata</w:t>
            </w:r>
            <w:proofErr w:type="spellEnd"/>
            <w:r w:rsidRPr="00836188">
              <w:rPr>
                <w:rFonts w:ascii="Times New Roman" w:eastAsia="Times New Roman" w:hAnsi="Times New Roman"/>
                <w:color w:val="000000"/>
              </w:rPr>
              <w:t xml:space="preserve"> kamera;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Riepu spiediena kontrole.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  <w:color w:val="000000"/>
              </w:rPr>
              <w:t>Drošības komplekts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Avārijas trīsstūris, ugunsdzēšamais aparāts, medicīniskā aptieciņa un drošības veste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Salona aprīkojums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Pasažiera salona izmēri: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Garums: ne mazāks par 2500 mm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Platums: ne mazāks par 1600 mm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</w:rPr>
              <w:t>Augstums: ne mazāks par 1300 mm Aizmugurējo durvju platums: ne mazāks par 1200 mm;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Auduma sēdekļu apdare (tumša);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Gumijotas grīdas apdare kabīnei un salonam;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Pilns salona tapsējums (griesti, durvis, sānu sienas, logu ailes);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Pastiprināta salona trokšņa izolācija;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Gumijas paklājiņi vadītāja kabīnē;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>Pasažieru salona LED apgaismojums.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Ražotāja rūpnīcas minimālā garantija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  <w:lang w:eastAsia="lv-LV"/>
              </w:rPr>
              <w:t>Ne mazāk kā 4 gadi vai 120 000 km nobraukuma ierobežojums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Tehniskās apkopes un serviss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36188">
              <w:rPr>
                <w:rFonts w:ascii="Times New Roman" w:eastAsia="Times New Roman" w:hAnsi="Times New Roman"/>
                <w:color w:val="000000"/>
                <w:lang w:eastAsia="lv-LV"/>
              </w:rPr>
              <w:t>Tehniskās apkopes intervāls ne mazāks kā 30000 km;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  <w:color w:val="000000"/>
                <w:lang w:eastAsia="lv-LV"/>
              </w:rPr>
              <w:t>Autorizēta servisa apkalpošana – vismaz viens serviss Ventspils pilsētā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Automašīnas piegādes laiks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36188">
              <w:rPr>
                <w:rFonts w:ascii="Times New Roman" w:eastAsia="Times New Roman" w:hAnsi="Times New Roman"/>
                <w:color w:val="000000"/>
              </w:rPr>
              <w:t xml:space="preserve">Ne vēlāk kā 120 dienu laikā </w:t>
            </w:r>
            <w:r w:rsidRPr="00836188">
              <w:rPr>
                <w:rFonts w:ascii="Times New Roman" w:eastAsia="Times New Roman" w:hAnsi="Times New Roman"/>
              </w:rPr>
              <w:t>no līguma noslēgšanas dienas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4192B" w:rsidRPr="00836188" w:rsidTr="007565B5">
        <w:trPr>
          <w:trHeight w:val="3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</w:rPr>
            </w:pPr>
            <w:r w:rsidRPr="00836188">
              <w:rPr>
                <w:rFonts w:ascii="Times New Roman" w:eastAsia="Times New Roman" w:hAnsi="Times New Roman"/>
                <w:bCs/>
                <w:i/>
                <w:iCs/>
              </w:rPr>
              <w:t>Cits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36188">
              <w:rPr>
                <w:rFonts w:ascii="Times New Roman" w:eastAsia="Times New Roman" w:hAnsi="Times New Roman"/>
                <w:color w:val="000000"/>
                <w:lang w:eastAsia="lv-LV"/>
              </w:rPr>
              <w:t>Automašīnas pirmreizējā reģistrācija uz Pasūtītāja vārda (apliecība, nr. zīmes, tehniskā apskate) norādot Pasūtītāju kā īpašnieku vai turētāju;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36188">
              <w:rPr>
                <w:rFonts w:ascii="Times New Roman" w:eastAsia="Times New Roman" w:hAnsi="Times New Roman"/>
                <w:color w:val="000000"/>
                <w:lang w:eastAsia="lv-LV"/>
              </w:rPr>
              <w:t>OCTA apdrošināšana uz 1 gadu;</w:t>
            </w:r>
          </w:p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36188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Cenā iekļauti visi nodokļi, nodevas, piegādes izdevumi, </w:t>
            </w:r>
            <w:proofErr w:type="spellStart"/>
            <w:r w:rsidRPr="00836188">
              <w:rPr>
                <w:rFonts w:ascii="Times New Roman" w:eastAsia="Times New Roman" w:hAnsi="Times New Roman"/>
                <w:color w:val="000000"/>
                <w:lang w:eastAsia="lv-LV"/>
              </w:rPr>
              <w:t>pirmspārdošanas</w:t>
            </w:r>
            <w:proofErr w:type="spellEnd"/>
            <w:r w:rsidRPr="00836188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sagatavošana.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4192B" w:rsidRPr="00836188" w:rsidRDefault="00D4192B" w:rsidP="007565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D4192B" w:rsidRDefault="00D4192B" w:rsidP="00D4192B">
      <w:pPr>
        <w:spacing w:after="0" w:line="240" w:lineRule="auto"/>
        <w:ind w:right="-57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33C4F" w:rsidRDefault="00D33C4F"/>
    <w:sectPr w:rsidR="00D33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92B"/>
    <w:rsid w:val="007A7F26"/>
    <w:rsid w:val="00990462"/>
    <w:rsid w:val="00BB66BE"/>
    <w:rsid w:val="00D33C4F"/>
    <w:rsid w:val="00D4192B"/>
    <w:rsid w:val="00F3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8E839-0607-49F7-B12B-EE864752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92B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</cp:revision>
  <dcterms:created xsi:type="dcterms:W3CDTF">2021-05-25T10:21:00Z</dcterms:created>
  <dcterms:modified xsi:type="dcterms:W3CDTF">2021-05-25T11:32:00Z</dcterms:modified>
</cp:coreProperties>
</file>