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A4D88" w14:textId="01CBC435" w:rsidR="002278DB" w:rsidRPr="006F7AB5" w:rsidRDefault="002278DB"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2</w:t>
      </w:r>
      <w:r w:rsidRPr="006F7AB5">
        <w:rPr>
          <w:rFonts w:ascii="Times New Roman" w:eastAsia="Times New Roman" w:hAnsi="Times New Roman"/>
          <w:b/>
          <w:iCs/>
          <w:color w:val="000000"/>
          <w:sz w:val="24"/>
          <w:szCs w:val="24"/>
        </w:rPr>
        <w:t>.pielikums</w:t>
      </w:r>
    </w:p>
    <w:p w14:paraId="2B2B2395" w14:textId="1C645FCC" w:rsidR="00614E83" w:rsidRPr="008D6020" w:rsidRDefault="00614E83" w:rsidP="00614E83">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E26B6F">
        <w:rPr>
          <w:rFonts w:ascii="Times New Roman" w:hAnsi="Times New Roman"/>
          <w:i/>
          <w:sz w:val="20"/>
          <w:szCs w:val="20"/>
        </w:rPr>
        <w:t xml:space="preserve">Krāsu </w:t>
      </w:r>
      <w:proofErr w:type="spellStart"/>
      <w:r w:rsidR="00E26B6F">
        <w:rPr>
          <w:rFonts w:ascii="Times New Roman" w:hAnsi="Times New Roman"/>
          <w:i/>
          <w:sz w:val="20"/>
          <w:szCs w:val="20"/>
        </w:rPr>
        <w:t>multifunkcionālā</w:t>
      </w:r>
      <w:proofErr w:type="spellEnd"/>
      <w:r w:rsidR="00E26B6F">
        <w:rPr>
          <w:rFonts w:ascii="Times New Roman" w:hAnsi="Times New Roman"/>
          <w:i/>
          <w:sz w:val="20"/>
          <w:szCs w:val="20"/>
        </w:rPr>
        <w:t xml:space="preserve"> kopētāja</w:t>
      </w:r>
      <w:r w:rsidRPr="0067115A">
        <w:rPr>
          <w:rFonts w:ascii="Times New Roman" w:hAnsi="Times New Roman"/>
          <w:i/>
          <w:sz w:val="20"/>
          <w:szCs w:val="20"/>
        </w:rPr>
        <w:t xml:space="preserve"> </w:t>
      </w:r>
      <w:r w:rsidR="00BD7A60">
        <w:rPr>
          <w:rFonts w:ascii="Times New Roman" w:hAnsi="Times New Roman"/>
          <w:i/>
          <w:sz w:val="20"/>
          <w:szCs w:val="20"/>
        </w:rPr>
        <w:t>noma</w:t>
      </w:r>
      <w:r w:rsidRPr="008D6020">
        <w:rPr>
          <w:rFonts w:ascii="Times New Roman" w:hAnsi="Times New Roman"/>
          <w:i/>
          <w:sz w:val="20"/>
          <w:szCs w:val="20"/>
        </w:rPr>
        <w:t xml:space="preserve">” nolikumam. </w:t>
      </w:r>
    </w:p>
    <w:p w14:paraId="3100E738" w14:textId="77777777"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 xml:space="preserve">Identifikācijas </w:t>
      </w:r>
      <w:proofErr w:type="spellStart"/>
      <w:r w:rsidRPr="008D6020">
        <w:rPr>
          <w:rFonts w:ascii="Times New Roman" w:hAnsi="Times New Roman"/>
          <w:i/>
          <w:sz w:val="20"/>
          <w:szCs w:val="20"/>
        </w:rPr>
        <w:t>Nr.VBOP</w:t>
      </w:r>
      <w:proofErr w:type="spellEnd"/>
      <w:r w:rsidRPr="008D6020">
        <w:rPr>
          <w:rFonts w:ascii="Times New Roman" w:hAnsi="Times New Roman"/>
          <w:i/>
          <w:sz w:val="20"/>
          <w:szCs w:val="20"/>
        </w:rPr>
        <w:t xml:space="preserve"> 2021/</w:t>
      </w:r>
      <w:r>
        <w:rPr>
          <w:rFonts w:ascii="Times New Roman" w:hAnsi="Times New Roman"/>
          <w:i/>
          <w:sz w:val="20"/>
          <w:szCs w:val="20"/>
        </w:rPr>
        <w:t>59</w:t>
      </w:r>
    </w:p>
    <w:p w14:paraId="0AB30BE4" w14:textId="77777777" w:rsidR="00614E83" w:rsidRDefault="00614E83" w:rsidP="00614E83">
      <w:pPr>
        <w:widowControl w:val="0"/>
        <w:spacing w:after="0" w:line="276" w:lineRule="auto"/>
        <w:contextualSpacing/>
        <w:jc w:val="right"/>
        <w:rPr>
          <w:rFonts w:ascii="Times New Roman" w:eastAsia="Courier New" w:hAnsi="Times New Roman"/>
          <w:b/>
          <w:color w:val="000000"/>
        </w:rPr>
      </w:pP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41259A96"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Pr="00896DFF">
        <w:rPr>
          <w:rFonts w:ascii="Times New Roman" w:eastAsia="Times New Roman" w:hAnsi="Times New Roman"/>
          <w:sz w:val="24"/>
          <w:szCs w:val="24"/>
          <w:lang w:eastAsia="lv-LV"/>
        </w:rPr>
        <w:t xml:space="preserve"> „</w:t>
      </w:r>
      <w:r w:rsidR="00614E83" w:rsidRPr="00614E83">
        <w:rPr>
          <w:rFonts w:ascii="Times New Roman" w:hAnsi="Times New Roman"/>
          <w:b/>
          <w:sz w:val="24"/>
          <w:szCs w:val="24"/>
        </w:rPr>
        <w:t xml:space="preserve">Krāsu </w:t>
      </w:r>
      <w:proofErr w:type="spellStart"/>
      <w:r w:rsidR="00614E83" w:rsidRPr="00614E83">
        <w:rPr>
          <w:rFonts w:ascii="Times New Roman" w:hAnsi="Times New Roman"/>
          <w:b/>
          <w:sz w:val="24"/>
          <w:szCs w:val="24"/>
        </w:rPr>
        <w:t>multifunkcionālā</w:t>
      </w:r>
      <w:proofErr w:type="spellEnd"/>
      <w:r w:rsidR="00614E83" w:rsidRPr="00614E83">
        <w:rPr>
          <w:rFonts w:ascii="Times New Roman" w:hAnsi="Times New Roman"/>
          <w:b/>
          <w:sz w:val="24"/>
          <w:szCs w:val="24"/>
        </w:rPr>
        <w:t xml:space="preserve"> kopētāj</w:t>
      </w:r>
      <w:r w:rsidR="00E26B6F">
        <w:rPr>
          <w:rFonts w:ascii="Times New Roman" w:hAnsi="Times New Roman"/>
          <w:b/>
          <w:sz w:val="24"/>
          <w:szCs w:val="24"/>
        </w:rPr>
        <w:t>a</w:t>
      </w:r>
      <w:r w:rsidR="00BD7A60">
        <w:rPr>
          <w:rFonts w:ascii="Times New Roman" w:hAnsi="Times New Roman"/>
          <w:b/>
          <w:sz w:val="24"/>
          <w:szCs w:val="24"/>
        </w:rPr>
        <w:t xml:space="preserve"> noma</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614E83">
        <w:rPr>
          <w:rFonts w:ascii="Times New Roman" w:eastAsia="Times New Roman" w:hAnsi="Times New Roman"/>
          <w:sz w:val="24"/>
          <w:szCs w:val="24"/>
          <w:lang w:eastAsia="lv-LV"/>
        </w:rPr>
        <w:t>59</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37C0D36" w14:textId="77777777" w:rsidR="00224928" w:rsidRDefault="00ED15A8" w:rsidP="0022492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13CA6EB8" w:rsidR="00ED15A8" w:rsidRDefault="00ED15A8" w:rsidP="00614E83">
      <w:pPr>
        <w:numPr>
          <w:ilvl w:val="0"/>
          <w:numId w:val="1"/>
        </w:numPr>
        <w:spacing w:before="60" w:after="60" w:line="240" w:lineRule="auto"/>
        <w:ind w:left="426" w:hanging="426"/>
        <w:jc w:val="both"/>
        <w:rPr>
          <w:rFonts w:ascii="Times New Roman" w:eastAsia="Times New Roman" w:hAnsi="Times New Roman"/>
          <w:sz w:val="24"/>
          <w:szCs w:val="24"/>
          <w:lang w:eastAsia="lv-LV"/>
        </w:rPr>
      </w:pPr>
      <w:r w:rsidRPr="00224928">
        <w:rPr>
          <w:rFonts w:ascii="Times New Roman" w:eastAsia="Times New Roman" w:hAnsi="Times New Roman"/>
          <w:sz w:val="24"/>
          <w:szCs w:val="24"/>
          <w:lang w:eastAsia="lv-LV"/>
        </w:rPr>
        <w:t>Apliecinu, ka piedāvājums sagatavots atbilstoši iepirkuma dokumentu prasībām un apņemamies</w:t>
      </w:r>
      <w:r w:rsidR="00614E83">
        <w:rPr>
          <w:rFonts w:ascii="Times New Roman" w:eastAsia="Times New Roman" w:hAnsi="Times New Roman"/>
          <w:sz w:val="24"/>
          <w:szCs w:val="24"/>
          <w:lang w:eastAsia="lv-LV"/>
        </w:rPr>
        <w:t xml:space="preserve"> </w:t>
      </w:r>
      <w:r w:rsidR="00BD7A60">
        <w:rPr>
          <w:rFonts w:ascii="Times New Roman" w:eastAsia="Times New Roman" w:hAnsi="Times New Roman"/>
          <w:sz w:val="24"/>
          <w:szCs w:val="24"/>
          <w:lang w:eastAsia="lv-LV"/>
        </w:rPr>
        <w:t>nomāt</w:t>
      </w:r>
      <w:r w:rsidRPr="00224928">
        <w:rPr>
          <w:rFonts w:ascii="Times New Roman" w:eastAsia="Times New Roman" w:hAnsi="Times New Roman"/>
          <w:sz w:val="24"/>
          <w:szCs w:val="24"/>
          <w:lang w:eastAsia="lv-LV"/>
        </w:rPr>
        <w:t xml:space="preserve"> </w:t>
      </w:r>
      <w:r w:rsidR="00614E83">
        <w:rPr>
          <w:rFonts w:ascii="Times New Roman" w:eastAsia="Times New Roman" w:hAnsi="Times New Roman"/>
          <w:sz w:val="24"/>
          <w:szCs w:val="24"/>
          <w:lang w:eastAsia="lv-LV"/>
        </w:rPr>
        <w:t>k</w:t>
      </w:r>
      <w:r w:rsidR="00614E83" w:rsidRPr="00614E83">
        <w:rPr>
          <w:rFonts w:ascii="Times New Roman" w:eastAsia="Times New Roman" w:hAnsi="Times New Roman"/>
          <w:sz w:val="24"/>
          <w:szCs w:val="24"/>
          <w:lang w:eastAsia="lv-LV"/>
        </w:rPr>
        <w:t xml:space="preserve">rāsu </w:t>
      </w:r>
      <w:proofErr w:type="spellStart"/>
      <w:r w:rsidR="00614E83" w:rsidRPr="00614E83">
        <w:rPr>
          <w:rFonts w:ascii="Times New Roman" w:eastAsia="Times New Roman" w:hAnsi="Times New Roman"/>
          <w:sz w:val="24"/>
          <w:szCs w:val="24"/>
          <w:lang w:eastAsia="lv-LV"/>
        </w:rPr>
        <w:t>multifunkcionāl</w:t>
      </w:r>
      <w:r w:rsidR="00614E83">
        <w:rPr>
          <w:rFonts w:ascii="Times New Roman" w:eastAsia="Times New Roman" w:hAnsi="Times New Roman"/>
          <w:sz w:val="24"/>
          <w:szCs w:val="24"/>
          <w:lang w:eastAsia="lv-LV"/>
        </w:rPr>
        <w:t>o</w:t>
      </w:r>
      <w:proofErr w:type="spellEnd"/>
      <w:r w:rsidR="00614E83" w:rsidRPr="00614E83">
        <w:rPr>
          <w:rFonts w:ascii="Times New Roman" w:eastAsia="Times New Roman" w:hAnsi="Times New Roman"/>
          <w:sz w:val="24"/>
          <w:szCs w:val="24"/>
          <w:lang w:eastAsia="lv-LV"/>
        </w:rPr>
        <w:t xml:space="preserve"> kopētāj</w:t>
      </w:r>
      <w:r w:rsidR="00614E83">
        <w:rPr>
          <w:rFonts w:ascii="Times New Roman" w:eastAsia="Times New Roman" w:hAnsi="Times New Roman"/>
          <w:sz w:val="24"/>
          <w:szCs w:val="24"/>
          <w:lang w:eastAsia="lv-LV"/>
        </w:rPr>
        <w:t>u</w:t>
      </w:r>
      <w:r w:rsidR="00614E83" w:rsidRPr="00614E83">
        <w:rPr>
          <w:rFonts w:ascii="Times New Roman" w:eastAsia="Times New Roman" w:hAnsi="Times New Roman"/>
          <w:sz w:val="24"/>
          <w:szCs w:val="24"/>
          <w:lang w:eastAsia="lv-LV"/>
        </w:rPr>
        <w:t xml:space="preserve"> </w:t>
      </w:r>
      <w:r w:rsidRPr="00224928">
        <w:rPr>
          <w:rFonts w:ascii="Times New Roman" w:eastAsia="Times New Roman" w:hAnsi="Times New Roman"/>
          <w:sz w:val="24"/>
          <w:szCs w:val="24"/>
          <w:lang w:eastAsia="lv-LV"/>
        </w:rPr>
        <w:t>par:</w:t>
      </w:r>
    </w:p>
    <w:tbl>
      <w:tblPr>
        <w:tblW w:w="0" w:type="dxa"/>
        <w:tblInd w:w="-1263" w:type="dxa"/>
        <w:tblLayout w:type="fixed"/>
        <w:tblLook w:val="04A0" w:firstRow="1" w:lastRow="0" w:firstColumn="1" w:lastColumn="0" w:noHBand="0" w:noVBand="1"/>
      </w:tblPr>
      <w:tblGrid>
        <w:gridCol w:w="1962"/>
        <w:gridCol w:w="1087"/>
        <w:gridCol w:w="1401"/>
        <w:gridCol w:w="1401"/>
        <w:gridCol w:w="1316"/>
        <w:gridCol w:w="1401"/>
        <w:gridCol w:w="1362"/>
        <w:gridCol w:w="1362"/>
      </w:tblGrid>
      <w:tr w:rsidR="00075233" w14:paraId="54FC7213" w14:textId="77777777" w:rsidTr="00075233">
        <w:trPr>
          <w:trHeight w:val="138"/>
        </w:trPr>
        <w:tc>
          <w:tcPr>
            <w:tcW w:w="1962"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33783F02" w14:textId="77777777" w:rsidR="00075233" w:rsidRDefault="00075233">
            <w:pPr>
              <w:spacing w:after="0" w:line="240" w:lineRule="auto"/>
              <w:jc w:val="center"/>
              <w:rPr>
                <w:rFonts w:ascii="Times New Roman" w:eastAsia="Times New Roman" w:hAnsi="Times New Roman"/>
                <w:color w:val="00000A"/>
                <w:sz w:val="20"/>
                <w:szCs w:val="20"/>
                <w:lang w:val="en-US"/>
              </w:rPr>
            </w:pPr>
            <w:proofErr w:type="spellStart"/>
            <w:r>
              <w:rPr>
                <w:rFonts w:ascii="Times New Roman" w:eastAsia="Times New Roman" w:hAnsi="Times New Roman"/>
                <w:color w:val="00000A"/>
                <w:sz w:val="20"/>
                <w:szCs w:val="20"/>
                <w:lang w:val="en-US"/>
              </w:rPr>
              <w:t>Iekārtas</w:t>
            </w:r>
            <w:proofErr w:type="spellEnd"/>
            <w:r>
              <w:rPr>
                <w:rFonts w:ascii="Times New Roman" w:eastAsia="Times New Roman" w:hAnsi="Times New Roman"/>
                <w:color w:val="00000A"/>
                <w:sz w:val="20"/>
                <w:szCs w:val="20"/>
                <w:lang w:val="en-US"/>
              </w:rPr>
              <w:t xml:space="preserve"> </w:t>
            </w:r>
            <w:proofErr w:type="spellStart"/>
            <w:r>
              <w:rPr>
                <w:rFonts w:ascii="Times New Roman" w:eastAsia="Times New Roman" w:hAnsi="Times New Roman"/>
                <w:color w:val="00000A"/>
                <w:sz w:val="20"/>
                <w:szCs w:val="20"/>
                <w:lang w:val="en-US"/>
              </w:rPr>
              <w:t>nosaukums</w:t>
            </w:r>
            <w:proofErr w:type="spellEnd"/>
          </w:p>
        </w:tc>
        <w:tc>
          <w:tcPr>
            <w:tcW w:w="1087"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7160EF6" w14:textId="77777777" w:rsidR="00075233" w:rsidRDefault="00075233">
            <w:pPr>
              <w:spacing w:after="0" w:line="240" w:lineRule="auto"/>
              <w:jc w:val="center"/>
              <w:rPr>
                <w:rFonts w:ascii="Times New Roman" w:eastAsia="Times New Roman" w:hAnsi="Times New Roman"/>
                <w:color w:val="00000A"/>
                <w:sz w:val="20"/>
                <w:szCs w:val="20"/>
                <w:lang w:val="en-US"/>
              </w:rPr>
            </w:pPr>
            <w:proofErr w:type="spellStart"/>
            <w:r>
              <w:rPr>
                <w:rFonts w:ascii="Times New Roman" w:eastAsia="Times New Roman" w:hAnsi="Times New Roman"/>
                <w:color w:val="00000A"/>
                <w:sz w:val="20"/>
                <w:szCs w:val="20"/>
                <w:lang w:val="en-US"/>
              </w:rPr>
              <w:t>Modelis</w:t>
            </w:r>
            <w:proofErr w:type="spellEnd"/>
            <w:r>
              <w:rPr>
                <w:rFonts w:ascii="Times New Roman" w:eastAsia="Times New Roman" w:hAnsi="Times New Roman"/>
                <w:color w:val="00000A"/>
                <w:sz w:val="20"/>
                <w:szCs w:val="20"/>
                <w:lang w:val="en-US"/>
              </w:rPr>
              <w:t xml:space="preserve"> un </w:t>
            </w:r>
            <w:proofErr w:type="spellStart"/>
            <w:r>
              <w:rPr>
                <w:rFonts w:ascii="Times New Roman" w:eastAsia="Times New Roman" w:hAnsi="Times New Roman"/>
                <w:color w:val="00000A"/>
                <w:sz w:val="20"/>
                <w:szCs w:val="20"/>
                <w:lang w:val="en-US"/>
              </w:rPr>
              <w:t>ražotājs</w:t>
            </w:r>
            <w:proofErr w:type="spellEnd"/>
          </w:p>
        </w:tc>
        <w:tc>
          <w:tcPr>
            <w:tcW w:w="1401"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1448C80A" w14:textId="0521E67D" w:rsidR="00075233" w:rsidRDefault="00075233">
            <w:pPr>
              <w:spacing w:after="0" w:line="240" w:lineRule="auto"/>
              <w:jc w:val="center"/>
              <w:rPr>
                <w:rFonts w:ascii="Times New Roman" w:eastAsia="Times New Roman" w:hAnsi="Times New Roman"/>
                <w:color w:val="00000A"/>
                <w:sz w:val="20"/>
                <w:szCs w:val="20"/>
                <w:lang w:val="en-US"/>
              </w:rPr>
            </w:pPr>
            <w:proofErr w:type="spellStart"/>
            <w:r>
              <w:rPr>
                <w:rFonts w:ascii="Times New Roman" w:eastAsia="Times New Roman" w:hAnsi="Times New Roman"/>
                <w:color w:val="00000A"/>
                <w:sz w:val="20"/>
                <w:szCs w:val="20"/>
                <w:lang w:val="en-US"/>
              </w:rPr>
              <w:t>Iekārtas</w:t>
            </w:r>
            <w:proofErr w:type="spellEnd"/>
            <w:r>
              <w:rPr>
                <w:rFonts w:ascii="Times New Roman" w:eastAsia="Times New Roman" w:hAnsi="Times New Roman"/>
                <w:color w:val="00000A"/>
                <w:sz w:val="20"/>
                <w:szCs w:val="20"/>
                <w:lang w:val="en-US"/>
              </w:rPr>
              <w:t xml:space="preserve"> </w:t>
            </w:r>
            <w:proofErr w:type="spellStart"/>
            <w:r w:rsidR="00BD7A60">
              <w:rPr>
                <w:rFonts w:ascii="Times New Roman" w:eastAsia="Times New Roman" w:hAnsi="Times New Roman"/>
                <w:color w:val="00000A"/>
                <w:sz w:val="20"/>
                <w:szCs w:val="20"/>
                <w:lang w:val="en-US"/>
              </w:rPr>
              <w:t>noma</w:t>
            </w:r>
            <w:bookmarkStart w:id="0" w:name="_GoBack"/>
            <w:bookmarkEnd w:id="0"/>
            <w:proofErr w:type="spellEnd"/>
            <w:r>
              <w:rPr>
                <w:rFonts w:ascii="Times New Roman" w:eastAsia="Times New Roman" w:hAnsi="Times New Roman"/>
                <w:color w:val="00000A"/>
                <w:sz w:val="20"/>
                <w:szCs w:val="20"/>
                <w:lang w:val="en-US"/>
              </w:rPr>
              <w:t xml:space="preserve"> par</w:t>
            </w:r>
          </w:p>
          <w:p w14:paraId="472EE4D9"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color w:val="00000A"/>
                <w:sz w:val="20"/>
                <w:szCs w:val="20"/>
                <w:lang w:val="en-US"/>
              </w:rPr>
              <w:t xml:space="preserve"> </w:t>
            </w:r>
            <w:r>
              <w:rPr>
                <w:rFonts w:ascii="Times New Roman" w:eastAsia="Times New Roman" w:hAnsi="Times New Roman"/>
                <w:b/>
                <w:color w:val="00000A"/>
                <w:sz w:val="20"/>
                <w:szCs w:val="20"/>
                <w:u w:val="single"/>
                <w:lang w:val="en-US"/>
              </w:rPr>
              <w:t>3 (</w:t>
            </w:r>
            <w:proofErr w:type="spellStart"/>
            <w:r>
              <w:rPr>
                <w:rFonts w:ascii="Times New Roman" w:eastAsia="Times New Roman" w:hAnsi="Times New Roman"/>
                <w:b/>
                <w:color w:val="00000A"/>
                <w:sz w:val="20"/>
                <w:szCs w:val="20"/>
                <w:u w:val="single"/>
                <w:lang w:val="en-US"/>
              </w:rPr>
              <w:t>trīs</w:t>
            </w:r>
            <w:proofErr w:type="spellEnd"/>
            <w:r>
              <w:rPr>
                <w:rFonts w:ascii="Times New Roman" w:eastAsia="Times New Roman" w:hAnsi="Times New Roman"/>
                <w:b/>
                <w:color w:val="00000A"/>
                <w:sz w:val="20"/>
                <w:szCs w:val="20"/>
                <w:u w:val="single"/>
                <w:lang w:val="en-US"/>
              </w:rPr>
              <w:t xml:space="preserve">) </w:t>
            </w:r>
            <w:proofErr w:type="spellStart"/>
            <w:r>
              <w:rPr>
                <w:rFonts w:ascii="Times New Roman" w:eastAsia="Times New Roman" w:hAnsi="Times New Roman"/>
                <w:b/>
                <w:color w:val="00000A"/>
                <w:sz w:val="20"/>
                <w:szCs w:val="20"/>
                <w:u w:val="single"/>
                <w:lang w:val="en-US"/>
              </w:rPr>
              <w:t>gadiem</w:t>
            </w:r>
            <w:proofErr w:type="spellEnd"/>
            <w:r>
              <w:rPr>
                <w:rFonts w:ascii="Times New Roman" w:eastAsia="Times New Roman" w:hAnsi="Times New Roman"/>
                <w:color w:val="00000A"/>
                <w:sz w:val="20"/>
                <w:szCs w:val="20"/>
                <w:lang w:val="en-US"/>
              </w:rPr>
              <w:t xml:space="preserve"> </w:t>
            </w:r>
            <w:r>
              <w:rPr>
                <w:rFonts w:ascii="Times New Roman" w:eastAsia="Times New Roman" w:hAnsi="Times New Roman"/>
                <w:b/>
                <w:bCs/>
                <w:color w:val="000000"/>
                <w:sz w:val="20"/>
                <w:szCs w:val="20"/>
                <w:lang w:val="en-US"/>
              </w:rPr>
              <w:t>EUR</w:t>
            </w:r>
            <w:r>
              <w:rPr>
                <w:rFonts w:ascii="Times New Roman" w:eastAsia="Times New Roman" w:hAnsi="Times New Roman"/>
                <w:color w:val="000000"/>
                <w:sz w:val="20"/>
                <w:szCs w:val="20"/>
                <w:lang w:val="en-US"/>
              </w:rPr>
              <w:t xml:space="preserve"> bez PVN</w:t>
            </w:r>
          </w:p>
        </w:tc>
        <w:tc>
          <w:tcPr>
            <w:tcW w:w="1401"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6D0E4207" w14:textId="4BDD8872" w:rsidR="00075233" w:rsidRDefault="00075233">
            <w:pPr>
              <w:spacing w:after="0" w:line="240" w:lineRule="auto"/>
              <w:jc w:val="center"/>
              <w:rPr>
                <w:rFonts w:ascii="Times New Roman" w:eastAsia="Times New Roman" w:hAnsi="Times New Roman"/>
                <w:color w:val="FF0000"/>
              </w:rPr>
            </w:pPr>
            <w:r>
              <w:rPr>
                <w:rFonts w:ascii="Times New Roman" w:eastAsia="Times New Roman" w:hAnsi="Times New Roman"/>
              </w:rPr>
              <w:t>Cena par 1 (vienu) krāsainu  izdruku</w:t>
            </w:r>
            <w:r w:rsidRPr="00245761">
              <w:rPr>
                <w:rFonts w:ascii="Times New Roman" w:eastAsia="Times New Roman" w:hAnsi="Times New Roman"/>
                <w:color w:val="FF0000"/>
                <w:sz w:val="28"/>
                <w:szCs w:val="28"/>
              </w:rPr>
              <w:t>*</w:t>
            </w:r>
            <w:r w:rsidRPr="00245761">
              <w:rPr>
                <w:rFonts w:ascii="Times New Roman" w:eastAsia="Times New Roman" w:hAnsi="Times New Roman"/>
                <w:color w:val="000000" w:themeColor="text1"/>
              </w:rPr>
              <w:t>,</w:t>
            </w:r>
          </w:p>
          <w:p w14:paraId="570807A5"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b/>
                <w:bCs/>
                <w:color w:val="000000"/>
                <w:sz w:val="20"/>
                <w:szCs w:val="20"/>
                <w:lang w:val="en-US"/>
              </w:rPr>
              <w:t>EUR</w:t>
            </w:r>
            <w:r>
              <w:rPr>
                <w:rFonts w:ascii="Times New Roman" w:eastAsia="Times New Roman" w:hAnsi="Times New Roman"/>
                <w:color w:val="000000"/>
                <w:sz w:val="20"/>
                <w:szCs w:val="20"/>
                <w:lang w:val="en-US"/>
              </w:rPr>
              <w:t xml:space="preserve"> bez PVN</w:t>
            </w:r>
          </w:p>
        </w:tc>
        <w:tc>
          <w:tcPr>
            <w:tcW w:w="1316"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6A1A1D94" w14:textId="0F37B5F1" w:rsidR="00075233" w:rsidRDefault="00075233" w:rsidP="00D71EF7">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rPr>
              <w:t>Cena par 137 892 krāsainām izdrukām,</w:t>
            </w:r>
            <w:r>
              <w:rPr>
                <w:rFonts w:ascii="Times New Roman" w:eastAsia="Times New Roman" w:hAnsi="Times New Roman"/>
                <w:color w:val="00000A"/>
                <w:sz w:val="20"/>
                <w:szCs w:val="20"/>
                <w:lang w:val="en-US"/>
              </w:rPr>
              <w:t xml:space="preserve"> </w:t>
            </w:r>
            <w:r>
              <w:rPr>
                <w:rFonts w:ascii="Times New Roman" w:eastAsia="Times New Roman" w:hAnsi="Times New Roman"/>
                <w:b/>
                <w:bCs/>
                <w:color w:val="000000"/>
                <w:sz w:val="20"/>
                <w:szCs w:val="20"/>
                <w:lang w:val="en-US"/>
              </w:rPr>
              <w:t>EUR</w:t>
            </w:r>
            <w:r>
              <w:rPr>
                <w:rFonts w:ascii="Times New Roman" w:eastAsia="Times New Roman" w:hAnsi="Times New Roman"/>
                <w:color w:val="000000"/>
                <w:sz w:val="20"/>
                <w:szCs w:val="20"/>
                <w:lang w:val="en-US"/>
              </w:rPr>
              <w:t xml:space="preserve"> bez PVN</w:t>
            </w:r>
          </w:p>
        </w:tc>
        <w:tc>
          <w:tcPr>
            <w:tcW w:w="1401" w:type="dxa"/>
            <w:tcBorders>
              <w:top w:val="single" w:sz="8" w:space="0" w:color="000000"/>
              <w:left w:val="nil"/>
              <w:bottom w:val="nil"/>
              <w:right w:val="single" w:sz="8" w:space="0" w:color="000000"/>
            </w:tcBorders>
            <w:shd w:val="clear" w:color="auto" w:fill="F2F2F2" w:themeFill="background1" w:themeFillShade="F2"/>
            <w:vAlign w:val="center"/>
            <w:hideMark/>
          </w:tcPr>
          <w:p w14:paraId="06EDB267"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color w:val="00000A"/>
                <w:sz w:val="20"/>
                <w:szCs w:val="20"/>
                <w:lang w:val="en-US"/>
              </w:rPr>
              <w:t> </w:t>
            </w:r>
          </w:p>
        </w:tc>
        <w:tc>
          <w:tcPr>
            <w:tcW w:w="1362" w:type="dxa"/>
            <w:tcBorders>
              <w:top w:val="single" w:sz="8" w:space="0" w:color="000000"/>
              <w:left w:val="nil"/>
              <w:bottom w:val="nil"/>
              <w:right w:val="single" w:sz="8" w:space="0" w:color="000000"/>
            </w:tcBorders>
            <w:shd w:val="clear" w:color="auto" w:fill="F2F2F2" w:themeFill="background1" w:themeFillShade="F2"/>
            <w:vAlign w:val="center"/>
            <w:hideMark/>
          </w:tcPr>
          <w:p w14:paraId="67E1C1A7" w14:textId="77777777" w:rsidR="00075233" w:rsidRDefault="00075233">
            <w:pPr>
              <w:spacing w:after="0" w:line="240" w:lineRule="auto"/>
              <w:jc w:val="center"/>
              <w:rPr>
                <w:rFonts w:ascii="Times New Roman" w:eastAsia="Times New Roman" w:hAnsi="Times New Roman"/>
                <w:color w:val="00000A"/>
                <w:sz w:val="18"/>
                <w:szCs w:val="18"/>
                <w:lang w:val="en-US"/>
              </w:rPr>
            </w:pPr>
            <w:r>
              <w:rPr>
                <w:rFonts w:ascii="Times New Roman" w:eastAsia="Times New Roman" w:hAnsi="Times New Roman"/>
                <w:color w:val="00000A"/>
                <w:sz w:val="18"/>
                <w:szCs w:val="18"/>
                <w:lang w:val="en-US"/>
              </w:rPr>
              <w:t> </w:t>
            </w:r>
          </w:p>
        </w:tc>
        <w:tc>
          <w:tcPr>
            <w:tcW w:w="1362" w:type="dxa"/>
            <w:tcBorders>
              <w:top w:val="single" w:sz="8" w:space="0" w:color="000000"/>
              <w:left w:val="nil"/>
              <w:bottom w:val="nil"/>
              <w:right w:val="single" w:sz="8" w:space="0" w:color="000000"/>
            </w:tcBorders>
            <w:shd w:val="clear" w:color="auto" w:fill="F2F2F2" w:themeFill="background1" w:themeFillShade="F2"/>
            <w:vAlign w:val="center"/>
          </w:tcPr>
          <w:p w14:paraId="5ACF1243" w14:textId="77777777" w:rsidR="00075233" w:rsidRDefault="00075233">
            <w:pPr>
              <w:spacing w:after="0" w:line="240" w:lineRule="auto"/>
              <w:jc w:val="center"/>
              <w:rPr>
                <w:rFonts w:ascii="Times New Roman" w:eastAsia="Times New Roman" w:hAnsi="Times New Roman"/>
                <w:color w:val="00000A"/>
                <w:sz w:val="18"/>
                <w:szCs w:val="18"/>
                <w:lang w:val="en-US"/>
              </w:rPr>
            </w:pPr>
          </w:p>
        </w:tc>
      </w:tr>
      <w:tr w:rsidR="00075233" w14:paraId="5EA7870B" w14:textId="77777777" w:rsidTr="00075233">
        <w:trPr>
          <w:trHeight w:val="1381"/>
        </w:trPr>
        <w:tc>
          <w:tcPr>
            <w:tcW w:w="9930" w:type="dxa"/>
            <w:vMerge/>
            <w:tcBorders>
              <w:top w:val="single" w:sz="8" w:space="0" w:color="000000"/>
              <w:left w:val="single" w:sz="8" w:space="0" w:color="000000"/>
              <w:bottom w:val="single" w:sz="8" w:space="0" w:color="000000"/>
              <w:right w:val="single" w:sz="8" w:space="0" w:color="000000"/>
            </w:tcBorders>
            <w:vAlign w:val="center"/>
            <w:hideMark/>
          </w:tcPr>
          <w:p w14:paraId="73B125A8" w14:textId="77777777" w:rsidR="00075233" w:rsidRDefault="00075233">
            <w:pPr>
              <w:spacing w:after="0" w:line="256" w:lineRule="auto"/>
              <w:rPr>
                <w:rFonts w:ascii="Times New Roman" w:eastAsia="Times New Roman" w:hAnsi="Times New Roman"/>
                <w:color w:val="00000A"/>
                <w:sz w:val="20"/>
                <w:szCs w:val="20"/>
                <w:lang w:val="en-US"/>
              </w:rPr>
            </w:pPr>
          </w:p>
        </w:tc>
        <w:tc>
          <w:tcPr>
            <w:tcW w:w="1087" w:type="dxa"/>
            <w:vMerge/>
            <w:tcBorders>
              <w:top w:val="single" w:sz="8" w:space="0" w:color="000000"/>
              <w:left w:val="single" w:sz="8" w:space="0" w:color="000000"/>
              <w:bottom w:val="single" w:sz="8" w:space="0" w:color="000000"/>
              <w:right w:val="single" w:sz="8" w:space="0" w:color="000000"/>
            </w:tcBorders>
            <w:vAlign w:val="center"/>
            <w:hideMark/>
          </w:tcPr>
          <w:p w14:paraId="6DFE874E" w14:textId="77777777" w:rsidR="00075233" w:rsidRDefault="00075233">
            <w:pPr>
              <w:spacing w:after="0" w:line="256" w:lineRule="auto"/>
              <w:rPr>
                <w:rFonts w:ascii="Times New Roman" w:eastAsia="Times New Roman" w:hAnsi="Times New Roman"/>
                <w:color w:val="00000A"/>
                <w:sz w:val="20"/>
                <w:szCs w:val="20"/>
                <w:lang w:val="en-US"/>
              </w:rPr>
            </w:pPr>
          </w:p>
        </w:tc>
        <w:tc>
          <w:tcPr>
            <w:tcW w:w="1401" w:type="dxa"/>
            <w:vMerge/>
            <w:tcBorders>
              <w:top w:val="single" w:sz="8" w:space="0" w:color="000000"/>
              <w:left w:val="single" w:sz="8" w:space="0" w:color="000000"/>
              <w:bottom w:val="single" w:sz="8" w:space="0" w:color="000000"/>
              <w:right w:val="single" w:sz="8" w:space="0" w:color="000000"/>
            </w:tcBorders>
            <w:vAlign w:val="center"/>
            <w:hideMark/>
          </w:tcPr>
          <w:p w14:paraId="58999D1E" w14:textId="77777777" w:rsidR="00075233" w:rsidRDefault="00075233">
            <w:pPr>
              <w:spacing w:after="0" w:line="256" w:lineRule="auto"/>
              <w:rPr>
                <w:rFonts w:ascii="Times New Roman" w:eastAsia="Times New Roman" w:hAnsi="Times New Roman"/>
                <w:color w:val="00000A"/>
                <w:sz w:val="20"/>
                <w:szCs w:val="20"/>
                <w:lang w:val="en-US"/>
              </w:rPr>
            </w:pPr>
          </w:p>
        </w:tc>
        <w:tc>
          <w:tcPr>
            <w:tcW w:w="1401" w:type="dxa"/>
            <w:vMerge/>
            <w:tcBorders>
              <w:top w:val="single" w:sz="8" w:space="0" w:color="000000"/>
              <w:left w:val="single" w:sz="8" w:space="0" w:color="000000"/>
              <w:bottom w:val="single" w:sz="8" w:space="0" w:color="000000"/>
              <w:right w:val="single" w:sz="8" w:space="0" w:color="000000"/>
            </w:tcBorders>
            <w:vAlign w:val="center"/>
            <w:hideMark/>
          </w:tcPr>
          <w:p w14:paraId="182D6363" w14:textId="77777777" w:rsidR="00075233" w:rsidRDefault="00075233">
            <w:pPr>
              <w:spacing w:after="0" w:line="256" w:lineRule="auto"/>
              <w:rPr>
                <w:rFonts w:ascii="Times New Roman" w:eastAsia="Times New Roman" w:hAnsi="Times New Roman"/>
                <w:color w:val="00000A"/>
                <w:sz w:val="20"/>
                <w:szCs w:val="20"/>
                <w:lang w:val="en-US"/>
              </w:rPr>
            </w:pPr>
          </w:p>
        </w:tc>
        <w:tc>
          <w:tcPr>
            <w:tcW w:w="1316" w:type="dxa"/>
            <w:vMerge/>
            <w:tcBorders>
              <w:top w:val="single" w:sz="8" w:space="0" w:color="000000"/>
              <w:left w:val="single" w:sz="8" w:space="0" w:color="000000"/>
              <w:bottom w:val="single" w:sz="8" w:space="0" w:color="000000"/>
              <w:right w:val="single" w:sz="8" w:space="0" w:color="000000"/>
            </w:tcBorders>
            <w:vAlign w:val="center"/>
            <w:hideMark/>
          </w:tcPr>
          <w:p w14:paraId="204A9E7D" w14:textId="77777777" w:rsidR="00075233" w:rsidRDefault="00075233">
            <w:pPr>
              <w:spacing w:after="0" w:line="256" w:lineRule="auto"/>
              <w:rPr>
                <w:rFonts w:ascii="Times New Roman" w:eastAsia="Times New Roman" w:hAnsi="Times New Roman"/>
                <w:color w:val="00000A"/>
                <w:sz w:val="20"/>
                <w:szCs w:val="20"/>
                <w:lang w:val="en-US"/>
              </w:rPr>
            </w:pPr>
          </w:p>
        </w:tc>
        <w:tc>
          <w:tcPr>
            <w:tcW w:w="1401" w:type="dxa"/>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69AEECDC" w14:textId="0CC86305" w:rsidR="00075233" w:rsidRDefault="00075233">
            <w:pPr>
              <w:spacing w:after="0" w:line="240" w:lineRule="auto"/>
              <w:jc w:val="center"/>
              <w:rPr>
                <w:rFonts w:ascii="Times New Roman" w:eastAsia="Times New Roman" w:hAnsi="Times New Roman"/>
                <w:color w:val="FF0000"/>
              </w:rPr>
            </w:pPr>
            <w:r>
              <w:rPr>
                <w:rFonts w:ascii="Times New Roman" w:eastAsia="Times New Roman" w:hAnsi="Times New Roman"/>
              </w:rPr>
              <w:t>Cena par 1 (vienu) melnbaltu  izdruku</w:t>
            </w:r>
            <w:r w:rsidRPr="00245761">
              <w:rPr>
                <w:rFonts w:ascii="Times New Roman" w:eastAsia="Times New Roman" w:hAnsi="Times New Roman"/>
                <w:color w:val="FF0000"/>
                <w:sz w:val="28"/>
                <w:szCs w:val="28"/>
              </w:rPr>
              <w:t>*</w:t>
            </w:r>
            <w:r w:rsidRPr="00245761">
              <w:rPr>
                <w:rFonts w:ascii="Times New Roman" w:eastAsia="Times New Roman" w:hAnsi="Times New Roman"/>
                <w:color w:val="000000" w:themeColor="text1"/>
              </w:rPr>
              <w:t>,</w:t>
            </w:r>
          </w:p>
          <w:p w14:paraId="76C1B0C0"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b/>
                <w:bCs/>
                <w:color w:val="000000"/>
                <w:sz w:val="20"/>
                <w:szCs w:val="20"/>
                <w:lang w:val="en-US"/>
              </w:rPr>
              <w:t>EUR</w:t>
            </w:r>
            <w:r>
              <w:rPr>
                <w:rFonts w:ascii="Times New Roman" w:eastAsia="Times New Roman" w:hAnsi="Times New Roman"/>
                <w:color w:val="000000"/>
                <w:sz w:val="20"/>
                <w:szCs w:val="20"/>
                <w:lang w:val="en-US"/>
              </w:rPr>
              <w:t xml:space="preserve"> bez PVN</w:t>
            </w:r>
          </w:p>
        </w:tc>
        <w:tc>
          <w:tcPr>
            <w:tcW w:w="1362" w:type="dxa"/>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FA6A71D" w14:textId="7E8B75FA" w:rsidR="00075233" w:rsidRDefault="00075233" w:rsidP="003711C5">
            <w:pPr>
              <w:spacing w:after="0" w:line="240" w:lineRule="auto"/>
              <w:jc w:val="center"/>
              <w:rPr>
                <w:rFonts w:ascii="Times New Roman" w:eastAsia="Times New Roman" w:hAnsi="Times New Roman"/>
                <w:color w:val="00000A"/>
                <w:sz w:val="18"/>
                <w:szCs w:val="18"/>
                <w:lang w:val="en-US"/>
              </w:rPr>
            </w:pPr>
            <w:r>
              <w:rPr>
                <w:rFonts w:ascii="Times New Roman" w:eastAsia="Times New Roman" w:hAnsi="Times New Roman"/>
              </w:rPr>
              <w:t>Cena par 102 060 melnbaltām  izdrukām</w:t>
            </w:r>
            <w:r w:rsidRPr="00245761">
              <w:rPr>
                <w:rFonts w:ascii="Times New Roman" w:eastAsia="Times New Roman" w:hAnsi="Times New Roman"/>
                <w:color w:val="000000" w:themeColor="text1"/>
              </w:rPr>
              <w:t xml:space="preserve">, </w:t>
            </w:r>
            <w:r w:rsidRPr="00245761">
              <w:rPr>
                <w:rFonts w:ascii="Times New Roman" w:eastAsia="Times New Roman" w:hAnsi="Times New Roman"/>
                <w:b/>
                <w:bCs/>
                <w:color w:val="000000" w:themeColor="text1"/>
                <w:sz w:val="20"/>
                <w:szCs w:val="20"/>
                <w:lang w:val="en-US"/>
              </w:rPr>
              <w:t>EUR</w:t>
            </w:r>
            <w:r w:rsidRPr="00245761">
              <w:rPr>
                <w:rFonts w:ascii="Times New Roman" w:eastAsia="Times New Roman" w:hAnsi="Times New Roman"/>
                <w:color w:val="000000" w:themeColor="text1"/>
                <w:sz w:val="20"/>
                <w:szCs w:val="20"/>
                <w:lang w:val="en-US"/>
              </w:rPr>
              <w:t xml:space="preserve"> bez </w:t>
            </w:r>
            <w:r>
              <w:rPr>
                <w:rFonts w:ascii="Times New Roman" w:eastAsia="Times New Roman" w:hAnsi="Times New Roman"/>
                <w:color w:val="000000"/>
                <w:sz w:val="20"/>
                <w:szCs w:val="20"/>
                <w:lang w:val="en-US"/>
              </w:rPr>
              <w:t>PVN</w:t>
            </w:r>
          </w:p>
        </w:tc>
        <w:tc>
          <w:tcPr>
            <w:tcW w:w="1362" w:type="dxa"/>
            <w:tcBorders>
              <w:top w:val="nil"/>
              <w:left w:val="single" w:sz="8" w:space="0" w:color="000000"/>
              <w:bottom w:val="single" w:sz="4" w:space="0" w:color="auto"/>
              <w:right w:val="single" w:sz="8" w:space="0" w:color="000000"/>
            </w:tcBorders>
            <w:shd w:val="clear" w:color="auto" w:fill="F2F2F2" w:themeFill="background1" w:themeFillShade="F2"/>
            <w:vAlign w:val="center"/>
            <w:hideMark/>
          </w:tcPr>
          <w:p w14:paraId="3765FCFF" w14:textId="77777777" w:rsidR="00075233" w:rsidRPr="00EE5C4B" w:rsidRDefault="00075233">
            <w:pPr>
              <w:spacing w:after="0" w:line="240" w:lineRule="auto"/>
              <w:jc w:val="center"/>
              <w:rPr>
                <w:rFonts w:ascii="Times New Roman" w:eastAsia="Times New Roman" w:hAnsi="Times New Roman"/>
                <w:color w:val="7030A0"/>
              </w:rPr>
            </w:pPr>
            <w:r w:rsidRPr="00EE5C4B">
              <w:rPr>
                <w:rFonts w:ascii="Times New Roman" w:eastAsia="Times New Roman" w:hAnsi="Times New Roman"/>
                <w:color w:val="7030A0"/>
              </w:rPr>
              <w:t>Līgumcena</w:t>
            </w:r>
            <w:r w:rsidRPr="00EE5C4B">
              <w:rPr>
                <w:rFonts w:ascii="Times New Roman" w:eastAsia="Times New Roman" w:hAnsi="Times New Roman"/>
                <w:color w:val="7030A0"/>
                <w:sz w:val="28"/>
                <w:szCs w:val="28"/>
              </w:rPr>
              <w:t>*</w:t>
            </w:r>
            <w:r w:rsidRPr="00EE5C4B">
              <w:rPr>
                <w:rFonts w:ascii="Times New Roman" w:eastAsia="Times New Roman" w:hAnsi="Times New Roman"/>
                <w:color w:val="7030A0"/>
              </w:rPr>
              <w:t xml:space="preserve"> kopā, EUR bez PVN</w:t>
            </w:r>
          </w:p>
        </w:tc>
      </w:tr>
      <w:tr w:rsidR="00075233" w14:paraId="1A0DBC48" w14:textId="77777777" w:rsidTr="00075233">
        <w:trPr>
          <w:trHeight w:val="144"/>
        </w:trPr>
        <w:tc>
          <w:tcPr>
            <w:tcW w:w="1962" w:type="dxa"/>
            <w:tcBorders>
              <w:top w:val="nil"/>
              <w:left w:val="single" w:sz="8" w:space="0" w:color="000000"/>
              <w:bottom w:val="single" w:sz="4" w:space="0" w:color="auto"/>
              <w:right w:val="single" w:sz="8" w:space="0" w:color="000000"/>
            </w:tcBorders>
            <w:vAlign w:val="center"/>
            <w:hideMark/>
          </w:tcPr>
          <w:p w14:paraId="5BF4AAFA"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color w:val="00000A"/>
                <w:sz w:val="20"/>
                <w:szCs w:val="20"/>
                <w:lang w:val="en-US"/>
              </w:rPr>
              <w:t>1</w:t>
            </w:r>
          </w:p>
        </w:tc>
        <w:tc>
          <w:tcPr>
            <w:tcW w:w="1087" w:type="dxa"/>
            <w:tcBorders>
              <w:top w:val="nil"/>
              <w:left w:val="nil"/>
              <w:bottom w:val="single" w:sz="4" w:space="0" w:color="auto"/>
              <w:right w:val="single" w:sz="8" w:space="0" w:color="000000"/>
            </w:tcBorders>
            <w:vAlign w:val="center"/>
            <w:hideMark/>
          </w:tcPr>
          <w:p w14:paraId="54502DEF"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color w:val="00000A"/>
                <w:sz w:val="20"/>
                <w:szCs w:val="20"/>
                <w:lang w:val="en-US"/>
              </w:rPr>
              <w:t>2</w:t>
            </w:r>
          </w:p>
        </w:tc>
        <w:tc>
          <w:tcPr>
            <w:tcW w:w="1401" w:type="dxa"/>
            <w:tcBorders>
              <w:top w:val="nil"/>
              <w:left w:val="nil"/>
              <w:bottom w:val="single" w:sz="4" w:space="0" w:color="auto"/>
              <w:right w:val="nil"/>
            </w:tcBorders>
            <w:vAlign w:val="center"/>
            <w:hideMark/>
          </w:tcPr>
          <w:p w14:paraId="22FEFFFE"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color w:val="00000A"/>
                <w:sz w:val="20"/>
                <w:szCs w:val="20"/>
                <w:lang w:val="en-US"/>
              </w:rPr>
              <w:t>3</w:t>
            </w:r>
          </w:p>
        </w:tc>
        <w:tc>
          <w:tcPr>
            <w:tcW w:w="1401" w:type="dxa"/>
            <w:tcBorders>
              <w:top w:val="nil"/>
              <w:left w:val="single" w:sz="8" w:space="0" w:color="000000"/>
              <w:bottom w:val="single" w:sz="4" w:space="0" w:color="auto"/>
              <w:right w:val="single" w:sz="8" w:space="0" w:color="000000"/>
            </w:tcBorders>
            <w:vAlign w:val="center"/>
            <w:hideMark/>
          </w:tcPr>
          <w:p w14:paraId="2BAF88C5"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color w:val="00000A"/>
                <w:sz w:val="20"/>
                <w:szCs w:val="20"/>
                <w:lang w:val="en-US"/>
              </w:rPr>
              <w:t>4</w:t>
            </w:r>
          </w:p>
        </w:tc>
        <w:tc>
          <w:tcPr>
            <w:tcW w:w="1316" w:type="dxa"/>
            <w:tcBorders>
              <w:top w:val="nil"/>
              <w:left w:val="nil"/>
              <w:bottom w:val="single" w:sz="4" w:space="0" w:color="auto"/>
              <w:right w:val="single" w:sz="8" w:space="0" w:color="000000"/>
            </w:tcBorders>
            <w:vAlign w:val="center"/>
            <w:hideMark/>
          </w:tcPr>
          <w:p w14:paraId="081EAAB6"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color w:val="00000A"/>
                <w:sz w:val="20"/>
                <w:szCs w:val="20"/>
                <w:lang w:val="en-US"/>
              </w:rPr>
              <w:t>5</w:t>
            </w:r>
          </w:p>
        </w:tc>
        <w:tc>
          <w:tcPr>
            <w:tcW w:w="1401" w:type="dxa"/>
            <w:tcBorders>
              <w:top w:val="nil"/>
              <w:left w:val="nil"/>
              <w:bottom w:val="single" w:sz="4" w:space="0" w:color="auto"/>
              <w:right w:val="single" w:sz="8" w:space="0" w:color="000000"/>
            </w:tcBorders>
            <w:vAlign w:val="center"/>
            <w:hideMark/>
          </w:tcPr>
          <w:p w14:paraId="1B87C3FD" w14:textId="77777777" w:rsidR="00075233" w:rsidRDefault="00075233">
            <w:pPr>
              <w:spacing w:after="0" w:line="240" w:lineRule="auto"/>
              <w:jc w:val="center"/>
              <w:rPr>
                <w:rFonts w:ascii="Times New Roman" w:eastAsia="Times New Roman" w:hAnsi="Times New Roman"/>
                <w:color w:val="00000A"/>
                <w:sz w:val="20"/>
                <w:szCs w:val="20"/>
                <w:lang w:val="en-US"/>
              </w:rPr>
            </w:pPr>
            <w:r>
              <w:rPr>
                <w:rFonts w:ascii="Times New Roman" w:eastAsia="Times New Roman" w:hAnsi="Times New Roman"/>
                <w:color w:val="00000A"/>
                <w:sz w:val="20"/>
                <w:szCs w:val="20"/>
                <w:lang w:val="en-US"/>
              </w:rPr>
              <w:t>6</w:t>
            </w:r>
          </w:p>
        </w:tc>
        <w:tc>
          <w:tcPr>
            <w:tcW w:w="1362" w:type="dxa"/>
            <w:tcBorders>
              <w:top w:val="nil"/>
              <w:left w:val="nil"/>
              <w:bottom w:val="single" w:sz="4" w:space="0" w:color="auto"/>
              <w:right w:val="single" w:sz="8" w:space="0" w:color="000000"/>
            </w:tcBorders>
            <w:vAlign w:val="center"/>
            <w:hideMark/>
          </w:tcPr>
          <w:p w14:paraId="42767968" w14:textId="77777777" w:rsidR="00075233" w:rsidRDefault="00075233">
            <w:pPr>
              <w:spacing w:after="0" w:line="240" w:lineRule="auto"/>
              <w:jc w:val="center"/>
              <w:rPr>
                <w:rFonts w:ascii="Times New Roman" w:eastAsia="Times New Roman" w:hAnsi="Times New Roman"/>
                <w:color w:val="00000A"/>
                <w:lang w:val="en-US"/>
              </w:rPr>
            </w:pPr>
            <w:r>
              <w:rPr>
                <w:rFonts w:ascii="Times New Roman" w:eastAsia="Times New Roman" w:hAnsi="Times New Roman"/>
                <w:color w:val="00000A"/>
                <w:lang w:val="en-US"/>
              </w:rPr>
              <w:t>7</w:t>
            </w:r>
          </w:p>
        </w:tc>
        <w:tc>
          <w:tcPr>
            <w:tcW w:w="1362" w:type="dxa"/>
            <w:tcBorders>
              <w:top w:val="single" w:sz="4" w:space="0" w:color="auto"/>
              <w:left w:val="nil"/>
              <w:bottom w:val="single" w:sz="4" w:space="0" w:color="auto"/>
              <w:right w:val="single" w:sz="8" w:space="0" w:color="000000"/>
            </w:tcBorders>
            <w:hideMark/>
          </w:tcPr>
          <w:p w14:paraId="561C62F9" w14:textId="77777777" w:rsidR="00075233" w:rsidRPr="00EE5C4B" w:rsidRDefault="00075233">
            <w:pPr>
              <w:spacing w:after="0" w:line="240" w:lineRule="auto"/>
              <w:jc w:val="center"/>
              <w:rPr>
                <w:rFonts w:ascii="Times New Roman" w:eastAsia="Times New Roman" w:hAnsi="Times New Roman"/>
                <w:b/>
                <w:color w:val="7030A0"/>
                <w:lang w:val="en-US"/>
              </w:rPr>
            </w:pPr>
            <w:r w:rsidRPr="00EE5C4B">
              <w:rPr>
                <w:rFonts w:ascii="Times New Roman" w:eastAsia="Times New Roman" w:hAnsi="Times New Roman"/>
                <w:b/>
                <w:color w:val="7030A0"/>
                <w:lang w:val="en-US"/>
              </w:rPr>
              <w:t>8 = 3+5+7</w:t>
            </w:r>
          </w:p>
        </w:tc>
      </w:tr>
      <w:tr w:rsidR="00075233" w14:paraId="2E16329F" w14:textId="77777777" w:rsidTr="00075233">
        <w:trPr>
          <w:trHeight w:val="155"/>
        </w:trPr>
        <w:tc>
          <w:tcPr>
            <w:tcW w:w="1962" w:type="dxa"/>
            <w:tcBorders>
              <w:top w:val="single" w:sz="4" w:space="0" w:color="auto"/>
              <w:left w:val="single" w:sz="4" w:space="0" w:color="auto"/>
              <w:bottom w:val="single" w:sz="4" w:space="0" w:color="auto"/>
              <w:right w:val="single" w:sz="4" w:space="0" w:color="auto"/>
            </w:tcBorders>
            <w:vAlign w:val="center"/>
            <w:hideMark/>
          </w:tcPr>
          <w:p w14:paraId="1BFCD71F" w14:textId="77777777" w:rsidR="00075233" w:rsidRDefault="00075233">
            <w:pPr>
              <w:spacing w:after="0" w:line="240" w:lineRule="auto"/>
              <w:rPr>
                <w:rFonts w:ascii="Times New Roman" w:eastAsia="Times New Roman" w:hAnsi="Times New Roman"/>
                <w:color w:val="00000A"/>
                <w:sz w:val="24"/>
                <w:szCs w:val="24"/>
                <w:lang w:val="en-US"/>
              </w:rPr>
            </w:pPr>
            <w:r>
              <w:rPr>
                <w:rFonts w:ascii="Times New Roman" w:eastAsia="Times New Roman" w:hAnsi="Times New Roman"/>
              </w:rPr>
              <w:t>Daudzfunkcionālā iekārta (kopētājs)</w:t>
            </w:r>
          </w:p>
        </w:tc>
        <w:tc>
          <w:tcPr>
            <w:tcW w:w="1087" w:type="dxa"/>
            <w:tcBorders>
              <w:top w:val="single" w:sz="4" w:space="0" w:color="auto"/>
              <w:left w:val="single" w:sz="4" w:space="0" w:color="auto"/>
              <w:bottom w:val="single" w:sz="4" w:space="0" w:color="auto"/>
              <w:right w:val="single" w:sz="4" w:space="0" w:color="auto"/>
            </w:tcBorders>
            <w:vAlign w:val="center"/>
            <w:hideMark/>
          </w:tcPr>
          <w:p w14:paraId="4DD5863F" w14:textId="77777777" w:rsidR="00075233" w:rsidRDefault="00075233">
            <w:pPr>
              <w:spacing w:after="0" w:line="240" w:lineRule="auto"/>
              <w:jc w:val="center"/>
              <w:rPr>
                <w:rFonts w:ascii="Times New Roman" w:eastAsia="Times New Roman" w:hAnsi="Times New Roman"/>
                <w:b/>
                <w:bCs/>
                <w:color w:val="00000A"/>
                <w:sz w:val="24"/>
                <w:szCs w:val="24"/>
                <w:lang w:val="en-US"/>
              </w:rPr>
            </w:pPr>
            <w:r>
              <w:rPr>
                <w:rFonts w:ascii="Times New Roman" w:eastAsia="Times New Roman" w:hAnsi="Times New Roman"/>
                <w:b/>
                <w:bCs/>
                <w:color w:val="00000A"/>
                <w:sz w:val="24"/>
                <w:szCs w:val="24"/>
                <w:lang w:val="en-US"/>
              </w:rPr>
              <w:t> </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38BEB64" w14:textId="77777777" w:rsidR="00075233" w:rsidRDefault="00075233">
            <w:pPr>
              <w:spacing w:after="0" w:line="240" w:lineRule="auto"/>
              <w:jc w:val="center"/>
              <w:rPr>
                <w:rFonts w:ascii="Times New Roman" w:eastAsia="Times New Roman" w:hAnsi="Times New Roman"/>
                <w:b/>
                <w:bCs/>
                <w:color w:val="00000A"/>
                <w:sz w:val="24"/>
                <w:szCs w:val="24"/>
                <w:lang w:val="en-US"/>
              </w:rPr>
            </w:pPr>
            <w:r>
              <w:rPr>
                <w:rFonts w:ascii="Times New Roman" w:eastAsia="Times New Roman" w:hAnsi="Times New Roman"/>
                <w:b/>
                <w:bCs/>
                <w:color w:val="00000A"/>
                <w:sz w:val="24"/>
                <w:szCs w:val="24"/>
                <w:lang w:val="en-US"/>
              </w:rPr>
              <w:t> </w:t>
            </w:r>
          </w:p>
        </w:tc>
        <w:tc>
          <w:tcPr>
            <w:tcW w:w="1401" w:type="dxa"/>
            <w:tcBorders>
              <w:top w:val="single" w:sz="4" w:space="0" w:color="auto"/>
              <w:left w:val="single" w:sz="4" w:space="0" w:color="auto"/>
              <w:bottom w:val="single" w:sz="4" w:space="0" w:color="auto"/>
              <w:right w:val="single" w:sz="4" w:space="0" w:color="auto"/>
            </w:tcBorders>
            <w:vAlign w:val="center"/>
            <w:hideMark/>
          </w:tcPr>
          <w:p w14:paraId="79D22042" w14:textId="77777777" w:rsidR="00075233" w:rsidRDefault="00075233">
            <w:pPr>
              <w:spacing w:after="0" w:line="240" w:lineRule="auto"/>
              <w:jc w:val="center"/>
              <w:rPr>
                <w:rFonts w:ascii="Times New Roman" w:eastAsia="Times New Roman" w:hAnsi="Times New Roman"/>
                <w:b/>
                <w:bCs/>
                <w:color w:val="00000A"/>
                <w:sz w:val="24"/>
                <w:szCs w:val="24"/>
                <w:lang w:val="en-US"/>
              </w:rPr>
            </w:pPr>
            <w:r>
              <w:rPr>
                <w:rFonts w:ascii="Times New Roman" w:eastAsia="Times New Roman" w:hAnsi="Times New Roman"/>
                <w:b/>
                <w:bCs/>
                <w:color w:val="00000A"/>
                <w:sz w:val="24"/>
                <w:szCs w:val="24"/>
                <w:lang w:val="en-US"/>
              </w:rPr>
              <w:t> </w:t>
            </w:r>
          </w:p>
        </w:tc>
        <w:tc>
          <w:tcPr>
            <w:tcW w:w="1316" w:type="dxa"/>
            <w:tcBorders>
              <w:top w:val="single" w:sz="4" w:space="0" w:color="auto"/>
              <w:left w:val="single" w:sz="4" w:space="0" w:color="auto"/>
              <w:bottom w:val="single" w:sz="4" w:space="0" w:color="auto"/>
              <w:right w:val="single" w:sz="4" w:space="0" w:color="auto"/>
            </w:tcBorders>
            <w:vAlign w:val="center"/>
            <w:hideMark/>
          </w:tcPr>
          <w:p w14:paraId="0D2C8861" w14:textId="77777777" w:rsidR="00075233" w:rsidRDefault="00075233">
            <w:pPr>
              <w:spacing w:after="0" w:line="240" w:lineRule="auto"/>
              <w:jc w:val="center"/>
              <w:rPr>
                <w:rFonts w:ascii="Times New Roman" w:eastAsia="Times New Roman" w:hAnsi="Times New Roman"/>
                <w:b/>
                <w:bCs/>
                <w:color w:val="00000A"/>
                <w:sz w:val="24"/>
                <w:szCs w:val="24"/>
                <w:lang w:val="en-US"/>
              </w:rPr>
            </w:pPr>
            <w:r>
              <w:rPr>
                <w:rFonts w:ascii="Times New Roman" w:eastAsia="Times New Roman" w:hAnsi="Times New Roman"/>
                <w:b/>
                <w:bCs/>
                <w:color w:val="00000A"/>
                <w:sz w:val="24"/>
                <w:szCs w:val="24"/>
                <w:lang w:val="en-US"/>
              </w:rPr>
              <w:t> </w:t>
            </w:r>
          </w:p>
        </w:tc>
        <w:tc>
          <w:tcPr>
            <w:tcW w:w="1401" w:type="dxa"/>
            <w:tcBorders>
              <w:top w:val="single" w:sz="4" w:space="0" w:color="auto"/>
              <w:left w:val="single" w:sz="4" w:space="0" w:color="auto"/>
              <w:bottom w:val="single" w:sz="4" w:space="0" w:color="auto"/>
              <w:right w:val="single" w:sz="4" w:space="0" w:color="auto"/>
            </w:tcBorders>
            <w:vAlign w:val="center"/>
            <w:hideMark/>
          </w:tcPr>
          <w:p w14:paraId="0078A338" w14:textId="77777777" w:rsidR="00075233" w:rsidRDefault="00075233">
            <w:pPr>
              <w:spacing w:after="0" w:line="240" w:lineRule="auto"/>
              <w:jc w:val="center"/>
              <w:rPr>
                <w:rFonts w:ascii="Times New Roman" w:eastAsia="Times New Roman" w:hAnsi="Times New Roman"/>
                <w:b/>
                <w:bCs/>
                <w:color w:val="00000A"/>
                <w:sz w:val="24"/>
                <w:szCs w:val="24"/>
                <w:lang w:val="en-US"/>
              </w:rPr>
            </w:pPr>
            <w:r>
              <w:rPr>
                <w:rFonts w:ascii="Times New Roman" w:eastAsia="Times New Roman" w:hAnsi="Times New Roman"/>
                <w:b/>
                <w:bCs/>
                <w:color w:val="00000A"/>
                <w:sz w:val="24"/>
                <w:szCs w:val="24"/>
                <w:lang w:val="en-US"/>
              </w:rPr>
              <w:t> </w:t>
            </w:r>
          </w:p>
        </w:tc>
        <w:tc>
          <w:tcPr>
            <w:tcW w:w="1362" w:type="dxa"/>
            <w:tcBorders>
              <w:top w:val="single" w:sz="4" w:space="0" w:color="auto"/>
              <w:left w:val="single" w:sz="4" w:space="0" w:color="auto"/>
              <w:bottom w:val="single" w:sz="4" w:space="0" w:color="auto"/>
              <w:right w:val="single" w:sz="4" w:space="0" w:color="auto"/>
            </w:tcBorders>
            <w:vAlign w:val="center"/>
            <w:hideMark/>
          </w:tcPr>
          <w:p w14:paraId="2F1A54BD" w14:textId="77777777" w:rsidR="00075233" w:rsidRDefault="00075233">
            <w:pPr>
              <w:spacing w:after="0" w:line="240" w:lineRule="auto"/>
              <w:jc w:val="center"/>
              <w:rPr>
                <w:rFonts w:ascii="Times New Roman" w:eastAsia="Times New Roman" w:hAnsi="Times New Roman"/>
                <w:b/>
                <w:bCs/>
                <w:color w:val="00000A"/>
                <w:sz w:val="24"/>
                <w:szCs w:val="24"/>
                <w:lang w:val="en-US"/>
              </w:rPr>
            </w:pPr>
            <w:r>
              <w:rPr>
                <w:rFonts w:ascii="Times New Roman" w:eastAsia="Times New Roman" w:hAnsi="Times New Roman"/>
                <w:b/>
                <w:bCs/>
                <w:color w:val="00000A"/>
                <w:sz w:val="24"/>
                <w:szCs w:val="24"/>
                <w:lang w:val="en-US"/>
              </w:rPr>
              <w:t> </w:t>
            </w:r>
          </w:p>
        </w:tc>
        <w:tc>
          <w:tcPr>
            <w:tcW w:w="13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1B5BF" w14:textId="77777777" w:rsidR="00075233" w:rsidRDefault="00075233">
            <w:pPr>
              <w:spacing w:after="0" w:line="240" w:lineRule="auto"/>
              <w:jc w:val="center"/>
              <w:rPr>
                <w:rFonts w:ascii="Times New Roman" w:eastAsia="Times New Roman" w:hAnsi="Times New Roman"/>
                <w:b/>
                <w:bCs/>
                <w:color w:val="00000A"/>
                <w:sz w:val="24"/>
                <w:szCs w:val="24"/>
                <w:lang w:val="en-US"/>
              </w:rPr>
            </w:pPr>
          </w:p>
        </w:tc>
      </w:tr>
      <w:tr w:rsidR="00075233" w14:paraId="4125E227" w14:textId="77777777" w:rsidTr="00075233">
        <w:trPr>
          <w:trHeight w:val="155"/>
        </w:trPr>
        <w:tc>
          <w:tcPr>
            <w:tcW w:w="993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A0D1DF" w14:textId="77777777" w:rsidR="00075233" w:rsidRDefault="00075233">
            <w:pPr>
              <w:spacing w:after="0" w:line="240" w:lineRule="auto"/>
              <w:jc w:val="right"/>
              <w:rPr>
                <w:rFonts w:ascii="Times New Roman" w:eastAsia="Times New Roman" w:hAnsi="Times New Roman"/>
                <w:b/>
              </w:rPr>
            </w:pPr>
            <w:r>
              <w:rPr>
                <w:rFonts w:ascii="Times New Roman" w:eastAsia="Times New Roman" w:hAnsi="Times New Roman"/>
                <w:b/>
              </w:rPr>
              <w:t>PVN 21%</w:t>
            </w:r>
          </w:p>
        </w:tc>
        <w:tc>
          <w:tcPr>
            <w:tcW w:w="13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A01A83" w14:textId="77777777" w:rsidR="00075233" w:rsidRDefault="00075233">
            <w:pPr>
              <w:spacing w:after="0" w:line="240" w:lineRule="auto"/>
              <w:jc w:val="center"/>
              <w:rPr>
                <w:rFonts w:ascii="Times New Roman" w:eastAsia="Times New Roman" w:hAnsi="Times New Roman"/>
                <w:b/>
                <w:bCs/>
                <w:color w:val="00000A"/>
                <w:sz w:val="24"/>
                <w:szCs w:val="24"/>
                <w:lang w:val="en-US"/>
              </w:rPr>
            </w:pPr>
          </w:p>
        </w:tc>
      </w:tr>
      <w:tr w:rsidR="00075233" w14:paraId="23A9F292" w14:textId="77777777" w:rsidTr="00075233">
        <w:trPr>
          <w:trHeight w:val="155"/>
        </w:trPr>
        <w:tc>
          <w:tcPr>
            <w:tcW w:w="993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61CA22" w14:textId="77777777" w:rsidR="00075233" w:rsidRDefault="00075233">
            <w:pPr>
              <w:spacing w:after="0" w:line="240" w:lineRule="auto"/>
              <w:jc w:val="right"/>
              <w:rPr>
                <w:rFonts w:ascii="Times New Roman" w:eastAsia="Times New Roman" w:hAnsi="Times New Roman"/>
                <w:b/>
              </w:rPr>
            </w:pPr>
            <w:r>
              <w:rPr>
                <w:rFonts w:ascii="Times New Roman" w:eastAsia="Times New Roman" w:hAnsi="Times New Roman"/>
                <w:b/>
              </w:rPr>
              <w:t>Līguma summa ar</w:t>
            </w:r>
          </w:p>
          <w:p w14:paraId="73945DA1" w14:textId="77777777" w:rsidR="00075233" w:rsidRDefault="00075233">
            <w:pPr>
              <w:spacing w:after="0" w:line="240" w:lineRule="auto"/>
              <w:jc w:val="right"/>
              <w:rPr>
                <w:rFonts w:ascii="Times New Roman" w:eastAsia="Times New Roman" w:hAnsi="Times New Roman"/>
                <w:b/>
                <w:bCs/>
                <w:color w:val="00000A"/>
                <w:sz w:val="24"/>
                <w:szCs w:val="24"/>
                <w:lang w:val="en-US"/>
              </w:rPr>
            </w:pPr>
            <w:r>
              <w:rPr>
                <w:rFonts w:ascii="Times New Roman" w:eastAsia="Times New Roman" w:hAnsi="Times New Roman"/>
                <w:b/>
              </w:rPr>
              <w:t xml:space="preserve">PVN </w:t>
            </w:r>
          </w:p>
        </w:tc>
        <w:tc>
          <w:tcPr>
            <w:tcW w:w="13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D8DD2E" w14:textId="77777777" w:rsidR="00075233" w:rsidRDefault="00075233">
            <w:pPr>
              <w:spacing w:after="0" w:line="240" w:lineRule="auto"/>
              <w:jc w:val="center"/>
              <w:rPr>
                <w:rFonts w:ascii="Times New Roman" w:eastAsia="Times New Roman" w:hAnsi="Times New Roman"/>
                <w:b/>
                <w:bCs/>
                <w:color w:val="00000A"/>
                <w:sz w:val="24"/>
                <w:szCs w:val="24"/>
                <w:lang w:val="en-US"/>
              </w:rPr>
            </w:pPr>
          </w:p>
        </w:tc>
      </w:tr>
    </w:tbl>
    <w:p w14:paraId="7E4D50BC" w14:textId="66E17D35" w:rsidR="00245761" w:rsidRPr="00EE5C4B" w:rsidRDefault="00614E83" w:rsidP="00614E83">
      <w:pPr>
        <w:spacing w:after="0" w:line="240" w:lineRule="auto"/>
        <w:jc w:val="both"/>
        <w:rPr>
          <w:rFonts w:ascii="Times New Roman" w:eastAsia="Times New Roman" w:hAnsi="Times New Roman"/>
          <w:color w:val="7030A0"/>
          <w:sz w:val="20"/>
          <w:szCs w:val="20"/>
        </w:rPr>
      </w:pPr>
      <w:r w:rsidRPr="00EE5C4B">
        <w:rPr>
          <w:rFonts w:ascii="Times New Roman" w:eastAsia="Times New Roman" w:hAnsi="Times New Roman"/>
          <w:color w:val="7030A0"/>
          <w:sz w:val="28"/>
          <w:szCs w:val="28"/>
        </w:rPr>
        <w:t>*</w:t>
      </w:r>
      <w:r w:rsidRPr="00EE5C4B">
        <w:rPr>
          <w:rFonts w:ascii="Times New Roman" w:eastAsia="Times New Roman" w:hAnsi="Times New Roman"/>
          <w:color w:val="7030A0"/>
          <w:sz w:val="20"/>
          <w:szCs w:val="20"/>
        </w:rPr>
        <w:t xml:space="preserve"> </w:t>
      </w:r>
      <w:r w:rsidR="00765D17">
        <w:rPr>
          <w:rFonts w:ascii="Times New Roman" w:eastAsia="Times New Roman" w:hAnsi="Times New Roman"/>
          <w:color w:val="7030A0"/>
          <w:sz w:val="20"/>
          <w:szCs w:val="20"/>
        </w:rPr>
        <w:t>Cena, kas tiek vērtēta</w:t>
      </w:r>
      <w:r w:rsidR="00762925" w:rsidRPr="00EE5C4B">
        <w:rPr>
          <w:rFonts w:ascii="Times New Roman" w:eastAsia="Times New Roman" w:hAnsi="Times New Roman"/>
          <w:color w:val="7030A0"/>
          <w:sz w:val="20"/>
          <w:szCs w:val="20"/>
        </w:rPr>
        <w:t>.</w:t>
      </w:r>
      <w:r w:rsidRPr="00EE5C4B">
        <w:rPr>
          <w:rFonts w:ascii="Times New Roman" w:eastAsia="Times New Roman" w:hAnsi="Times New Roman"/>
          <w:color w:val="7030A0"/>
          <w:sz w:val="20"/>
          <w:szCs w:val="20"/>
        </w:rPr>
        <w:t xml:space="preserve"> </w:t>
      </w:r>
    </w:p>
    <w:p w14:paraId="5575BC2B" w14:textId="5087AC1F" w:rsidR="00614E83" w:rsidRPr="00245761" w:rsidRDefault="00245761" w:rsidP="00614E83">
      <w:pPr>
        <w:spacing w:after="0" w:line="240" w:lineRule="auto"/>
        <w:jc w:val="both"/>
        <w:rPr>
          <w:rFonts w:ascii="Times New Roman" w:eastAsia="Times New Roman" w:hAnsi="Times New Roman"/>
          <w:sz w:val="20"/>
          <w:szCs w:val="20"/>
          <w:u w:val="single"/>
        </w:rPr>
      </w:pPr>
      <w:r w:rsidRPr="00245761">
        <w:rPr>
          <w:rFonts w:ascii="Times New Roman" w:eastAsia="Times New Roman" w:hAnsi="Times New Roman"/>
          <w:color w:val="FF0000"/>
          <w:sz w:val="28"/>
          <w:szCs w:val="28"/>
          <w:u w:val="single"/>
        </w:rPr>
        <w:t>*</w:t>
      </w:r>
      <w:r w:rsidR="00614E83" w:rsidRPr="00245761">
        <w:rPr>
          <w:rFonts w:ascii="Times New Roman" w:eastAsia="Times New Roman" w:hAnsi="Times New Roman"/>
          <w:sz w:val="20"/>
          <w:szCs w:val="20"/>
          <w:u w:val="single"/>
        </w:rPr>
        <w:t>Vienas izdrukas cenā ir iekļautas sekojošas izmaksas:</w:t>
      </w:r>
    </w:p>
    <w:p w14:paraId="20C0ADB7" w14:textId="77777777" w:rsidR="00614E83" w:rsidRPr="003316E2" w:rsidRDefault="00614E83" w:rsidP="00614E83">
      <w:pPr>
        <w:spacing w:after="0" w:line="240" w:lineRule="auto"/>
        <w:jc w:val="both"/>
        <w:rPr>
          <w:rFonts w:ascii="Times New Roman" w:eastAsia="Times New Roman" w:hAnsi="Times New Roman"/>
          <w:sz w:val="20"/>
          <w:szCs w:val="20"/>
        </w:rPr>
      </w:pPr>
      <w:r w:rsidRPr="003316E2">
        <w:rPr>
          <w:rFonts w:ascii="Times New Roman" w:eastAsia="Times New Roman" w:hAnsi="Times New Roman"/>
          <w:sz w:val="20"/>
          <w:szCs w:val="20"/>
        </w:rPr>
        <w:t xml:space="preserve">1.Servisa inženieru darba apmaksa; </w:t>
      </w:r>
    </w:p>
    <w:p w14:paraId="1AD51522" w14:textId="77777777" w:rsidR="00614E83" w:rsidRPr="003316E2" w:rsidRDefault="00614E83" w:rsidP="00614E83">
      <w:pPr>
        <w:spacing w:after="0" w:line="240" w:lineRule="auto"/>
        <w:jc w:val="both"/>
        <w:rPr>
          <w:rFonts w:ascii="Times New Roman" w:eastAsia="Times New Roman" w:hAnsi="Times New Roman"/>
          <w:sz w:val="20"/>
          <w:szCs w:val="20"/>
        </w:rPr>
      </w:pPr>
      <w:r w:rsidRPr="003316E2">
        <w:rPr>
          <w:rFonts w:ascii="Times New Roman" w:eastAsia="Times New Roman" w:hAnsi="Times New Roman"/>
          <w:sz w:val="20"/>
          <w:szCs w:val="20"/>
        </w:rPr>
        <w:t>2.Iekārtas toneri;</w:t>
      </w:r>
    </w:p>
    <w:p w14:paraId="7B98700C" w14:textId="77777777" w:rsidR="00614E83" w:rsidRPr="003316E2" w:rsidRDefault="00614E83" w:rsidP="00614E83">
      <w:pPr>
        <w:spacing w:after="0" w:line="240" w:lineRule="auto"/>
        <w:jc w:val="both"/>
        <w:rPr>
          <w:rFonts w:ascii="Times New Roman" w:eastAsia="Times New Roman" w:hAnsi="Times New Roman"/>
          <w:bCs/>
          <w:sz w:val="20"/>
          <w:szCs w:val="20"/>
        </w:rPr>
      </w:pPr>
      <w:r w:rsidRPr="003316E2">
        <w:rPr>
          <w:rFonts w:ascii="Times New Roman" w:eastAsia="Times New Roman" w:hAnsi="Times New Roman"/>
          <w:sz w:val="20"/>
          <w:szCs w:val="20"/>
        </w:rPr>
        <w:t>3.V</w:t>
      </w:r>
      <w:r w:rsidRPr="003316E2">
        <w:rPr>
          <w:rFonts w:ascii="Times New Roman" w:eastAsia="Times New Roman" w:hAnsi="Times New Roman"/>
          <w:bCs/>
          <w:sz w:val="20"/>
          <w:szCs w:val="20"/>
        </w:rPr>
        <w:t>isas iekārtai paredzētās maināmās detaļas, rezerves daļas;</w:t>
      </w:r>
    </w:p>
    <w:p w14:paraId="220F6D21" w14:textId="77777777" w:rsidR="00614E83" w:rsidRPr="003316E2" w:rsidRDefault="00614E83" w:rsidP="00614E83">
      <w:pPr>
        <w:spacing w:after="0" w:line="240" w:lineRule="auto"/>
        <w:jc w:val="both"/>
        <w:rPr>
          <w:rFonts w:ascii="Times New Roman" w:eastAsia="Times New Roman" w:hAnsi="Times New Roman"/>
          <w:sz w:val="20"/>
          <w:szCs w:val="20"/>
        </w:rPr>
      </w:pPr>
      <w:r w:rsidRPr="003316E2">
        <w:rPr>
          <w:rFonts w:ascii="Times New Roman" w:eastAsia="Times New Roman" w:hAnsi="Times New Roman"/>
          <w:bCs/>
          <w:sz w:val="20"/>
          <w:szCs w:val="20"/>
        </w:rPr>
        <w:t>5. P</w:t>
      </w:r>
      <w:r w:rsidRPr="003316E2">
        <w:rPr>
          <w:rFonts w:ascii="Times New Roman" w:eastAsia="Times New Roman" w:hAnsi="Times New Roman"/>
          <w:sz w:val="20"/>
          <w:szCs w:val="20"/>
        </w:rPr>
        <w:t xml:space="preserve">iegāžu un transporta izdevumi; </w:t>
      </w:r>
    </w:p>
    <w:p w14:paraId="44DA4CB3" w14:textId="6A97DC95" w:rsidR="00614E83" w:rsidRPr="003316E2" w:rsidRDefault="00614E83" w:rsidP="00614E83">
      <w:pPr>
        <w:spacing w:after="0" w:line="240" w:lineRule="auto"/>
        <w:jc w:val="both"/>
        <w:rPr>
          <w:rFonts w:ascii="Times New Roman" w:eastAsia="Times New Roman" w:hAnsi="Times New Roman"/>
          <w:sz w:val="20"/>
          <w:szCs w:val="20"/>
        </w:rPr>
      </w:pPr>
      <w:r w:rsidRPr="003316E2">
        <w:rPr>
          <w:rFonts w:ascii="Times New Roman" w:eastAsia="Times New Roman" w:hAnsi="Times New Roman"/>
          <w:sz w:val="20"/>
          <w:szCs w:val="20"/>
        </w:rPr>
        <w:t>6.Iekārtas profilaktiskā apkope.</w:t>
      </w:r>
    </w:p>
    <w:p w14:paraId="05BD5456" w14:textId="6CA72F08" w:rsidR="00614E83" w:rsidRPr="003316E2" w:rsidRDefault="00614E83" w:rsidP="00614E83">
      <w:pPr>
        <w:spacing w:after="0" w:line="240" w:lineRule="auto"/>
        <w:jc w:val="both"/>
        <w:rPr>
          <w:rFonts w:ascii="Times New Roman" w:eastAsia="Times New Roman" w:hAnsi="Times New Roman"/>
          <w:sz w:val="20"/>
          <w:szCs w:val="20"/>
        </w:rPr>
      </w:pPr>
      <w:r w:rsidRPr="003316E2">
        <w:rPr>
          <w:rFonts w:ascii="Times New Roman" w:eastAsia="Times New Roman" w:hAnsi="Times New Roman"/>
          <w:sz w:val="20"/>
          <w:szCs w:val="20"/>
        </w:rPr>
        <w:lastRenderedPageBreak/>
        <w:t>7.Iekārtas normālas darbības nodrošināšanai nepiecieša</w:t>
      </w:r>
      <w:r w:rsidR="00113E93" w:rsidRPr="003316E2">
        <w:rPr>
          <w:rFonts w:ascii="Times New Roman" w:eastAsia="Times New Roman" w:hAnsi="Times New Roman"/>
          <w:sz w:val="20"/>
          <w:szCs w:val="20"/>
        </w:rPr>
        <w:t>mie papildus servisa izsaukumi.</w:t>
      </w:r>
    </w:p>
    <w:p w14:paraId="7092974A" w14:textId="2B5DCD08" w:rsidR="004106F1" w:rsidRPr="004106F1" w:rsidRDefault="004106F1" w:rsidP="0037140F">
      <w:pPr>
        <w:pStyle w:val="ListParagraph"/>
        <w:numPr>
          <w:ilvl w:val="0"/>
          <w:numId w:val="1"/>
        </w:numPr>
        <w:spacing w:before="60" w:after="60" w:line="240" w:lineRule="auto"/>
        <w:ind w:left="426" w:hanging="426"/>
        <w:jc w:val="both"/>
        <w:rPr>
          <w:rFonts w:ascii="Times New Roman" w:eastAsia="Times New Roman" w:hAnsi="Times New Roman"/>
          <w:sz w:val="24"/>
          <w:szCs w:val="24"/>
          <w:lang w:eastAsia="lv-LV"/>
        </w:rPr>
      </w:pPr>
      <w:r w:rsidRPr="004106F1">
        <w:rPr>
          <w:rFonts w:ascii="Times New Roman" w:eastAsia="Times New Roman" w:hAnsi="Times New Roman"/>
          <w:sz w:val="24"/>
          <w:szCs w:val="24"/>
          <w:lang w:eastAsia="lv-LV"/>
        </w:rPr>
        <w:t>Apliecinām, ka Līgumcenā ir paredzētas visas izmaksas, kas nepieciešamas pilnīgai līguma izpildei</w:t>
      </w:r>
      <w:r w:rsidR="00AB3AC7">
        <w:rPr>
          <w:rFonts w:ascii="Times New Roman" w:eastAsia="Times New Roman" w:hAnsi="Times New Roman"/>
          <w:sz w:val="24"/>
          <w:szCs w:val="24"/>
          <w:lang w:eastAsia="lv-LV"/>
        </w:rPr>
        <w:t>, un pak</w:t>
      </w:r>
      <w:r w:rsidR="00F25FA0">
        <w:rPr>
          <w:rFonts w:ascii="Times New Roman" w:eastAsia="Times New Roman" w:hAnsi="Times New Roman"/>
          <w:sz w:val="24"/>
          <w:szCs w:val="24"/>
          <w:lang w:eastAsia="lv-LV"/>
        </w:rPr>
        <w:t>alpojuma nodrošināšanai.</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D6C8AB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Pr="001A680F">
        <w:rPr>
          <w:rFonts w:ascii="Times New Roman" w:eastAsia="Times New Roman" w:hAnsi="Times New Roman"/>
          <w:b/>
          <w:sz w:val="24"/>
          <w:szCs w:val="24"/>
          <w:lang w:eastAsia="lv-LV"/>
        </w:rPr>
        <w:t>6 (seši) kalendārie mēneši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52229"/>
    <w:rsid w:val="00071D2E"/>
    <w:rsid w:val="00075233"/>
    <w:rsid w:val="00107949"/>
    <w:rsid w:val="00113E93"/>
    <w:rsid w:val="001A680F"/>
    <w:rsid w:val="00224928"/>
    <w:rsid w:val="002278DB"/>
    <w:rsid w:val="00245761"/>
    <w:rsid w:val="003114D4"/>
    <w:rsid w:val="003316E2"/>
    <w:rsid w:val="003711C5"/>
    <w:rsid w:val="0037140F"/>
    <w:rsid w:val="003E5BF9"/>
    <w:rsid w:val="004106F1"/>
    <w:rsid w:val="004B2F8C"/>
    <w:rsid w:val="004E4056"/>
    <w:rsid w:val="004E4117"/>
    <w:rsid w:val="004E468A"/>
    <w:rsid w:val="005842C4"/>
    <w:rsid w:val="005B15D5"/>
    <w:rsid w:val="00614E83"/>
    <w:rsid w:val="00630D40"/>
    <w:rsid w:val="0064709E"/>
    <w:rsid w:val="00652805"/>
    <w:rsid w:val="00652E44"/>
    <w:rsid w:val="00662D09"/>
    <w:rsid w:val="006829E0"/>
    <w:rsid w:val="006C1EED"/>
    <w:rsid w:val="006F7AB5"/>
    <w:rsid w:val="00762925"/>
    <w:rsid w:val="00765D17"/>
    <w:rsid w:val="00831737"/>
    <w:rsid w:val="00896DFF"/>
    <w:rsid w:val="008C5FF6"/>
    <w:rsid w:val="008D6020"/>
    <w:rsid w:val="00990462"/>
    <w:rsid w:val="00AB3763"/>
    <w:rsid w:val="00AB3AC7"/>
    <w:rsid w:val="00AD0A1C"/>
    <w:rsid w:val="00AE0C2B"/>
    <w:rsid w:val="00B562A8"/>
    <w:rsid w:val="00BD7A60"/>
    <w:rsid w:val="00C2716D"/>
    <w:rsid w:val="00C67DF4"/>
    <w:rsid w:val="00D33C4F"/>
    <w:rsid w:val="00D34027"/>
    <w:rsid w:val="00D3515E"/>
    <w:rsid w:val="00D71EF7"/>
    <w:rsid w:val="00DC48D7"/>
    <w:rsid w:val="00E26B6F"/>
    <w:rsid w:val="00ED15A8"/>
    <w:rsid w:val="00EE5C4B"/>
    <w:rsid w:val="00EF34E6"/>
    <w:rsid w:val="00F25FA0"/>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32</cp:revision>
  <cp:lastPrinted>2021-02-23T09:48:00Z</cp:lastPrinted>
  <dcterms:created xsi:type="dcterms:W3CDTF">2021-03-02T08:29:00Z</dcterms:created>
  <dcterms:modified xsi:type="dcterms:W3CDTF">2021-06-17T11:34:00Z</dcterms:modified>
</cp:coreProperties>
</file>