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Cs w:val="24"/>
          <w:lang w:eastAsia="lv-LV"/>
        </w:rPr>
      </w:pPr>
      <w:r w:rsidRPr="002515AC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2515AC">
        <w:rPr>
          <w:szCs w:val="24"/>
        </w:rPr>
        <w:t xml:space="preserve">    </w:t>
      </w:r>
    </w:p>
    <w:p w14:paraId="16CDF2A5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</w:t>
      </w:r>
    </w:p>
    <w:p w14:paraId="75E27430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248B21A8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25271D">
        <w:rPr>
          <w:szCs w:val="24"/>
        </w:rPr>
        <w:t>1</w:t>
      </w:r>
      <w:r w:rsidRPr="00723B22">
        <w:rPr>
          <w:szCs w:val="24"/>
        </w:rPr>
        <w:t xml:space="preserve">.gada </w:t>
      </w:r>
      <w:r w:rsidR="00A822EF">
        <w:rPr>
          <w:szCs w:val="24"/>
        </w:rPr>
        <w:t>2</w:t>
      </w:r>
      <w:r w:rsidR="00BF04C7">
        <w:rPr>
          <w:szCs w:val="24"/>
        </w:rPr>
        <w:t>.</w:t>
      </w:r>
      <w:r w:rsidR="00A822EF">
        <w:rPr>
          <w:szCs w:val="24"/>
        </w:rPr>
        <w:t>jūlija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</w:p>
    <w:p w14:paraId="6DD0739D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</w:p>
    <w:p w14:paraId="70F04B9D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4D91B05C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692789AB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ATKLĀTA KONKURSA</w:t>
      </w:r>
    </w:p>
    <w:p w14:paraId="2CD95391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67B17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059F5" w14:textId="6B74222C" w:rsidR="00B37AB8" w:rsidRPr="0025271D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25271D">
        <w:rPr>
          <w:b/>
          <w:sz w:val="40"/>
          <w:szCs w:val="40"/>
        </w:rPr>
        <w:t>“</w:t>
      </w:r>
      <w:r w:rsidR="00A822EF" w:rsidRPr="00A822EF">
        <w:rPr>
          <w:b/>
          <w:sz w:val="40"/>
          <w:szCs w:val="40"/>
        </w:rPr>
        <w:t>Ventspils priekšostas krasta nostiprinājuma atjaunošana</w:t>
      </w:r>
      <w:r w:rsidRPr="0025271D">
        <w:rPr>
          <w:b/>
          <w:sz w:val="40"/>
          <w:szCs w:val="40"/>
        </w:rPr>
        <w:t>”</w:t>
      </w:r>
    </w:p>
    <w:p w14:paraId="6757CE2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8D0A02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ar</w:t>
      </w:r>
      <w:proofErr w:type="spellEnd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identifikācijas</w:t>
      </w:r>
      <w:proofErr w:type="spellEnd"/>
    </w:p>
    <w:p w14:paraId="73C5C604" w14:textId="219994EC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Nr. VBOP 202</w:t>
      </w:r>
      <w:r w:rsidR="0025271D" w:rsidRPr="0025271D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/</w:t>
      </w:r>
      <w:r w:rsidR="00A822EF">
        <w:rPr>
          <w:rFonts w:ascii="Times New Roman" w:hAnsi="Times New Roman" w:cs="Times New Roman"/>
          <w:b/>
          <w:color w:val="000000"/>
          <w:sz w:val="32"/>
          <w:szCs w:val="32"/>
        </w:rPr>
        <w:t>54</w:t>
      </w:r>
      <w:r w:rsidR="002515AC"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KF</w:t>
      </w:r>
    </w:p>
    <w:p w14:paraId="054A78C0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070371" w14:textId="1BF2EC11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NOLIKUMA SKAIDROJUMI NR.1</w:t>
      </w:r>
    </w:p>
    <w:p w14:paraId="491BC78A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649CCF" w14:textId="77777777" w:rsidR="0025271D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C2C988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50BA3C6C" w14:textId="08E9B316" w:rsidR="00B37AB8" w:rsidRPr="002515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202</w:t>
      </w:r>
      <w:r w:rsidR="0025271D" w:rsidRPr="0025271D">
        <w:rPr>
          <w:rFonts w:ascii="Times New Roman" w:hAnsi="Times New Roman" w:cs="Times New Roman"/>
          <w:b/>
          <w:sz w:val="32"/>
          <w:szCs w:val="32"/>
        </w:rPr>
        <w:t>1</w:t>
      </w:r>
      <w:r w:rsidRPr="0025271D">
        <w:rPr>
          <w:rFonts w:ascii="Times New Roman" w:hAnsi="Times New Roman" w:cs="Times New Roman"/>
          <w:b/>
          <w:sz w:val="32"/>
          <w:szCs w:val="32"/>
        </w:rPr>
        <w:t>.gads</w:t>
      </w:r>
      <w:r w:rsidRPr="0025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7FD040DB" w14:textId="3B837DBA" w:rsidR="00A822EF" w:rsidRPr="00A822EF" w:rsidRDefault="00A822EF" w:rsidP="00A822EF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8"/>
          <w:u w:val="single"/>
        </w:rPr>
      </w:pPr>
      <w:r w:rsidRPr="00A822EF">
        <w:rPr>
          <w:b/>
          <w:sz w:val="24"/>
          <w:szCs w:val="28"/>
          <w:u w:val="single"/>
        </w:rPr>
        <w:lastRenderedPageBreak/>
        <w:t>Jautājums:</w:t>
      </w:r>
    </w:p>
    <w:p w14:paraId="73550339" w14:textId="77777777" w:rsidR="00A822EF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Nolikuma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par Ventspils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priekšostas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krasta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nostiprinājuma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atjaunošanu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7.4.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punktā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prasīta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pieredze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divos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būvobjektos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Vai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Pretendenta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pieredze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tiks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uzskatīta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par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atbilstošu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ja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viena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objektu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būvdarbus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veicis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Pretendents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bet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otra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objekta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būvdarbus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veicis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Pretendenta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piedāvātais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Apakšuzņēmējs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>?</w:t>
      </w:r>
    </w:p>
    <w:p w14:paraId="47080DD9" w14:textId="77777777" w:rsidR="00A822EF" w:rsidRPr="001C701E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F6990AE" w14:textId="77777777" w:rsidR="00A822EF" w:rsidRPr="00A822EF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</w:rPr>
      </w:pP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</w:rPr>
        <w:t>Atbilde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</w:rPr>
        <w:t>:</w:t>
      </w:r>
    </w:p>
    <w:p w14:paraId="2B126157" w14:textId="77777777" w:rsidR="00A5666E" w:rsidRPr="00A5666E" w:rsidRDefault="00A5666E" w:rsidP="00A5666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</w:rPr>
      </w:pPr>
      <w:proofErr w:type="spellStart"/>
      <w:r w:rsidRPr="00A5666E">
        <w:rPr>
          <w:rFonts w:ascii="Times New Roman" w:hAnsi="Times New Roman" w:cs="Times New Roman"/>
          <w:b/>
          <w:bCs/>
          <w:i/>
          <w:color w:val="0070C0"/>
          <w:sz w:val="24"/>
          <w:szCs w:val="24"/>
          <w:shd w:val="clear" w:color="auto" w:fill="FFFFFF"/>
        </w:rPr>
        <w:t>Piegādātājs</w:t>
      </w:r>
      <w:proofErr w:type="spellEnd"/>
      <w:r w:rsidRPr="00A5666E">
        <w:rPr>
          <w:rFonts w:ascii="Times New Roman" w:hAnsi="Times New Roman" w:cs="Times New Roman"/>
          <w:b/>
          <w:bCs/>
          <w:i/>
          <w:color w:val="0070C0"/>
          <w:sz w:val="24"/>
          <w:szCs w:val="24"/>
          <w:shd w:val="clear" w:color="auto" w:fill="FFFFFF"/>
        </w:rPr>
        <w:t> 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ir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fiziskā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vai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juridiskā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persona,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pasūtītājs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,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sabiedrisko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pakalpojumu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sniedzējs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vai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šādu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personu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apvienība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jebkurā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to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kombinācijā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,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kas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attiecīgi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piedāvā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veikt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būvdarbus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,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piegādāt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preces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vai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sniegt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pakalpojumus</w:t>
      </w:r>
      <w:proofErr w:type="spellEnd"/>
      <w:r w:rsidRPr="00A5666E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  <w:t>;</w:t>
      </w:r>
    </w:p>
    <w:p w14:paraId="7B2D0DEF" w14:textId="77777777" w:rsidR="00A5666E" w:rsidRPr="00A5666E" w:rsidRDefault="00A5666E" w:rsidP="00A5666E">
      <w:pPr>
        <w:pStyle w:val="BlockText"/>
        <w:spacing w:after="120"/>
        <w:ind w:left="0" w:right="-57"/>
        <w:jc w:val="both"/>
        <w:rPr>
          <w:i/>
          <w:color w:val="0070C0"/>
          <w:szCs w:val="24"/>
        </w:rPr>
      </w:pPr>
      <w:r w:rsidRPr="00A5666E">
        <w:rPr>
          <w:i/>
          <w:color w:val="0070C0"/>
          <w:szCs w:val="24"/>
        </w:rPr>
        <w:t>Saskaņā ar 7.4. punktā noteikto, pretendents pieredzi var apliecināt viena vai vairāku līgumu ietvaros</w:t>
      </w:r>
      <w:bookmarkStart w:id="0" w:name="_Ref312784355"/>
      <w:r w:rsidRPr="00A5666E">
        <w:rPr>
          <w:i/>
          <w:color w:val="0070C0"/>
          <w:szCs w:val="24"/>
        </w:rPr>
        <w:t>, summējot pieredzes būvobjektus.</w:t>
      </w:r>
    </w:p>
    <w:bookmarkEnd w:id="0"/>
    <w:p w14:paraId="0A7C8708" w14:textId="19D4F4DE" w:rsidR="00A5666E" w:rsidRPr="00A5666E" w:rsidRDefault="00A5666E" w:rsidP="00A5666E">
      <w:pPr>
        <w:pStyle w:val="BlockText"/>
        <w:spacing w:after="120"/>
        <w:ind w:left="0" w:right="-57"/>
        <w:jc w:val="both"/>
        <w:rPr>
          <w:b/>
          <w:bCs/>
          <w:i/>
          <w:color w:val="0070C0"/>
          <w:szCs w:val="24"/>
          <w:u w:val="single"/>
        </w:rPr>
      </w:pPr>
      <w:r w:rsidRPr="00A5666E">
        <w:rPr>
          <w:i/>
          <w:color w:val="0070C0"/>
          <w:szCs w:val="24"/>
        </w:rPr>
        <w:t xml:space="preserve">Saskaņā ar Nolikuma 7.9. punktā noteikto, atbilstību prasībām attiecībā uz pieredzi ar apakšuzņēmēja palīdzību ir pieļaujams apliecināt tikai tad, </w:t>
      </w:r>
      <w:r w:rsidRPr="00A5666E">
        <w:rPr>
          <w:b/>
          <w:bCs/>
          <w:i/>
          <w:color w:val="0070C0"/>
          <w:szCs w:val="24"/>
          <w:u w:val="single"/>
        </w:rPr>
        <w:t xml:space="preserve">ja attiecīgais </w:t>
      </w:r>
      <w:r w:rsidR="00F07D19">
        <w:rPr>
          <w:b/>
          <w:bCs/>
          <w:i/>
          <w:color w:val="0070C0"/>
          <w:szCs w:val="24"/>
          <w:u w:val="single"/>
        </w:rPr>
        <w:t>A</w:t>
      </w:r>
      <w:r w:rsidRPr="00A5666E">
        <w:rPr>
          <w:b/>
          <w:bCs/>
          <w:i/>
          <w:color w:val="0070C0"/>
          <w:szCs w:val="24"/>
          <w:u w:val="single"/>
        </w:rPr>
        <w:t>pakšuzņēmējs līguma izpildē uzņemas veikt to būvdarbu sadaļu, ar kuru ir saistīta attiecīgā pieredzes prasība.</w:t>
      </w:r>
    </w:p>
    <w:p w14:paraId="66550576" w14:textId="5B8A36AC" w:rsidR="00A5666E" w:rsidRPr="00A5666E" w:rsidRDefault="00A5666E" w:rsidP="00A5666E">
      <w:pPr>
        <w:pStyle w:val="BlockText"/>
        <w:spacing w:after="120"/>
        <w:ind w:left="0" w:right="-57"/>
        <w:jc w:val="both"/>
        <w:rPr>
          <w:i/>
          <w:color w:val="0070C0"/>
          <w:szCs w:val="24"/>
        </w:rPr>
      </w:pPr>
      <w:r w:rsidRPr="00A5666E">
        <w:rPr>
          <w:i/>
          <w:color w:val="0070C0"/>
          <w:szCs w:val="24"/>
        </w:rPr>
        <w:t>No iepriekš minētā izriet, ka Pretendenta pieredze tiks uzskatīta par atbilstošu, ja viena objekt</w:t>
      </w:r>
      <w:r w:rsidR="00F07D19">
        <w:rPr>
          <w:i/>
          <w:color w:val="0070C0"/>
          <w:szCs w:val="24"/>
        </w:rPr>
        <w:t>a</w:t>
      </w:r>
      <w:r w:rsidRPr="00A5666E">
        <w:rPr>
          <w:i/>
          <w:color w:val="0070C0"/>
          <w:szCs w:val="24"/>
        </w:rPr>
        <w:t xml:space="preserve"> būvdarbus būs veicis Pretendents, bet otra objekta būvdarbus būs veicis Pretendenta piedāvātais Apakšuzņēmējs, pie nosacījuma, ka attiecīgais </w:t>
      </w:r>
      <w:r w:rsidR="00F07D19">
        <w:rPr>
          <w:i/>
          <w:color w:val="0070C0"/>
          <w:szCs w:val="24"/>
        </w:rPr>
        <w:t>A</w:t>
      </w:r>
      <w:r w:rsidRPr="00A5666E">
        <w:rPr>
          <w:i/>
          <w:color w:val="0070C0"/>
          <w:szCs w:val="24"/>
        </w:rPr>
        <w:t>pakšuzņēmējs līguma izpildē uzņemas veikt to būvdarbu sadaļu, ar kuru ir saistīta attiecīgā pieredzes prasība.</w:t>
      </w:r>
    </w:p>
    <w:p w14:paraId="507CC868" w14:textId="2214D0F3" w:rsidR="00A822EF" w:rsidRPr="00A822EF" w:rsidRDefault="00A822EF" w:rsidP="00A822EF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8"/>
          <w:u w:val="single"/>
        </w:rPr>
      </w:pPr>
      <w:r w:rsidRPr="00A822EF">
        <w:rPr>
          <w:b/>
          <w:sz w:val="24"/>
          <w:szCs w:val="28"/>
          <w:u w:val="single"/>
        </w:rPr>
        <w:t>Jautājums:</w:t>
      </w:r>
    </w:p>
    <w:p w14:paraId="5E210E41" w14:textId="77777777" w:rsidR="00A822EF" w:rsidRPr="001C701E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Nolikuma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7.6.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punktā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prasīta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sertificēta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būvspeciālista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pieredze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divos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objektos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Vai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Pretendents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tiks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uzskatīts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par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atbilstošu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Nolikuma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prasībām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ja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tas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vienlaicīgi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objektā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piesaistīs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savu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sertificētu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speciālistu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un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Apakšuzņēmēja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sertificētu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speciālistu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kur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katram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ir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viena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būvobjekta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pieredze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>?</w:t>
      </w:r>
    </w:p>
    <w:p w14:paraId="27783A23" w14:textId="77777777" w:rsidR="00A822EF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</w:p>
    <w:p w14:paraId="352CB09A" w14:textId="77777777" w:rsidR="00A822EF" w:rsidRPr="00A822EF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</w:rPr>
      </w:pP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</w:rPr>
        <w:t>Atbilde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</w:rPr>
        <w:t>:</w:t>
      </w:r>
    </w:p>
    <w:p w14:paraId="0E7FC762" w14:textId="60605241" w:rsidR="00A822EF" w:rsidRPr="00A822EF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</w:pP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Nolikuma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 7.6.punktā </w:t>
      </w: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norādītai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 </w:t>
      </w: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pieredzei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 </w:t>
      </w: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jābūt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 </w:t>
      </w:r>
      <w:proofErr w:type="spellStart"/>
      <w:r w:rsidR="00F07D19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P</w:t>
      </w:r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retendenta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 </w:t>
      </w: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nominētajam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 </w:t>
      </w:r>
      <w:proofErr w:type="spellStart"/>
      <w:proofErr w:type="gram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būvdarbu</w:t>
      </w:r>
      <w:proofErr w:type="spell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  </w:t>
      </w:r>
      <w:proofErr w:type="spellStart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>vadītājam</w:t>
      </w:r>
      <w:proofErr w:type="spellEnd"/>
      <w:proofErr w:type="gramEnd"/>
      <w:r w:rsidRPr="00A822EF">
        <w:rPr>
          <w:rFonts w:ascii="Times New Roman" w:eastAsia="Times New Roman" w:hAnsi="Times New Roman" w:cs="Times New Roman"/>
          <w:i/>
          <w:color w:val="0070C0"/>
          <w:sz w:val="24"/>
          <w:szCs w:val="28"/>
        </w:rPr>
        <w:t xml:space="preserve">. </w:t>
      </w:r>
    </w:p>
    <w:p w14:paraId="2824758B" w14:textId="77777777" w:rsidR="00A5666E" w:rsidRDefault="00A5666E" w:rsidP="00A5666E">
      <w:pPr>
        <w:pStyle w:val="ListParagraph"/>
        <w:spacing w:line="276" w:lineRule="auto"/>
        <w:jc w:val="both"/>
        <w:rPr>
          <w:b/>
          <w:sz w:val="24"/>
          <w:szCs w:val="28"/>
          <w:u w:val="single"/>
        </w:rPr>
      </w:pPr>
      <w:bookmarkStart w:id="1" w:name="_GoBack"/>
      <w:bookmarkEnd w:id="1"/>
    </w:p>
    <w:p w14:paraId="38B06762" w14:textId="2277498F" w:rsidR="00A822EF" w:rsidRPr="00A822EF" w:rsidRDefault="00A822EF" w:rsidP="00A822EF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8"/>
          <w:u w:val="single"/>
        </w:rPr>
      </w:pPr>
      <w:r w:rsidRPr="00A822EF">
        <w:rPr>
          <w:b/>
          <w:sz w:val="24"/>
          <w:szCs w:val="28"/>
          <w:u w:val="single"/>
        </w:rPr>
        <w:t>Jautājums:</w:t>
      </w:r>
    </w:p>
    <w:p w14:paraId="627AEBE6" w14:textId="77777777" w:rsidR="00A822EF" w:rsidRPr="001C701E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Hidrotehniskās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būves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tiek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regulāri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apsekotas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un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daudzi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konstatētie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bojājumi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nekavējoši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novērsti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neizstrādājot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būvdarbu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projektu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Uzskatām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ka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uzņēmumi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ar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šādu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pieredzi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ir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uzkrājuši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pietiekošu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praksi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lai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piedalītos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konkursā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par Ventspils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priekšostas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krasta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nostiprinājuma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atjaunošanā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20B8B378" w14:textId="77777777" w:rsidR="00A822EF" w:rsidRPr="001C701E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Lūdzam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veikt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izmaiņas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Nolikuma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7.4.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punktā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ar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tekstu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“...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vai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pēdējo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5gadu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laikā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veikta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hidrotehnisko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būvju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regulāra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apsekošana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un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remonts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balstoties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uz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ilglaicīga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līguma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noteikumiem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>.”</w:t>
      </w:r>
    </w:p>
    <w:p w14:paraId="68C9BF0F" w14:textId="77777777" w:rsidR="00A822EF" w:rsidRPr="001C701E" w:rsidRDefault="00A822EF" w:rsidP="00A822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Lūdzam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veikt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izmaiņas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Nolikuma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7.6.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punktā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ar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tekstu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“...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vai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pēdējo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5gadu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laikā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veikta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hidrotehnisko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būvju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regulāra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apsekošana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un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remonts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balstoties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uz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ilglaicīga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līguma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C701E">
        <w:rPr>
          <w:rFonts w:ascii="Times New Roman" w:eastAsia="Times New Roman" w:hAnsi="Times New Roman" w:cs="Times New Roman"/>
          <w:sz w:val="24"/>
          <w:szCs w:val="28"/>
        </w:rPr>
        <w:t>noteikumiem</w:t>
      </w:r>
      <w:proofErr w:type="spellEnd"/>
      <w:r w:rsidRPr="001C701E">
        <w:rPr>
          <w:rFonts w:ascii="Times New Roman" w:eastAsia="Times New Roman" w:hAnsi="Times New Roman" w:cs="Times New Roman"/>
          <w:sz w:val="24"/>
          <w:szCs w:val="28"/>
        </w:rPr>
        <w:t>.”</w:t>
      </w:r>
    </w:p>
    <w:p w14:paraId="22A0AA96" w14:textId="77777777" w:rsidR="00A822EF" w:rsidRDefault="00A822EF" w:rsidP="00A82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EB392B2" w14:textId="59EE10E1" w:rsidR="00A822EF" w:rsidRPr="00A822EF" w:rsidRDefault="00A822EF" w:rsidP="00A822EF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Atbilde</w:t>
      </w:r>
      <w:proofErr w:type="spellEnd"/>
      <w:r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:</w:t>
      </w:r>
    </w:p>
    <w:p w14:paraId="7A353BE1" w14:textId="5387B503" w:rsidR="00922D0D" w:rsidRPr="00A822EF" w:rsidRDefault="00A822EF" w:rsidP="00A822EF">
      <w:pPr>
        <w:spacing w:after="12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Nolikuma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7.4.punktā </w:t>
      </w:r>
      <w:proofErr w:type="gram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un</w:t>
      </w:r>
      <w:proofErr w:type="gram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7.6.punktā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Pasūtītājs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ir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noteicis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minimāli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nepieciešamās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prasības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pieredzei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lai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kvalificētos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iepirkuma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izpildei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.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Līdz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ar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to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izmaiņas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Nolikuma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7.4.punktā </w:t>
      </w:r>
      <w:proofErr w:type="gram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un</w:t>
      </w:r>
      <w:proofErr w:type="gram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7.6.punktā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netiks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>veiktas</w:t>
      </w:r>
      <w:proofErr w:type="spellEnd"/>
      <w:r w:rsidRPr="00A822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.  </w:t>
      </w:r>
    </w:p>
    <w:sectPr w:rsidR="00922D0D" w:rsidRPr="00A822EF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1246"/>
    <w:multiLevelType w:val="hybridMultilevel"/>
    <w:tmpl w:val="FDDC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C3FEA"/>
    <w:rsid w:val="0017348A"/>
    <w:rsid w:val="001C134C"/>
    <w:rsid w:val="002515AC"/>
    <w:rsid w:val="0025271D"/>
    <w:rsid w:val="00276E21"/>
    <w:rsid w:val="004540EF"/>
    <w:rsid w:val="00464C49"/>
    <w:rsid w:val="00531223"/>
    <w:rsid w:val="005E154A"/>
    <w:rsid w:val="00723B22"/>
    <w:rsid w:val="007C4022"/>
    <w:rsid w:val="007F6EC6"/>
    <w:rsid w:val="00803AC9"/>
    <w:rsid w:val="008F788F"/>
    <w:rsid w:val="00922D0D"/>
    <w:rsid w:val="00990D28"/>
    <w:rsid w:val="009A3E71"/>
    <w:rsid w:val="00A10F8A"/>
    <w:rsid w:val="00A5666E"/>
    <w:rsid w:val="00A822EF"/>
    <w:rsid w:val="00A866D3"/>
    <w:rsid w:val="00B37AB8"/>
    <w:rsid w:val="00BA2986"/>
    <w:rsid w:val="00BF04C7"/>
    <w:rsid w:val="00C15FCF"/>
    <w:rsid w:val="00C63839"/>
    <w:rsid w:val="00C852FB"/>
    <w:rsid w:val="00CE3665"/>
    <w:rsid w:val="00D705FC"/>
    <w:rsid w:val="00F07D19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2EF"/>
    <w:pPr>
      <w:spacing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2EF"/>
    <w:rPr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1C46-33F2-430B-861A-80AF65DB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cp:lastPrinted>2021-02-15T09:23:00Z</cp:lastPrinted>
  <dcterms:created xsi:type="dcterms:W3CDTF">2021-07-02T07:10:00Z</dcterms:created>
  <dcterms:modified xsi:type="dcterms:W3CDTF">2021-07-02T07:10:00Z</dcterms:modified>
</cp:coreProperties>
</file>