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77777777" w:rsidR="0050404B" w:rsidRPr="00070C63" w:rsidRDefault="0050404B" w:rsidP="00FE49E9">
      <w:pPr>
        <w:pStyle w:val="BlockText"/>
        <w:tabs>
          <w:tab w:val="left" w:pos="0"/>
        </w:tabs>
        <w:ind w:left="0" w:right="-97"/>
        <w:jc w:val="right"/>
        <w:rPr>
          <w:sz w:val="20"/>
        </w:rPr>
      </w:pPr>
      <w:r w:rsidRPr="00070C63">
        <w:rPr>
          <w:noProof/>
          <w:sz w:val="20"/>
          <w:lang w:val="en-US"/>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070C63">
        <w:rPr>
          <w:sz w:val="20"/>
        </w:rPr>
        <w:t xml:space="preserve">  </w:t>
      </w:r>
      <w:r w:rsidR="00522927" w:rsidRPr="00070C63">
        <w:rPr>
          <w:sz w:val="20"/>
        </w:rPr>
        <w:t xml:space="preserve">   </w:t>
      </w:r>
    </w:p>
    <w:p w14:paraId="6F31F73A" w14:textId="77777777" w:rsidR="0050404B" w:rsidRPr="00070C63" w:rsidRDefault="0050404B" w:rsidP="00FE49E9">
      <w:pPr>
        <w:pStyle w:val="BlockText"/>
        <w:tabs>
          <w:tab w:val="left" w:pos="0"/>
        </w:tabs>
        <w:ind w:left="0" w:right="-97"/>
        <w:jc w:val="right"/>
        <w:rPr>
          <w:sz w:val="20"/>
        </w:rPr>
      </w:pPr>
    </w:p>
    <w:p w14:paraId="6AE66C45" w14:textId="77777777" w:rsidR="0050404B" w:rsidRPr="00070C63" w:rsidRDefault="0050404B" w:rsidP="00FE49E9">
      <w:pPr>
        <w:pStyle w:val="BlockText"/>
        <w:tabs>
          <w:tab w:val="left" w:pos="0"/>
        </w:tabs>
        <w:ind w:left="0" w:right="-97"/>
        <w:jc w:val="right"/>
        <w:rPr>
          <w:sz w:val="20"/>
        </w:rPr>
      </w:pPr>
    </w:p>
    <w:p w14:paraId="24D48B2E" w14:textId="77777777" w:rsidR="00522927" w:rsidRPr="00CF425D" w:rsidRDefault="00522927" w:rsidP="00FE49E9">
      <w:pPr>
        <w:pStyle w:val="BlockText"/>
        <w:tabs>
          <w:tab w:val="left" w:pos="0"/>
        </w:tabs>
        <w:ind w:left="0" w:right="-97"/>
        <w:jc w:val="right"/>
        <w:rPr>
          <w:sz w:val="20"/>
        </w:rPr>
      </w:pPr>
      <w:r w:rsidRPr="00070C63">
        <w:rPr>
          <w:sz w:val="20"/>
        </w:rPr>
        <w:t xml:space="preserve"> </w:t>
      </w:r>
      <w:r w:rsidRPr="00CF425D">
        <w:rPr>
          <w:sz w:val="20"/>
        </w:rPr>
        <w:t>APSTIPRINĀTS</w:t>
      </w:r>
    </w:p>
    <w:p w14:paraId="08EC1DC9" w14:textId="77777777" w:rsidR="00522927" w:rsidRPr="00CF425D" w:rsidRDefault="00522927" w:rsidP="00FE49E9">
      <w:pPr>
        <w:pStyle w:val="BlockText"/>
        <w:ind w:left="0" w:right="-57"/>
        <w:jc w:val="right"/>
        <w:rPr>
          <w:sz w:val="20"/>
        </w:rPr>
      </w:pPr>
      <w:r w:rsidRPr="00CF425D">
        <w:rPr>
          <w:sz w:val="20"/>
        </w:rPr>
        <w:t>Ventspils brīvostas pārvaldes</w:t>
      </w:r>
    </w:p>
    <w:p w14:paraId="653F52BA" w14:textId="2EF1A1B3" w:rsidR="00522927" w:rsidRPr="00CF425D" w:rsidRDefault="00533B3E" w:rsidP="00FE49E9">
      <w:pPr>
        <w:pStyle w:val="BlockText"/>
        <w:ind w:left="0" w:right="-57"/>
        <w:jc w:val="right"/>
        <w:rPr>
          <w:sz w:val="20"/>
        </w:rPr>
      </w:pPr>
      <w:r w:rsidRPr="00CF425D">
        <w:rPr>
          <w:sz w:val="20"/>
        </w:rPr>
        <w:t>20</w:t>
      </w:r>
      <w:r w:rsidR="008A5C08" w:rsidRPr="00CF425D">
        <w:rPr>
          <w:sz w:val="20"/>
        </w:rPr>
        <w:t>2</w:t>
      </w:r>
      <w:r w:rsidR="00295F56" w:rsidRPr="00CF425D">
        <w:rPr>
          <w:sz w:val="20"/>
        </w:rPr>
        <w:t>1</w:t>
      </w:r>
      <w:r w:rsidR="00596689" w:rsidRPr="00CF425D">
        <w:rPr>
          <w:sz w:val="20"/>
        </w:rPr>
        <w:t xml:space="preserve">.gada </w:t>
      </w:r>
      <w:r w:rsidR="0064382A">
        <w:rPr>
          <w:sz w:val="20"/>
        </w:rPr>
        <w:t>27</w:t>
      </w:r>
      <w:r w:rsidR="00CA5175">
        <w:rPr>
          <w:sz w:val="20"/>
        </w:rPr>
        <w:t>.jūlija</w:t>
      </w:r>
    </w:p>
    <w:p w14:paraId="495597F0" w14:textId="77777777" w:rsidR="00522927" w:rsidRPr="00070C63" w:rsidRDefault="00522927" w:rsidP="00FE49E9">
      <w:pPr>
        <w:pStyle w:val="BlockText"/>
        <w:ind w:left="0" w:right="-57"/>
        <w:jc w:val="right"/>
        <w:rPr>
          <w:sz w:val="20"/>
        </w:rPr>
      </w:pPr>
      <w:r w:rsidRPr="00CF425D">
        <w:rPr>
          <w:sz w:val="20"/>
        </w:rPr>
        <w:t>Iepirkumu komisijas sēdē</w:t>
      </w:r>
    </w:p>
    <w:p w14:paraId="73B2C161" w14:textId="77777777" w:rsidR="00522927" w:rsidRPr="00070C63" w:rsidRDefault="00522927" w:rsidP="00FE49E9"/>
    <w:p w14:paraId="2BB1955C" w14:textId="77777777" w:rsidR="00522927" w:rsidRPr="00070C63" w:rsidRDefault="00522927" w:rsidP="00FE49E9"/>
    <w:p w14:paraId="56BBAC48" w14:textId="77777777" w:rsidR="00522927" w:rsidRPr="00070C63" w:rsidRDefault="00522927" w:rsidP="00FE49E9"/>
    <w:p w14:paraId="78CD3965" w14:textId="77777777" w:rsidR="003605F8" w:rsidRPr="00070C63" w:rsidRDefault="003605F8" w:rsidP="00FE49E9">
      <w:pPr>
        <w:rPr>
          <w:lang w:eastAsia="en-US"/>
        </w:rPr>
      </w:pPr>
    </w:p>
    <w:p w14:paraId="741FBF77" w14:textId="77777777" w:rsidR="003605F8" w:rsidRPr="00070C63" w:rsidRDefault="003605F8" w:rsidP="00FE49E9">
      <w:pPr>
        <w:rPr>
          <w:lang w:eastAsia="en-US"/>
        </w:rPr>
      </w:pPr>
    </w:p>
    <w:p w14:paraId="0101281A" w14:textId="314AB90E" w:rsidR="003605F8" w:rsidRDefault="003605F8" w:rsidP="00FE49E9">
      <w:pPr>
        <w:rPr>
          <w:lang w:eastAsia="en-US"/>
        </w:rPr>
      </w:pPr>
    </w:p>
    <w:p w14:paraId="1AAA284D" w14:textId="0CD8E020" w:rsidR="008C70B7" w:rsidRDefault="008C70B7" w:rsidP="00FE49E9">
      <w:pPr>
        <w:rPr>
          <w:lang w:eastAsia="en-US"/>
        </w:rPr>
      </w:pPr>
    </w:p>
    <w:p w14:paraId="771AF068" w14:textId="5F85BC3E" w:rsidR="008C70B7" w:rsidRDefault="008C70B7" w:rsidP="00FE49E9">
      <w:pPr>
        <w:rPr>
          <w:lang w:eastAsia="en-US"/>
        </w:rPr>
      </w:pPr>
    </w:p>
    <w:p w14:paraId="2893771C" w14:textId="3C4D25D1" w:rsidR="008C70B7" w:rsidRDefault="008C70B7" w:rsidP="00FE49E9">
      <w:pPr>
        <w:rPr>
          <w:lang w:eastAsia="en-US"/>
        </w:rPr>
      </w:pPr>
    </w:p>
    <w:p w14:paraId="76B0A90D" w14:textId="77777777" w:rsidR="008C70B7" w:rsidRPr="00070C63" w:rsidRDefault="008C70B7" w:rsidP="00FE49E9">
      <w:pPr>
        <w:rPr>
          <w:lang w:eastAsia="en-US"/>
        </w:rPr>
      </w:pPr>
    </w:p>
    <w:p w14:paraId="246C2844" w14:textId="507B5316" w:rsidR="00522927" w:rsidRPr="00070C63" w:rsidRDefault="00522927" w:rsidP="00FE49E9">
      <w:pPr>
        <w:ind w:right="-57"/>
        <w:jc w:val="center"/>
        <w:rPr>
          <w:b/>
          <w:sz w:val="48"/>
          <w:szCs w:val="48"/>
        </w:rPr>
      </w:pPr>
      <w:r w:rsidRPr="00070C63">
        <w:rPr>
          <w:b/>
          <w:sz w:val="48"/>
          <w:szCs w:val="48"/>
        </w:rPr>
        <w:t xml:space="preserve">ATKLĀTĀ KONKURSA </w:t>
      </w:r>
    </w:p>
    <w:p w14:paraId="645182BB" w14:textId="77777777" w:rsidR="00522927" w:rsidRPr="00070C63" w:rsidRDefault="00522927" w:rsidP="00FE49E9">
      <w:pPr>
        <w:ind w:right="-57"/>
        <w:jc w:val="center"/>
        <w:rPr>
          <w:b/>
          <w:sz w:val="48"/>
          <w:szCs w:val="48"/>
        </w:rPr>
      </w:pPr>
    </w:p>
    <w:p w14:paraId="261136F6" w14:textId="441A3867" w:rsidR="00522927" w:rsidRPr="00070C63" w:rsidRDefault="00CE2D49" w:rsidP="00FE49E9">
      <w:pPr>
        <w:ind w:right="-57"/>
        <w:jc w:val="center"/>
        <w:rPr>
          <w:b/>
          <w:sz w:val="44"/>
          <w:szCs w:val="48"/>
        </w:rPr>
      </w:pPr>
      <w:r w:rsidRPr="00070C63">
        <w:rPr>
          <w:b/>
          <w:sz w:val="44"/>
          <w:szCs w:val="48"/>
        </w:rPr>
        <w:t>“</w:t>
      </w:r>
      <w:r w:rsidR="00CA5175" w:rsidRPr="00CA5175">
        <w:rPr>
          <w:b/>
          <w:sz w:val="44"/>
          <w:szCs w:val="48"/>
        </w:rPr>
        <w:t>Ventspils priekšostas krasta nostiprinājuma atjaunošana</w:t>
      </w:r>
      <w:r w:rsidR="008A5C08" w:rsidRPr="00070C63">
        <w:rPr>
          <w:b/>
          <w:sz w:val="44"/>
          <w:szCs w:val="48"/>
        </w:rPr>
        <w:t>”</w:t>
      </w:r>
    </w:p>
    <w:p w14:paraId="7D763043" w14:textId="0773D702" w:rsidR="00AD34DA" w:rsidRDefault="00AD34DA" w:rsidP="00FE49E9">
      <w:pPr>
        <w:ind w:right="-57"/>
        <w:jc w:val="center"/>
        <w:rPr>
          <w:b/>
          <w:sz w:val="44"/>
          <w:szCs w:val="44"/>
        </w:rPr>
      </w:pPr>
    </w:p>
    <w:p w14:paraId="7296A876" w14:textId="77777777" w:rsidR="00522927" w:rsidRPr="00070C63" w:rsidRDefault="00522927" w:rsidP="00FE49E9">
      <w:pPr>
        <w:ind w:right="-57"/>
        <w:jc w:val="center"/>
        <w:rPr>
          <w:b/>
          <w:sz w:val="36"/>
          <w:szCs w:val="48"/>
        </w:rPr>
      </w:pPr>
      <w:r w:rsidRPr="00070C63">
        <w:rPr>
          <w:b/>
          <w:sz w:val="36"/>
          <w:szCs w:val="48"/>
        </w:rPr>
        <w:t xml:space="preserve">iepirkuma identifikācijas </w:t>
      </w:r>
    </w:p>
    <w:p w14:paraId="18C9B98B" w14:textId="441E2745" w:rsidR="00522927" w:rsidRPr="00070C63" w:rsidRDefault="00522927" w:rsidP="00FE49E9">
      <w:pPr>
        <w:ind w:right="-57"/>
        <w:jc w:val="center"/>
        <w:rPr>
          <w:b/>
          <w:sz w:val="36"/>
          <w:szCs w:val="48"/>
        </w:rPr>
      </w:pPr>
      <w:r w:rsidRPr="00070C63">
        <w:rPr>
          <w:b/>
          <w:sz w:val="36"/>
          <w:szCs w:val="48"/>
        </w:rPr>
        <w:t xml:space="preserve">Nr. VBOP </w:t>
      </w:r>
      <w:r w:rsidR="0050404B" w:rsidRPr="00070C63">
        <w:rPr>
          <w:b/>
          <w:sz w:val="36"/>
          <w:szCs w:val="48"/>
        </w:rPr>
        <w:t>20</w:t>
      </w:r>
      <w:r w:rsidR="008A5C08" w:rsidRPr="00070C63">
        <w:rPr>
          <w:b/>
          <w:sz w:val="36"/>
          <w:szCs w:val="48"/>
        </w:rPr>
        <w:t>2</w:t>
      </w:r>
      <w:r w:rsidR="00295F56" w:rsidRPr="00070C63">
        <w:rPr>
          <w:b/>
          <w:sz w:val="36"/>
          <w:szCs w:val="48"/>
        </w:rPr>
        <w:t>1</w:t>
      </w:r>
      <w:r w:rsidR="00E76C6F" w:rsidRPr="00070C63">
        <w:rPr>
          <w:b/>
          <w:sz w:val="36"/>
          <w:szCs w:val="48"/>
        </w:rPr>
        <w:t>/</w:t>
      </w:r>
      <w:r w:rsidR="00CA5175">
        <w:rPr>
          <w:b/>
          <w:sz w:val="36"/>
          <w:szCs w:val="48"/>
        </w:rPr>
        <w:t>54</w:t>
      </w:r>
      <w:r w:rsidR="0050404B" w:rsidRPr="00070C63">
        <w:rPr>
          <w:b/>
          <w:sz w:val="36"/>
          <w:szCs w:val="48"/>
        </w:rPr>
        <w:t xml:space="preserve"> KF</w:t>
      </w:r>
    </w:p>
    <w:p w14:paraId="0DDFDAF2" w14:textId="77777777" w:rsidR="00522927" w:rsidRPr="008C70B7" w:rsidRDefault="00522927" w:rsidP="00FE49E9">
      <w:pPr>
        <w:ind w:right="-57"/>
        <w:rPr>
          <w:sz w:val="48"/>
          <w:szCs w:val="48"/>
        </w:rPr>
      </w:pPr>
    </w:p>
    <w:p w14:paraId="565AA123" w14:textId="042CD62E" w:rsidR="003C388F" w:rsidRPr="00070C63" w:rsidRDefault="00522927" w:rsidP="00FE49E9">
      <w:pPr>
        <w:ind w:right="-57"/>
        <w:jc w:val="center"/>
        <w:rPr>
          <w:b/>
          <w:sz w:val="48"/>
          <w:szCs w:val="48"/>
        </w:rPr>
      </w:pPr>
      <w:bookmarkStart w:id="0" w:name="_Hlk61005495"/>
      <w:r w:rsidRPr="00070C63">
        <w:rPr>
          <w:b/>
          <w:sz w:val="48"/>
          <w:szCs w:val="48"/>
        </w:rPr>
        <w:t>NOLIKUM</w:t>
      </w:r>
      <w:r w:rsidR="008F23C3">
        <w:rPr>
          <w:b/>
          <w:sz w:val="48"/>
          <w:szCs w:val="48"/>
        </w:rPr>
        <w:t xml:space="preserve">A </w:t>
      </w:r>
      <w:r w:rsidR="0064382A">
        <w:rPr>
          <w:b/>
          <w:sz w:val="48"/>
          <w:szCs w:val="48"/>
        </w:rPr>
        <w:t>SKAIDROJUMI</w:t>
      </w:r>
      <w:r w:rsidR="008F23C3">
        <w:rPr>
          <w:b/>
          <w:sz w:val="48"/>
          <w:szCs w:val="48"/>
        </w:rPr>
        <w:t xml:space="preserve"> Nr.</w:t>
      </w:r>
      <w:r w:rsidR="0064382A">
        <w:rPr>
          <w:b/>
          <w:sz w:val="48"/>
          <w:szCs w:val="48"/>
        </w:rPr>
        <w:t>4</w:t>
      </w:r>
    </w:p>
    <w:bookmarkEnd w:id="0"/>
    <w:p w14:paraId="5FDF3A66" w14:textId="757CE3D5" w:rsidR="00522927" w:rsidRPr="008C70B7" w:rsidRDefault="00522927" w:rsidP="00FE49E9">
      <w:pPr>
        <w:ind w:right="-57"/>
        <w:jc w:val="center"/>
        <w:rPr>
          <w:b/>
          <w:sz w:val="24"/>
          <w:szCs w:val="24"/>
        </w:rPr>
      </w:pPr>
    </w:p>
    <w:p w14:paraId="11D035A5" w14:textId="77777777" w:rsidR="00522927" w:rsidRPr="008C70B7" w:rsidRDefault="00522927" w:rsidP="00FE49E9">
      <w:pPr>
        <w:ind w:right="-57"/>
        <w:rPr>
          <w:sz w:val="24"/>
          <w:szCs w:val="24"/>
        </w:rPr>
      </w:pPr>
    </w:p>
    <w:p w14:paraId="7BA6C591" w14:textId="77777777" w:rsidR="00522927" w:rsidRPr="008C70B7" w:rsidRDefault="00522927" w:rsidP="00FE49E9">
      <w:pPr>
        <w:ind w:right="-57"/>
        <w:rPr>
          <w:sz w:val="24"/>
          <w:szCs w:val="24"/>
        </w:rPr>
      </w:pPr>
    </w:p>
    <w:p w14:paraId="47F64895" w14:textId="77777777" w:rsidR="00522927" w:rsidRPr="008C70B7" w:rsidRDefault="00522927" w:rsidP="00FE49E9">
      <w:pPr>
        <w:ind w:right="-57"/>
        <w:rPr>
          <w:sz w:val="24"/>
          <w:szCs w:val="24"/>
        </w:rPr>
      </w:pPr>
    </w:p>
    <w:p w14:paraId="4E4B4E2D" w14:textId="77777777" w:rsidR="00522927" w:rsidRPr="008C70B7" w:rsidRDefault="00522927" w:rsidP="00FE49E9">
      <w:pPr>
        <w:ind w:right="-57"/>
        <w:rPr>
          <w:sz w:val="24"/>
          <w:szCs w:val="24"/>
        </w:rPr>
      </w:pPr>
    </w:p>
    <w:p w14:paraId="3A02EA37" w14:textId="77777777" w:rsidR="00AF6221" w:rsidRPr="008C70B7" w:rsidRDefault="00AF6221" w:rsidP="00FE49E9">
      <w:pPr>
        <w:ind w:right="-57"/>
        <w:rPr>
          <w:sz w:val="24"/>
          <w:szCs w:val="24"/>
        </w:rPr>
      </w:pPr>
    </w:p>
    <w:p w14:paraId="1CE01FF7" w14:textId="533D5132" w:rsidR="00522927" w:rsidRPr="008C70B7" w:rsidRDefault="00522927" w:rsidP="00FE49E9">
      <w:pPr>
        <w:ind w:right="-57"/>
        <w:rPr>
          <w:sz w:val="24"/>
          <w:szCs w:val="24"/>
        </w:rPr>
      </w:pPr>
    </w:p>
    <w:p w14:paraId="7260DDE0" w14:textId="092CDE1A" w:rsidR="00295F56" w:rsidRPr="008C70B7" w:rsidRDefault="00295F56" w:rsidP="00FE49E9">
      <w:pPr>
        <w:ind w:right="-57"/>
        <w:rPr>
          <w:sz w:val="24"/>
          <w:szCs w:val="24"/>
        </w:rPr>
      </w:pPr>
    </w:p>
    <w:p w14:paraId="19514B83" w14:textId="5ECA9FAE" w:rsidR="00295F56" w:rsidRPr="008C70B7" w:rsidRDefault="00295F56" w:rsidP="00FE49E9">
      <w:pPr>
        <w:ind w:right="-57"/>
        <w:rPr>
          <w:sz w:val="24"/>
          <w:szCs w:val="24"/>
        </w:rPr>
      </w:pPr>
    </w:p>
    <w:p w14:paraId="4906F75C" w14:textId="2B4C6DC6" w:rsidR="00295F56" w:rsidRPr="008C70B7" w:rsidRDefault="00295F56" w:rsidP="00FE49E9">
      <w:pPr>
        <w:ind w:right="-57"/>
        <w:rPr>
          <w:sz w:val="24"/>
          <w:szCs w:val="24"/>
        </w:rPr>
      </w:pPr>
    </w:p>
    <w:p w14:paraId="2E1C073E" w14:textId="044EA5DA" w:rsidR="00295F56" w:rsidRPr="008C70B7" w:rsidRDefault="00295F56" w:rsidP="00FE49E9">
      <w:pPr>
        <w:ind w:right="-57"/>
        <w:rPr>
          <w:sz w:val="24"/>
          <w:szCs w:val="24"/>
        </w:rPr>
      </w:pPr>
    </w:p>
    <w:p w14:paraId="278286AB" w14:textId="38EE0FF8" w:rsidR="00295F56" w:rsidRDefault="00295F56" w:rsidP="00FE49E9">
      <w:pPr>
        <w:ind w:right="-57"/>
        <w:rPr>
          <w:sz w:val="24"/>
          <w:szCs w:val="24"/>
        </w:rPr>
      </w:pPr>
    </w:p>
    <w:p w14:paraId="2F51F43C" w14:textId="76135E7C" w:rsidR="008C70B7" w:rsidRDefault="008C70B7" w:rsidP="00FE49E9">
      <w:pPr>
        <w:ind w:right="-57"/>
        <w:rPr>
          <w:sz w:val="24"/>
          <w:szCs w:val="24"/>
        </w:rPr>
      </w:pPr>
    </w:p>
    <w:p w14:paraId="67E3C481" w14:textId="77777777" w:rsidR="008C70B7" w:rsidRPr="008C70B7" w:rsidRDefault="008C70B7" w:rsidP="00FE49E9">
      <w:pPr>
        <w:ind w:right="-57"/>
        <w:rPr>
          <w:sz w:val="24"/>
          <w:szCs w:val="24"/>
        </w:rPr>
      </w:pPr>
    </w:p>
    <w:p w14:paraId="3BD446C9" w14:textId="77777777" w:rsidR="00A5699B" w:rsidRDefault="00A5699B" w:rsidP="00FE49E9">
      <w:pPr>
        <w:ind w:right="-57"/>
        <w:jc w:val="center"/>
        <w:rPr>
          <w:b/>
          <w:sz w:val="32"/>
          <w:szCs w:val="32"/>
        </w:rPr>
      </w:pPr>
      <w:r>
        <w:rPr>
          <w:b/>
          <w:sz w:val="32"/>
          <w:szCs w:val="32"/>
        </w:rPr>
        <w:t>Ventspils</w:t>
      </w:r>
      <w:r w:rsidR="00522927" w:rsidRPr="00070C63">
        <w:rPr>
          <w:b/>
          <w:sz w:val="32"/>
          <w:szCs w:val="32"/>
        </w:rPr>
        <w:t xml:space="preserve"> </w:t>
      </w:r>
    </w:p>
    <w:p w14:paraId="73536623" w14:textId="53D54A12" w:rsidR="008F23C3" w:rsidRDefault="009C02D4" w:rsidP="00CA5175">
      <w:pPr>
        <w:ind w:right="-57"/>
        <w:jc w:val="center"/>
        <w:rPr>
          <w:b/>
          <w:sz w:val="32"/>
          <w:szCs w:val="32"/>
        </w:rPr>
      </w:pPr>
      <w:r w:rsidRPr="00070C63">
        <w:rPr>
          <w:b/>
          <w:sz w:val="32"/>
          <w:szCs w:val="32"/>
        </w:rPr>
        <w:t>20</w:t>
      </w:r>
      <w:r w:rsidR="008A5C08" w:rsidRPr="00070C63">
        <w:rPr>
          <w:b/>
          <w:sz w:val="32"/>
          <w:szCs w:val="32"/>
        </w:rPr>
        <w:t>2</w:t>
      </w:r>
      <w:r w:rsidR="00295F56" w:rsidRPr="00070C63">
        <w:rPr>
          <w:b/>
          <w:sz w:val="32"/>
          <w:szCs w:val="32"/>
        </w:rPr>
        <w:t>1</w:t>
      </w:r>
      <w:r w:rsidR="00522927" w:rsidRPr="00070C63">
        <w:rPr>
          <w:b/>
          <w:sz w:val="32"/>
          <w:szCs w:val="32"/>
        </w:rPr>
        <w:t>.gads</w:t>
      </w:r>
      <w:r w:rsidR="008F23C3">
        <w:rPr>
          <w:b/>
          <w:sz w:val="32"/>
          <w:szCs w:val="32"/>
        </w:rPr>
        <w:br w:type="page"/>
      </w:r>
    </w:p>
    <w:p w14:paraId="61E84614" w14:textId="77777777" w:rsidR="0064382A" w:rsidRPr="0064382A" w:rsidRDefault="0064382A" w:rsidP="0064382A">
      <w:pPr>
        <w:numPr>
          <w:ilvl w:val="0"/>
          <w:numId w:val="28"/>
        </w:numPr>
        <w:spacing w:after="200" w:line="276" w:lineRule="auto"/>
        <w:jc w:val="both"/>
        <w:rPr>
          <w:rFonts w:eastAsia="Calibri"/>
          <w:bCs/>
          <w:sz w:val="22"/>
          <w:szCs w:val="22"/>
        </w:rPr>
      </w:pPr>
      <w:r w:rsidRPr="0064382A">
        <w:rPr>
          <w:rFonts w:eastAsia="Calibri"/>
          <w:bCs/>
          <w:sz w:val="22"/>
          <w:szCs w:val="22"/>
        </w:rPr>
        <w:lastRenderedPageBreak/>
        <w:t>Lūdzam Pasūtītāju informēt, ar ko (ar kādiem nosacījumiem) ir jārēķinās pretendentiem, ņemot vērā, ka iepirkums, ievērojot iepirkuma nolikuma 7.pielikuma “Iepirkuma līguma projekts” 1.2.punktā noteikto, tiek realizēts darbības programmas “Izaugsme un nodarbinātība” 6.1.1. specifiskā atbalsta mērķa “Palielināt lielo ostu drošības līmeni un uzlabot transporta tīkla mobilitāti” ietvaros.</w:t>
      </w:r>
    </w:p>
    <w:p w14:paraId="26D5495B" w14:textId="77777777" w:rsidR="0064382A" w:rsidRPr="0064382A" w:rsidRDefault="0064382A" w:rsidP="0064382A">
      <w:pPr>
        <w:spacing w:after="200" w:line="276" w:lineRule="auto"/>
        <w:ind w:left="709"/>
        <w:jc w:val="both"/>
        <w:rPr>
          <w:rFonts w:eastAsia="Calibri"/>
          <w:bCs/>
          <w:i/>
          <w:color w:val="FF0000"/>
          <w:sz w:val="22"/>
          <w:szCs w:val="22"/>
        </w:rPr>
      </w:pPr>
      <w:r w:rsidRPr="0064382A">
        <w:rPr>
          <w:rFonts w:eastAsia="Calibri"/>
          <w:bCs/>
          <w:i/>
          <w:color w:val="FF0000"/>
          <w:sz w:val="22"/>
          <w:szCs w:val="22"/>
        </w:rPr>
        <w:t xml:space="preserve">Iepirkuma līguma nosacījumos ir iekļautas visas prasības, ko jāievēro būvdarbu izpildītājam, un, kas izriet no minētās darbības programmas.  </w:t>
      </w:r>
    </w:p>
    <w:p w14:paraId="5F6BE499" w14:textId="77777777" w:rsidR="0064382A" w:rsidRPr="0064382A" w:rsidRDefault="0064382A" w:rsidP="0064382A">
      <w:pPr>
        <w:numPr>
          <w:ilvl w:val="0"/>
          <w:numId w:val="28"/>
        </w:numPr>
        <w:spacing w:after="200" w:line="276" w:lineRule="auto"/>
        <w:jc w:val="both"/>
        <w:rPr>
          <w:rFonts w:eastAsia="Calibri"/>
          <w:bCs/>
          <w:sz w:val="22"/>
          <w:szCs w:val="22"/>
        </w:rPr>
      </w:pPr>
      <w:r w:rsidRPr="0064382A">
        <w:rPr>
          <w:rFonts w:eastAsia="Calibri"/>
          <w:bCs/>
          <w:sz w:val="22"/>
          <w:szCs w:val="22"/>
        </w:rPr>
        <w:t>Lūdzam Pasūtītāju apstiprināt, ka iepirkuma nolikuma 7.pielikuma “Iepirkuma līguma projekts” 4.1.1.punktā minētajā Būvdarbu izpildes termiņā nav ieskaitīts tehnoloģiskais pārtraukums.</w:t>
      </w:r>
    </w:p>
    <w:p w14:paraId="492DB8CB" w14:textId="77777777" w:rsidR="0064382A" w:rsidRPr="0064382A" w:rsidRDefault="0064382A" w:rsidP="0064382A">
      <w:pPr>
        <w:spacing w:after="200" w:line="276" w:lineRule="auto"/>
        <w:ind w:left="709"/>
        <w:jc w:val="both"/>
        <w:rPr>
          <w:rFonts w:eastAsia="Calibri"/>
          <w:bCs/>
          <w:i/>
          <w:iCs/>
          <w:color w:val="FF0000"/>
          <w:sz w:val="22"/>
          <w:szCs w:val="22"/>
        </w:rPr>
      </w:pPr>
      <w:r w:rsidRPr="0064382A">
        <w:rPr>
          <w:rFonts w:eastAsia="Calibri"/>
          <w:bCs/>
          <w:i/>
          <w:iCs/>
          <w:color w:val="FF0000"/>
          <w:sz w:val="22"/>
          <w:szCs w:val="22"/>
        </w:rPr>
        <w:t>Nolikuma 7.pielikuma “Iepirkuma līguma projekts” 4.1.1.punktā minētajā Būvdarbu izpildes termiņā nav ieskaitīts tehnoloģiskais pārtraukums.</w:t>
      </w:r>
    </w:p>
    <w:p w14:paraId="7A171D35" w14:textId="77777777" w:rsidR="0064382A" w:rsidRPr="0064382A" w:rsidRDefault="0064382A" w:rsidP="0064382A">
      <w:pPr>
        <w:numPr>
          <w:ilvl w:val="0"/>
          <w:numId w:val="28"/>
        </w:numPr>
        <w:spacing w:after="200" w:line="276" w:lineRule="auto"/>
        <w:jc w:val="both"/>
        <w:rPr>
          <w:rFonts w:eastAsia="Calibri"/>
          <w:bCs/>
          <w:sz w:val="22"/>
          <w:szCs w:val="22"/>
        </w:rPr>
      </w:pPr>
      <w:r w:rsidRPr="0064382A">
        <w:rPr>
          <w:rFonts w:eastAsia="Calibri"/>
          <w:bCs/>
          <w:sz w:val="22"/>
          <w:szCs w:val="22"/>
        </w:rPr>
        <w:t xml:space="preserve">Lūdzam Pasūtītāju precizēt, ka iepirkuma nolikuma 7.pielikuma “Iepirkuma līguma projekts” 4.1.1.punktā minētais Būvdarbu izpildes termiņš ir noteikts no būvdarbu uzsākšanas dienas, t.i., saskaņā ar 7.pielikuma “Iepirkuma līguma projekts” 4.1.1.punktu pēc atzīmes veikšanas par būvdarbu uzsākšanas nosacījumu izpildi būvatļaujā un saskaņā ar 7.pielikuma “Iepirkuma līguma projekts” 4.2.punktu no Objekta nodošanas – pieņemšanas akta parakstīšanas, nododot Izpildītājam būves vietu. </w:t>
      </w:r>
    </w:p>
    <w:p w14:paraId="63C875CF" w14:textId="77777777" w:rsidR="0064382A" w:rsidRPr="0064382A" w:rsidRDefault="0064382A" w:rsidP="0064382A">
      <w:pPr>
        <w:ind w:left="709"/>
        <w:jc w:val="both"/>
        <w:rPr>
          <w:i/>
          <w:iCs/>
          <w:color w:val="FF0000"/>
          <w:sz w:val="22"/>
          <w:szCs w:val="22"/>
        </w:rPr>
      </w:pPr>
      <w:bookmarkStart w:id="1" w:name="_Hlk78271656"/>
      <w:r w:rsidRPr="0064382A">
        <w:rPr>
          <w:i/>
          <w:iCs/>
          <w:color w:val="FF0000"/>
          <w:sz w:val="22"/>
          <w:szCs w:val="22"/>
        </w:rPr>
        <w:t>Būvdarbu izpildes termiņš 365 (trīs simti sešdesmit piecas) dienas no dienas, kad būvatļaujā izdarīta atzīme par būvdarbu uzsākšanas nosacījumu izpildi.</w:t>
      </w:r>
    </w:p>
    <w:p w14:paraId="1C5C7445" w14:textId="77777777" w:rsidR="0064382A" w:rsidRPr="0064382A" w:rsidRDefault="0064382A" w:rsidP="0064382A">
      <w:pPr>
        <w:overflowPunct w:val="0"/>
        <w:autoSpaceDE w:val="0"/>
        <w:autoSpaceDN w:val="0"/>
        <w:adjustRightInd w:val="0"/>
        <w:ind w:left="709"/>
        <w:jc w:val="both"/>
        <w:textAlignment w:val="baseline"/>
        <w:rPr>
          <w:i/>
          <w:iCs/>
          <w:color w:val="FF0000"/>
          <w:sz w:val="22"/>
          <w:szCs w:val="22"/>
        </w:rPr>
      </w:pPr>
      <w:bookmarkStart w:id="2" w:name="_Hlk60915141"/>
      <w:bookmarkEnd w:id="1"/>
      <w:r w:rsidRPr="0064382A">
        <w:rPr>
          <w:i/>
          <w:iCs/>
          <w:color w:val="FF0000"/>
          <w:sz w:val="22"/>
          <w:szCs w:val="22"/>
        </w:rPr>
        <w:t>Būvdarbi jāuzsāk 10 (desmit) kalendāro dienu laikā pēc atzīmes saņemšanas par būvdarbu uzsākšanas nosacījumu izpildi būvatļaujā</w:t>
      </w:r>
      <w:bookmarkEnd w:id="2"/>
      <w:r w:rsidRPr="0064382A">
        <w:rPr>
          <w:i/>
          <w:iCs/>
          <w:color w:val="FF0000"/>
          <w:sz w:val="22"/>
          <w:szCs w:val="22"/>
        </w:rPr>
        <w:t>.</w:t>
      </w:r>
    </w:p>
    <w:p w14:paraId="21E54E64" w14:textId="77777777" w:rsidR="0064382A" w:rsidRPr="0064382A" w:rsidRDefault="0064382A" w:rsidP="0064382A">
      <w:pPr>
        <w:overflowPunct w:val="0"/>
        <w:autoSpaceDE w:val="0"/>
        <w:autoSpaceDN w:val="0"/>
        <w:adjustRightInd w:val="0"/>
        <w:ind w:left="709"/>
        <w:jc w:val="both"/>
        <w:textAlignment w:val="baseline"/>
        <w:rPr>
          <w:i/>
          <w:color w:val="FF0000"/>
          <w:sz w:val="22"/>
          <w:szCs w:val="22"/>
        </w:rPr>
      </w:pPr>
      <w:r w:rsidRPr="0064382A">
        <w:rPr>
          <w:i/>
          <w:color w:val="FF0000"/>
          <w:sz w:val="22"/>
          <w:szCs w:val="22"/>
        </w:rPr>
        <w:t>Pasūtītājs ir gatavs ar Objekta nodošanas – pieņemšanas aktu nodot Objektu Izpildītājam, t.sk. atbildību par to un uzturēšanu aktā noteiktā apjomā, 5 (piecu) kalendāro dienu laikā pēc Līguma abu Pušu parakstīšanas.</w:t>
      </w:r>
    </w:p>
    <w:p w14:paraId="74FD0534" w14:textId="77777777" w:rsidR="0064382A" w:rsidRPr="0064382A" w:rsidRDefault="0064382A" w:rsidP="0064382A">
      <w:pPr>
        <w:overflowPunct w:val="0"/>
        <w:autoSpaceDE w:val="0"/>
        <w:autoSpaceDN w:val="0"/>
        <w:adjustRightInd w:val="0"/>
        <w:ind w:left="709"/>
        <w:jc w:val="both"/>
        <w:textAlignment w:val="baseline"/>
        <w:rPr>
          <w:i/>
          <w:color w:val="FF0000"/>
          <w:sz w:val="22"/>
          <w:szCs w:val="22"/>
        </w:rPr>
      </w:pPr>
      <w:r w:rsidRPr="0064382A">
        <w:rPr>
          <w:i/>
          <w:color w:val="FF0000"/>
          <w:sz w:val="22"/>
          <w:szCs w:val="22"/>
        </w:rPr>
        <w:t>Izpildītājs ir tiesīgs saņemt Darba pabeigšanas laika pagarinājumu, ja Pasūtītājs liedz piekļūšanu Objektam pēc Iepirkuma līguma 4.2. punktā minētā Objekta nodošanas-pieņemšanas datuma.</w:t>
      </w:r>
    </w:p>
    <w:p w14:paraId="29BD828B" w14:textId="77777777" w:rsidR="0064382A" w:rsidRPr="0064382A" w:rsidRDefault="0064382A" w:rsidP="0064382A">
      <w:pPr>
        <w:spacing w:after="200" w:line="276" w:lineRule="auto"/>
        <w:ind w:left="720"/>
        <w:jc w:val="both"/>
        <w:rPr>
          <w:rFonts w:eastAsia="Calibri"/>
          <w:bCs/>
          <w:sz w:val="22"/>
          <w:szCs w:val="22"/>
        </w:rPr>
      </w:pPr>
    </w:p>
    <w:p w14:paraId="6645E2A3" w14:textId="77777777" w:rsidR="0064382A" w:rsidRPr="0064382A" w:rsidRDefault="0064382A" w:rsidP="0064382A">
      <w:pPr>
        <w:numPr>
          <w:ilvl w:val="0"/>
          <w:numId w:val="28"/>
        </w:numPr>
        <w:spacing w:after="200" w:line="276" w:lineRule="auto"/>
        <w:jc w:val="both"/>
        <w:rPr>
          <w:rFonts w:eastAsia="Calibri"/>
          <w:bCs/>
          <w:sz w:val="22"/>
          <w:szCs w:val="22"/>
        </w:rPr>
      </w:pPr>
      <w:r w:rsidRPr="0064382A">
        <w:rPr>
          <w:rFonts w:eastAsia="Calibri"/>
          <w:bCs/>
          <w:sz w:val="22"/>
          <w:szCs w:val="22"/>
        </w:rPr>
        <w:t>Lūdzam Pasūtītāju apstiprināt, ka iepirkuma nolikuma 7.pielikuma “Iepirkuma līguma projekts” 4.1.1.punktā minētais būvdarbu izpildes termiņš ir noteikts līdz Objekta būvdarbu pabeigšanas akta parakstīšanai.</w:t>
      </w:r>
    </w:p>
    <w:p w14:paraId="221486BF" w14:textId="77777777" w:rsidR="0064382A" w:rsidRPr="0064382A" w:rsidRDefault="0064382A" w:rsidP="0064382A">
      <w:pPr>
        <w:spacing w:after="60"/>
        <w:ind w:left="709"/>
        <w:jc w:val="both"/>
        <w:rPr>
          <w:i/>
          <w:iCs/>
          <w:color w:val="FF0000"/>
          <w:sz w:val="22"/>
          <w:szCs w:val="22"/>
        </w:rPr>
      </w:pPr>
      <w:bookmarkStart w:id="3" w:name="_Hlk60915199"/>
      <w:r w:rsidRPr="0064382A">
        <w:rPr>
          <w:i/>
          <w:iCs/>
          <w:color w:val="FF0000"/>
          <w:sz w:val="22"/>
          <w:szCs w:val="22"/>
        </w:rPr>
        <w:t>Fiziska darbu uzsākšana un pabeigšana tiek fiksēta, sastādot attiecīgu aktu</w:t>
      </w:r>
      <w:bookmarkEnd w:id="3"/>
      <w:r w:rsidRPr="0064382A">
        <w:rPr>
          <w:i/>
          <w:iCs/>
          <w:color w:val="FF0000"/>
          <w:sz w:val="22"/>
          <w:szCs w:val="22"/>
        </w:rPr>
        <w:t>.</w:t>
      </w:r>
    </w:p>
    <w:p w14:paraId="088206B6" w14:textId="77777777" w:rsidR="0064382A" w:rsidRPr="0064382A" w:rsidRDefault="0064382A" w:rsidP="0064382A">
      <w:pPr>
        <w:spacing w:after="200" w:line="276" w:lineRule="auto"/>
        <w:ind w:left="720"/>
        <w:jc w:val="both"/>
        <w:rPr>
          <w:rFonts w:eastAsia="Calibri"/>
          <w:bCs/>
          <w:sz w:val="22"/>
          <w:szCs w:val="22"/>
        </w:rPr>
      </w:pPr>
    </w:p>
    <w:p w14:paraId="7F4825DE" w14:textId="77777777" w:rsidR="0064382A" w:rsidRPr="0064382A" w:rsidRDefault="0064382A" w:rsidP="0064382A">
      <w:pPr>
        <w:numPr>
          <w:ilvl w:val="0"/>
          <w:numId w:val="28"/>
        </w:numPr>
        <w:spacing w:after="200" w:line="276" w:lineRule="auto"/>
        <w:jc w:val="both"/>
        <w:rPr>
          <w:rFonts w:eastAsia="Calibri"/>
          <w:bCs/>
          <w:sz w:val="22"/>
          <w:szCs w:val="22"/>
        </w:rPr>
      </w:pPr>
      <w:r w:rsidRPr="0064382A">
        <w:rPr>
          <w:rFonts w:eastAsia="Calibri"/>
          <w:bCs/>
          <w:sz w:val="22"/>
          <w:szCs w:val="22"/>
        </w:rPr>
        <w:t xml:space="preserve">Ievērojot iepirkuma nolikuma 7.pielikuma “Iepirkuma līguma projekts” 4.2.punktā, lūdzam Pasūtītāju apstiprināt, ka iepirkuma nolikuma 7.pielikuma “Iepirkuma līguma projekts” 4.4.3.punkts ietver arī apstākli, kad </w:t>
      </w:r>
      <w:r w:rsidRPr="0064382A">
        <w:rPr>
          <w:rFonts w:eastAsia="Calibri"/>
          <w:bCs/>
          <w:sz w:val="22"/>
          <w:szCs w:val="22"/>
          <w:u w:val="single"/>
        </w:rPr>
        <w:t>Pasūtītājs nesniedz piekļūšanu Objektam, neparakstot Objekta nodošanas-pieņemšanu aktu Līguma 4.2.punktā noteiktajā termiņā.</w:t>
      </w:r>
      <w:r w:rsidRPr="0064382A">
        <w:rPr>
          <w:rFonts w:eastAsia="Calibri"/>
          <w:b/>
          <w:bCs/>
          <w:sz w:val="22"/>
          <w:szCs w:val="22"/>
          <w:u w:val="single"/>
        </w:rPr>
        <w:t xml:space="preserve"> </w:t>
      </w:r>
    </w:p>
    <w:p w14:paraId="0DE1A6DE" w14:textId="77777777" w:rsidR="0064382A" w:rsidRPr="0064382A" w:rsidRDefault="0064382A" w:rsidP="0064382A">
      <w:pPr>
        <w:spacing w:after="60"/>
        <w:ind w:left="709"/>
        <w:jc w:val="both"/>
        <w:rPr>
          <w:i/>
          <w:iCs/>
          <w:color w:val="FF0000"/>
          <w:sz w:val="22"/>
          <w:szCs w:val="22"/>
        </w:rPr>
      </w:pPr>
      <w:r w:rsidRPr="0064382A">
        <w:rPr>
          <w:i/>
          <w:iCs/>
          <w:color w:val="FF0000"/>
          <w:sz w:val="22"/>
          <w:szCs w:val="22"/>
        </w:rPr>
        <w:t xml:space="preserve">Pasūtītājs ir gatavs ar Objekta nodošanas – pieņemšanas aktu nodot Objektu Izpildītājam, t.sk. atbildību par to un uzturēšanu aktā noteiktā apjomā, 5 (piecu) kalendāro dienu laikā pēc Līguma abu Pušu parakstīšanas. </w:t>
      </w:r>
    </w:p>
    <w:p w14:paraId="24CB57CF" w14:textId="77777777" w:rsidR="0064382A" w:rsidRPr="0064382A" w:rsidRDefault="0064382A" w:rsidP="0064382A">
      <w:pPr>
        <w:spacing w:after="200" w:line="276" w:lineRule="auto"/>
        <w:ind w:left="720"/>
        <w:jc w:val="both"/>
        <w:rPr>
          <w:rFonts w:eastAsia="Calibri"/>
          <w:bCs/>
          <w:sz w:val="22"/>
          <w:szCs w:val="22"/>
        </w:rPr>
      </w:pPr>
    </w:p>
    <w:p w14:paraId="27F46CC7" w14:textId="77777777" w:rsidR="0064382A" w:rsidRPr="0064382A" w:rsidRDefault="0064382A" w:rsidP="0064382A">
      <w:pPr>
        <w:numPr>
          <w:ilvl w:val="0"/>
          <w:numId w:val="28"/>
        </w:numPr>
        <w:spacing w:after="200" w:line="276" w:lineRule="auto"/>
        <w:jc w:val="both"/>
        <w:rPr>
          <w:rFonts w:eastAsia="Calibri"/>
          <w:bCs/>
          <w:sz w:val="22"/>
          <w:szCs w:val="22"/>
        </w:rPr>
      </w:pPr>
      <w:r w:rsidRPr="0064382A">
        <w:rPr>
          <w:rFonts w:eastAsia="Calibri"/>
          <w:bCs/>
          <w:sz w:val="22"/>
          <w:szCs w:val="22"/>
        </w:rPr>
        <w:t xml:space="preserve">Ņemot vērā, ka būvdarbu pārtraukumi var rasties arī nelabvēlīgu klimatisku apstākļu (laikapstākļu) dēļ, lūdzam Pasūtītāju apstiprināt, ka iepirkuma nolikuma 7.pielikuma “Iepirkuma līguma projekts” 4.4.3.punkts ietver arī apstākli, kad </w:t>
      </w:r>
      <w:r w:rsidRPr="0064382A">
        <w:rPr>
          <w:rFonts w:eastAsia="Calibri"/>
          <w:bCs/>
          <w:sz w:val="22"/>
          <w:szCs w:val="22"/>
          <w:u w:val="single"/>
        </w:rPr>
        <w:t>Darba veikšanu ir kavējuši nelabvēlīgi klimatiskie apstākļi.</w:t>
      </w:r>
    </w:p>
    <w:p w14:paraId="66FDDA31" w14:textId="77777777" w:rsidR="0064382A" w:rsidRPr="0064382A" w:rsidRDefault="0064382A" w:rsidP="0064382A">
      <w:pPr>
        <w:ind w:left="709"/>
        <w:jc w:val="both"/>
        <w:rPr>
          <w:i/>
          <w:iCs/>
          <w:color w:val="FF0000"/>
          <w:sz w:val="22"/>
          <w:szCs w:val="22"/>
        </w:rPr>
      </w:pPr>
      <w:r w:rsidRPr="0064382A">
        <w:rPr>
          <w:i/>
          <w:iCs/>
          <w:color w:val="FF0000"/>
          <w:sz w:val="22"/>
          <w:szCs w:val="22"/>
        </w:rPr>
        <w:lastRenderedPageBreak/>
        <w:t>Līguma 4.4. punkts nosaka:</w:t>
      </w:r>
    </w:p>
    <w:p w14:paraId="33A88A14" w14:textId="77777777" w:rsidR="0064382A" w:rsidRPr="0064382A" w:rsidRDefault="0064382A" w:rsidP="0064382A">
      <w:pPr>
        <w:ind w:left="709"/>
        <w:jc w:val="both"/>
        <w:rPr>
          <w:i/>
          <w:iCs/>
          <w:color w:val="FF0000"/>
          <w:sz w:val="22"/>
          <w:szCs w:val="22"/>
        </w:rPr>
      </w:pPr>
      <w:r w:rsidRPr="0064382A">
        <w:rPr>
          <w:i/>
          <w:iCs/>
          <w:color w:val="FF0000"/>
          <w:sz w:val="22"/>
          <w:szCs w:val="22"/>
        </w:rPr>
        <w:t>“4.4. Izpildītājs ir tiesīgs saņemt Darba pabeigšanas laika pagarinājumu, ja:</w:t>
      </w:r>
    </w:p>
    <w:p w14:paraId="63C5F9E7" w14:textId="77777777" w:rsidR="0064382A" w:rsidRPr="0064382A" w:rsidRDefault="0064382A" w:rsidP="0064382A">
      <w:pPr>
        <w:pStyle w:val="ListParagraph"/>
        <w:numPr>
          <w:ilvl w:val="2"/>
          <w:numId w:val="29"/>
        </w:numPr>
        <w:ind w:left="1276" w:firstLine="0"/>
        <w:contextualSpacing/>
        <w:jc w:val="both"/>
        <w:rPr>
          <w:i/>
          <w:iCs/>
          <w:color w:val="FF0000"/>
          <w:sz w:val="22"/>
          <w:szCs w:val="22"/>
        </w:rPr>
      </w:pPr>
      <w:r w:rsidRPr="0064382A">
        <w:rPr>
          <w:i/>
          <w:iCs/>
          <w:color w:val="FF0000"/>
          <w:sz w:val="22"/>
          <w:szCs w:val="22"/>
        </w:rPr>
        <w:t>Pasūtītājs liedz piekļūšanu Objektam pēc Līguma 4.2. punktā minētā Objekta nodošanas-pieņemšanas datuma.</w:t>
      </w:r>
    </w:p>
    <w:p w14:paraId="3D110E8D" w14:textId="77777777" w:rsidR="0064382A" w:rsidRPr="0064382A" w:rsidRDefault="0064382A" w:rsidP="0064382A">
      <w:pPr>
        <w:pStyle w:val="ListParagraph"/>
        <w:numPr>
          <w:ilvl w:val="2"/>
          <w:numId w:val="29"/>
        </w:numPr>
        <w:ind w:left="1276" w:firstLine="0"/>
        <w:contextualSpacing/>
        <w:jc w:val="both"/>
        <w:rPr>
          <w:i/>
          <w:iCs/>
          <w:color w:val="FF0000"/>
          <w:sz w:val="22"/>
          <w:szCs w:val="22"/>
        </w:rPr>
      </w:pPr>
      <w:r w:rsidRPr="0064382A">
        <w:rPr>
          <w:i/>
          <w:iCs/>
          <w:color w:val="FF0000"/>
          <w:sz w:val="22"/>
          <w:szCs w:val="22"/>
        </w:rPr>
        <w:t>Pasūtītājs vai Būvuzraugs ir kavējis vai apturējis Darba veikšanu no Izpildītāja neatkarīgu iemeslu dēļ.</w:t>
      </w:r>
    </w:p>
    <w:p w14:paraId="526805D2" w14:textId="77777777" w:rsidR="0064382A" w:rsidRPr="0064382A" w:rsidRDefault="0064382A" w:rsidP="0064382A">
      <w:pPr>
        <w:numPr>
          <w:ilvl w:val="2"/>
          <w:numId w:val="29"/>
        </w:numPr>
        <w:ind w:left="1276" w:firstLine="0"/>
        <w:jc w:val="both"/>
        <w:rPr>
          <w:i/>
          <w:iCs/>
          <w:color w:val="FF0000"/>
          <w:sz w:val="22"/>
          <w:szCs w:val="22"/>
        </w:rPr>
      </w:pPr>
      <w:r w:rsidRPr="0064382A">
        <w:rPr>
          <w:i/>
          <w:iCs/>
          <w:color w:val="FF0000"/>
          <w:sz w:val="22"/>
          <w:szCs w:val="22"/>
        </w:rPr>
        <w:t>Darba veikšanu ir kavējuši no Izpildītāja neatkarīgi apstākļi, tai skaitā būtiski specifikāciju (tehnoloģiju, konstrukciju, materiālu), darba apjomu vai rasējumu grozījumi, vai neatbilstības, kas nav Izpildītāja projektētas vai radītas.”</w:t>
      </w:r>
    </w:p>
    <w:p w14:paraId="7BB437E1" w14:textId="77777777" w:rsidR="0064382A" w:rsidRPr="0064382A" w:rsidRDefault="0064382A" w:rsidP="0064382A">
      <w:pPr>
        <w:spacing w:after="200" w:line="276" w:lineRule="auto"/>
        <w:ind w:left="720"/>
        <w:jc w:val="both"/>
        <w:rPr>
          <w:rFonts w:eastAsia="Calibri"/>
          <w:bCs/>
          <w:sz w:val="22"/>
          <w:szCs w:val="22"/>
        </w:rPr>
      </w:pPr>
    </w:p>
    <w:p w14:paraId="4BD0B6D6" w14:textId="77777777" w:rsidR="0064382A" w:rsidRPr="0064382A" w:rsidRDefault="0064382A" w:rsidP="0064382A">
      <w:pPr>
        <w:numPr>
          <w:ilvl w:val="0"/>
          <w:numId w:val="29"/>
        </w:numPr>
        <w:spacing w:after="200" w:line="276" w:lineRule="auto"/>
        <w:jc w:val="both"/>
        <w:rPr>
          <w:rFonts w:eastAsia="Calibri"/>
          <w:bCs/>
          <w:sz w:val="22"/>
          <w:szCs w:val="22"/>
        </w:rPr>
      </w:pPr>
      <w:r w:rsidRPr="0064382A">
        <w:rPr>
          <w:rFonts w:eastAsia="Calibri"/>
          <w:bCs/>
          <w:sz w:val="22"/>
          <w:szCs w:val="22"/>
        </w:rPr>
        <w:t xml:space="preserve">Lūdzam Pasūtītāju precizēt iepirkuma nolikuma 7.pielikuma “Iepirkuma līguma projekts” 5.8.punktu, jo Izpildītājam ir jābūt iespējai sekot līdzi atskaitījumu summām, kas tiek veikti no Izpildītājam izmaksājamām summām, to pamatotībai, tostarp, ka tās netiek vienpusēji atskaitītas un ka Izpildītājs tiek informēts par atskaitījumiem (iepirkuma līguma projekta 7.sadaļā tieši par šādu informēšanu nav minēts). Attiecīgi ievērojot iepriekš minēto un Civillikuma astotās nodaļas ceturtajā apakšnodaļā noteikto, lūdzam Pasūtītāju papildināt iepirkuma nolikuma 7.pielikuma “Iepirkuma līguma projekts” 5.8.punktu: “Līgumsodu un tiešos zaudējumus, </w:t>
      </w:r>
      <w:r w:rsidRPr="0064382A">
        <w:rPr>
          <w:rFonts w:eastAsia="Calibri"/>
          <w:bCs/>
          <w:sz w:val="22"/>
          <w:szCs w:val="22"/>
          <w:u w:val="single"/>
        </w:rPr>
        <w:t>kas ir pierādīti ar attiecīgiem dokumentiem</w:t>
      </w:r>
      <w:r w:rsidRPr="0064382A">
        <w:rPr>
          <w:rFonts w:eastAsia="Calibri"/>
          <w:bCs/>
          <w:sz w:val="22"/>
          <w:szCs w:val="22"/>
        </w:rPr>
        <w:t xml:space="preserve">, Izpildītājs atmaksā Pasūtītājam vai Pasūtītājs atskaita no Izpildītājam paredzētā maksājuma, </w:t>
      </w:r>
      <w:r w:rsidRPr="0064382A">
        <w:rPr>
          <w:rFonts w:eastAsia="Calibri"/>
          <w:bCs/>
          <w:sz w:val="22"/>
          <w:szCs w:val="22"/>
          <w:u w:val="single"/>
        </w:rPr>
        <w:t>par to iepriekš informējot Izpildītāju</w:t>
      </w:r>
      <w:r w:rsidRPr="0064382A">
        <w:rPr>
          <w:rFonts w:eastAsia="Calibri"/>
          <w:bCs/>
          <w:sz w:val="22"/>
          <w:szCs w:val="22"/>
        </w:rPr>
        <w:t>.”</w:t>
      </w:r>
    </w:p>
    <w:p w14:paraId="21031293" w14:textId="77777777" w:rsidR="0064382A" w:rsidRPr="0064382A" w:rsidRDefault="0064382A" w:rsidP="0064382A">
      <w:pPr>
        <w:spacing w:after="200" w:line="276" w:lineRule="auto"/>
        <w:ind w:left="495"/>
        <w:jc w:val="both"/>
        <w:rPr>
          <w:rFonts w:eastAsia="Calibri"/>
          <w:bCs/>
          <w:i/>
          <w:iCs/>
          <w:color w:val="FF0000"/>
          <w:sz w:val="22"/>
          <w:szCs w:val="22"/>
        </w:rPr>
      </w:pPr>
      <w:r w:rsidRPr="0064382A">
        <w:rPr>
          <w:rFonts w:eastAsia="Calibri"/>
          <w:bCs/>
          <w:i/>
          <w:iCs/>
          <w:color w:val="FF0000"/>
          <w:sz w:val="22"/>
          <w:szCs w:val="22"/>
        </w:rPr>
        <w:t>Līguma izmaiņas netiks veiktas, bet, ja šāds gadījums iestātos, Izpildītājs par to iepriekš tiktu informēts.</w:t>
      </w:r>
    </w:p>
    <w:p w14:paraId="0DEC5B49" w14:textId="77777777" w:rsidR="0064382A" w:rsidRPr="0064382A" w:rsidRDefault="0064382A" w:rsidP="0064382A">
      <w:pPr>
        <w:numPr>
          <w:ilvl w:val="0"/>
          <w:numId w:val="29"/>
        </w:numPr>
        <w:spacing w:after="200" w:line="276" w:lineRule="auto"/>
        <w:jc w:val="both"/>
        <w:rPr>
          <w:rFonts w:eastAsia="Calibri"/>
          <w:bCs/>
          <w:sz w:val="22"/>
          <w:szCs w:val="22"/>
        </w:rPr>
      </w:pPr>
      <w:r w:rsidRPr="0064382A">
        <w:rPr>
          <w:rFonts w:eastAsia="Calibri"/>
          <w:bCs/>
          <w:sz w:val="22"/>
          <w:szCs w:val="22"/>
        </w:rPr>
        <w:t xml:space="preserve">Lūdzam Pasūtītāju apstiprināt, ka ar iepirkuma nolikuma 7.pielikuma “Iepirkuma līguma projekts” 7.1.punktu Izpildītājam uzliktais informēšanas pienākuma termiņš ir 3 (trīs) </w:t>
      </w:r>
      <w:r w:rsidRPr="0064382A">
        <w:rPr>
          <w:rFonts w:eastAsia="Calibri"/>
          <w:bCs/>
          <w:sz w:val="22"/>
          <w:szCs w:val="22"/>
          <w:u w:val="single"/>
        </w:rPr>
        <w:t>darba</w:t>
      </w:r>
      <w:r w:rsidRPr="0064382A">
        <w:rPr>
          <w:rFonts w:eastAsia="Calibri"/>
          <w:bCs/>
          <w:sz w:val="22"/>
          <w:szCs w:val="22"/>
        </w:rPr>
        <w:t xml:space="preserve"> dienas.</w:t>
      </w:r>
    </w:p>
    <w:p w14:paraId="3F76B6BE" w14:textId="77777777" w:rsidR="0064382A" w:rsidRPr="0064382A" w:rsidRDefault="0064382A" w:rsidP="0064382A">
      <w:pPr>
        <w:spacing w:after="200" w:line="276" w:lineRule="auto"/>
        <w:ind w:left="495"/>
        <w:jc w:val="both"/>
        <w:rPr>
          <w:rFonts w:eastAsia="Calibri"/>
          <w:bCs/>
          <w:i/>
          <w:iCs/>
          <w:color w:val="FF0000"/>
          <w:sz w:val="22"/>
          <w:szCs w:val="22"/>
        </w:rPr>
      </w:pPr>
      <w:r w:rsidRPr="0064382A">
        <w:rPr>
          <w:rFonts w:eastAsia="Calibri"/>
          <w:bCs/>
          <w:i/>
          <w:iCs/>
          <w:color w:val="FF0000"/>
          <w:sz w:val="22"/>
          <w:szCs w:val="22"/>
        </w:rPr>
        <w:t>Līguma izmaiņas netiks veiktas.</w:t>
      </w:r>
    </w:p>
    <w:p w14:paraId="484D6BD8" w14:textId="77777777" w:rsidR="0064382A" w:rsidRPr="0064382A" w:rsidRDefault="0064382A" w:rsidP="0064382A">
      <w:pPr>
        <w:numPr>
          <w:ilvl w:val="0"/>
          <w:numId w:val="29"/>
        </w:numPr>
        <w:spacing w:after="200" w:line="276" w:lineRule="auto"/>
        <w:jc w:val="both"/>
        <w:rPr>
          <w:rFonts w:eastAsia="Calibri"/>
          <w:bCs/>
          <w:sz w:val="22"/>
          <w:szCs w:val="22"/>
        </w:rPr>
      </w:pPr>
      <w:r w:rsidRPr="0064382A">
        <w:rPr>
          <w:rFonts w:eastAsia="Calibri"/>
          <w:bCs/>
          <w:sz w:val="22"/>
          <w:szCs w:val="22"/>
        </w:rPr>
        <w:t>Lūdzam Pasūtītāju apstiprināt, ka iepirkuma nolikuma 7.pielikuma “Iepirkuma līguma projekts” 8.1.punktā minētais Izpildītāja pienākums norādīt sarakstā apakšuzņēmēja apakšuzņēmēju ir</w:t>
      </w:r>
      <w:r w:rsidRPr="0064382A">
        <w:rPr>
          <w:rFonts w:eastAsia="Calibri"/>
          <w:bCs/>
          <w:sz w:val="22"/>
          <w:szCs w:val="22"/>
          <w:u w:val="single"/>
        </w:rPr>
        <w:t xml:space="preserve"> ciktāl minētā informācija ir zināma Izpildītājam</w:t>
      </w:r>
      <w:r w:rsidRPr="0064382A">
        <w:rPr>
          <w:rFonts w:eastAsia="Calibri"/>
          <w:bCs/>
          <w:sz w:val="22"/>
          <w:szCs w:val="22"/>
        </w:rPr>
        <w:t>.</w:t>
      </w:r>
    </w:p>
    <w:p w14:paraId="5D2F089F" w14:textId="77777777" w:rsidR="0064382A" w:rsidRPr="0064382A" w:rsidRDefault="0064382A" w:rsidP="0064382A">
      <w:pPr>
        <w:spacing w:after="200" w:line="276" w:lineRule="auto"/>
        <w:ind w:left="495"/>
        <w:jc w:val="both"/>
        <w:rPr>
          <w:rFonts w:eastAsia="Calibri"/>
          <w:bCs/>
          <w:i/>
          <w:iCs/>
          <w:color w:val="FF0000"/>
          <w:sz w:val="22"/>
          <w:szCs w:val="22"/>
        </w:rPr>
      </w:pPr>
      <w:r w:rsidRPr="0064382A">
        <w:rPr>
          <w:rFonts w:eastAsia="Calibri"/>
          <w:bCs/>
          <w:i/>
          <w:iCs/>
          <w:color w:val="FF0000"/>
          <w:sz w:val="22"/>
          <w:szCs w:val="22"/>
        </w:rPr>
        <w:t>Izpildītājam ir pienākums norādīt arī apakšuzņēmēja apakšuzņēmējus.</w:t>
      </w:r>
    </w:p>
    <w:p w14:paraId="706A9CB7" w14:textId="77777777" w:rsidR="0064382A" w:rsidRPr="0064382A" w:rsidRDefault="0064382A" w:rsidP="0064382A">
      <w:pPr>
        <w:numPr>
          <w:ilvl w:val="0"/>
          <w:numId w:val="29"/>
        </w:numPr>
        <w:spacing w:after="200" w:line="276" w:lineRule="auto"/>
        <w:jc w:val="both"/>
        <w:rPr>
          <w:rFonts w:eastAsia="Calibri"/>
          <w:bCs/>
          <w:sz w:val="22"/>
          <w:szCs w:val="22"/>
        </w:rPr>
      </w:pPr>
      <w:r w:rsidRPr="0064382A">
        <w:rPr>
          <w:rFonts w:eastAsia="Calibri"/>
          <w:bCs/>
          <w:sz w:val="22"/>
          <w:szCs w:val="22"/>
        </w:rPr>
        <w:t xml:space="preserve">Ievērojot Civillikuma 1773. un 1779.pantā noteikto regulējumu un ar to saistītu tiesību doktrīnu (Civillikuma 1773. un 1779.panta komentārs), lūdzam Pasūtītāju precizēt iepirkuma nolikuma 7.pielikuma “Iepirkuma līguma projekts” 8.13.punktu: “Izpildītājs ir atbildīgs pret Pasūtītāju un trešajām personām par visiem </w:t>
      </w:r>
      <w:r w:rsidRPr="0064382A">
        <w:rPr>
          <w:rFonts w:eastAsia="Calibri"/>
          <w:bCs/>
          <w:sz w:val="22"/>
          <w:szCs w:val="22"/>
          <w:u w:val="single"/>
        </w:rPr>
        <w:t>tiešajiem</w:t>
      </w:r>
      <w:r w:rsidRPr="0064382A">
        <w:rPr>
          <w:rFonts w:eastAsia="Calibri"/>
          <w:bCs/>
          <w:sz w:val="22"/>
          <w:szCs w:val="22"/>
        </w:rPr>
        <w:t xml:space="preserve"> zaudējumiem, kuri radušies Izpildītāja piesaistīto Apakšuzņēmēju </w:t>
      </w:r>
      <w:r w:rsidRPr="0064382A">
        <w:rPr>
          <w:rFonts w:eastAsia="Calibri"/>
          <w:bCs/>
          <w:sz w:val="22"/>
          <w:szCs w:val="22"/>
          <w:u w:val="single"/>
        </w:rPr>
        <w:t>vainas dēļ</w:t>
      </w:r>
      <w:r w:rsidRPr="0064382A">
        <w:rPr>
          <w:rFonts w:eastAsia="Calibri"/>
          <w:bCs/>
          <w:sz w:val="22"/>
          <w:szCs w:val="22"/>
        </w:rPr>
        <w:t>.”</w:t>
      </w:r>
    </w:p>
    <w:p w14:paraId="450B1A55" w14:textId="77777777" w:rsidR="0064382A" w:rsidRPr="0064382A" w:rsidRDefault="0064382A" w:rsidP="0064382A">
      <w:pPr>
        <w:spacing w:after="200" w:line="276" w:lineRule="auto"/>
        <w:ind w:left="495"/>
        <w:jc w:val="both"/>
        <w:rPr>
          <w:rFonts w:eastAsia="Calibri"/>
          <w:bCs/>
          <w:i/>
          <w:iCs/>
          <w:color w:val="FF0000"/>
          <w:sz w:val="22"/>
          <w:szCs w:val="22"/>
        </w:rPr>
      </w:pPr>
      <w:r w:rsidRPr="0064382A">
        <w:rPr>
          <w:rFonts w:eastAsia="Calibri"/>
          <w:bCs/>
          <w:i/>
          <w:iCs/>
          <w:color w:val="FF0000"/>
          <w:sz w:val="22"/>
          <w:szCs w:val="22"/>
        </w:rPr>
        <w:t xml:space="preserve">Par visiem apstākļiem, kas ietekmē Darbu izpildi, tai skaitā negatīvi ietekmē to kvalitāti, palielina Darba izmaksas vai </w:t>
      </w:r>
      <w:r w:rsidRPr="0064382A">
        <w:rPr>
          <w:i/>
          <w:iCs/>
          <w:color w:val="FF0000"/>
          <w:sz w:val="22"/>
          <w:szCs w:val="22"/>
        </w:rPr>
        <w:t>aizkavē</w:t>
      </w:r>
      <w:r w:rsidRPr="0064382A">
        <w:rPr>
          <w:rFonts w:eastAsia="Calibri"/>
          <w:bCs/>
          <w:i/>
          <w:iCs/>
          <w:color w:val="FF0000"/>
          <w:sz w:val="22"/>
          <w:szCs w:val="22"/>
        </w:rPr>
        <w:t xml:space="preserve"> Darba izpildi, Izpildītājs nekavējoties, bet ne vēlāk kā 3 (trīs) dienu laikā no brīža, kad par šādiem apstākļiem tam kļuvis zināms, informē Pasūtītāju.</w:t>
      </w:r>
    </w:p>
    <w:p w14:paraId="55FE007A" w14:textId="77777777" w:rsidR="0064382A" w:rsidRPr="0064382A" w:rsidRDefault="0064382A" w:rsidP="0064382A">
      <w:pPr>
        <w:spacing w:after="60"/>
        <w:jc w:val="both"/>
        <w:rPr>
          <w:color w:val="000000"/>
          <w:sz w:val="22"/>
          <w:szCs w:val="22"/>
        </w:rPr>
      </w:pPr>
    </w:p>
    <w:p w14:paraId="0C651ABF" w14:textId="77777777" w:rsidR="0064382A" w:rsidRPr="0064382A" w:rsidRDefault="0064382A" w:rsidP="0064382A">
      <w:pPr>
        <w:numPr>
          <w:ilvl w:val="0"/>
          <w:numId w:val="29"/>
        </w:numPr>
        <w:spacing w:after="200" w:line="276" w:lineRule="auto"/>
        <w:jc w:val="both"/>
        <w:rPr>
          <w:rFonts w:eastAsia="Calibri"/>
          <w:bCs/>
          <w:sz w:val="22"/>
          <w:szCs w:val="22"/>
        </w:rPr>
      </w:pPr>
      <w:r w:rsidRPr="0064382A">
        <w:rPr>
          <w:rFonts w:eastAsia="Calibri"/>
          <w:bCs/>
          <w:sz w:val="22"/>
          <w:szCs w:val="22"/>
        </w:rPr>
        <w:t xml:space="preserve">Ievērojot Civillikuma 1779.pantā noteikto regulējumu un ar to saistītu tiesību doktrīnu (Civillikuma 1779.panta komentārs), lūdzam Pasūtītāju papildināt iepirkuma nolikuma 7.pielikuma “Iepirkuma līguma projekts” 9.8.punktu: “Izpildītājs saskaņā ar Latvijas Republikas normatīvajiem aktiem atbild par visiem tiešajiem zaudējumiem Pasūtītājam un trešajām personām, kas radušies Līguma neizpildes vai nepienācīgas izpildes dēļ </w:t>
      </w:r>
      <w:r w:rsidRPr="0064382A">
        <w:rPr>
          <w:rFonts w:eastAsia="Calibri"/>
          <w:bCs/>
          <w:sz w:val="22"/>
          <w:szCs w:val="22"/>
          <w:u w:val="single"/>
        </w:rPr>
        <w:t>Izpildītāja vainas dēļ</w:t>
      </w:r>
      <w:r w:rsidRPr="0064382A">
        <w:rPr>
          <w:rFonts w:eastAsia="Calibri"/>
          <w:bCs/>
          <w:sz w:val="22"/>
          <w:szCs w:val="22"/>
        </w:rPr>
        <w:t>.”</w:t>
      </w:r>
    </w:p>
    <w:p w14:paraId="1DBFBD5F" w14:textId="77777777" w:rsidR="0064382A" w:rsidRPr="0064382A" w:rsidRDefault="0064382A" w:rsidP="0064382A">
      <w:pPr>
        <w:spacing w:after="200" w:line="276" w:lineRule="auto"/>
        <w:ind w:left="495"/>
        <w:jc w:val="both"/>
        <w:rPr>
          <w:i/>
          <w:iCs/>
          <w:color w:val="FF0000"/>
          <w:sz w:val="22"/>
          <w:szCs w:val="22"/>
        </w:rPr>
      </w:pPr>
      <w:r w:rsidRPr="0064382A">
        <w:rPr>
          <w:i/>
          <w:iCs/>
          <w:color w:val="FF0000"/>
          <w:sz w:val="22"/>
          <w:szCs w:val="22"/>
        </w:rPr>
        <w:lastRenderedPageBreak/>
        <w:t xml:space="preserve">Izpildītājs </w:t>
      </w:r>
      <w:r w:rsidRPr="0064382A">
        <w:rPr>
          <w:rFonts w:eastAsia="Calibri"/>
          <w:bCs/>
          <w:i/>
          <w:iCs/>
          <w:color w:val="FF0000"/>
          <w:sz w:val="22"/>
          <w:szCs w:val="22"/>
        </w:rPr>
        <w:t>saskaņā</w:t>
      </w:r>
      <w:r w:rsidRPr="0064382A">
        <w:rPr>
          <w:i/>
          <w:iCs/>
          <w:color w:val="FF0000"/>
          <w:sz w:val="22"/>
          <w:szCs w:val="22"/>
        </w:rPr>
        <w:t xml:space="preserve"> ar Latvijas Republikas normatīvajiem aktiem atbild par visiem tiešajiem zaudējumiem Pasūtītājam un trešajām personām, kas radušies Līguma neizpildes vai nepienācīgas izpildes dēļ.</w:t>
      </w:r>
    </w:p>
    <w:p w14:paraId="5FD0B0E3" w14:textId="77777777" w:rsidR="0064382A" w:rsidRPr="0064382A" w:rsidRDefault="0064382A" w:rsidP="0064382A">
      <w:pPr>
        <w:numPr>
          <w:ilvl w:val="0"/>
          <w:numId w:val="29"/>
        </w:numPr>
        <w:spacing w:after="200" w:line="276" w:lineRule="auto"/>
        <w:jc w:val="both"/>
        <w:rPr>
          <w:rFonts w:eastAsia="Calibri"/>
          <w:bCs/>
          <w:sz w:val="22"/>
          <w:szCs w:val="22"/>
        </w:rPr>
      </w:pPr>
      <w:r w:rsidRPr="0064382A">
        <w:rPr>
          <w:rFonts w:eastAsia="Calibri"/>
          <w:bCs/>
          <w:sz w:val="22"/>
          <w:szCs w:val="22"/>
        </w:rPr>
        <w:t>Lūdzam Pasūtītāju apstiprināt, ka iepirkuma nolikuma 7.pielikuma “Iepirkuma līguma projekts” 14.1.punktā minētais Līgumā noteiktā termiņa kavējums ir tieši Darba izpildes termiņa kavējums un Līgumā noteikto garantiju un apdrošināšanas polišu neiesniegšana Līgumā noteiktajā termiņā.</w:t>
      </w:r>
    </w:p>
    <w:p w14:paraId="641EEA53" w14:textId="77777777" w:rsidR="0064382A" w:rsidRPr="0064382A" w:rsidRDefault="0064382A" w:rsidP="0064382A">
      <w:pPr>
        <w:spacing w:after="200" w:line="276" w:lineRule="auto"/>
        <w:ind w:left="495"/>
        <w:jc w:val="both"/>
        <w:rPr>
          <w:i/>
          <w:iCs/>
          <w:color w:val="FF0000"/>
          <w:sz w:val="22"/>
          <w:szCs w:val="22"/>
        </w:rPr>
      </w:pPr>
      <w:r w:rsidRPr="0064382A">
        <w:rPr>
          <w:i/>
          <w:iCs/>
          <w:color w:val="FF0000"/>
          <w:sz w:val="22"/>
          <w:szCs w:val="22"/>
        </w:rPr>
        <w:t>Par Līgumā noteikto termiņu kavējumu (tai skaitā garantiju un apdrošināšanas polišu neiesniegšanu), ja kavējums radies Izpildītāja vainas dēļ, Pasūtītājam ir tiesības pieprasīt no Izpildītāja līgumsodu 0,1% (nulle komats viens procenta) apmērā no Līguma summas par katru nokavēto dienu, bet ne vairāk kā 10% (desmit procenti) no Līguma summas. Līgumsoda samaksa neatbrīvo Izpildītāju no turpmākas Līguma izpildes.</w:t>
      </w:r>
    </w:p>
    <w:p w14:paraId="111067A5" w14:textId="77777777" w:rsidR="0064382A" w:rsidRPr="0064382A" w:rsidRDefault="0064382A" w:rsidP="0064382A">
      <w:pPr>
        <w:numPr>
          <w:ilvl w:val="0"/>
          <w:numId w:val="29"/>
        </w:numPr>
        <w:spacing w:after="200" w:line="276" w:lineRule="auto"/>
        <w:jc w:val="both"/>
        <w:rPr>
          <w:rFonts w:eastAsia="Calibri"/>
          <w:bCs/>
          <w:sz w:val="22"/>
          <w:szCs w:val="22"/>
        </w:rPr>
      </w:pPr>
      <w:r w:rsidRPr="0064382A">
        <w:rPr>
          <w:rFonts w:eastAsia="Calibri"/>
          <w:bCs/>
          <w:sz w:val="22"/>
          <w:szCs w:val="22"/>
        </w:rPr>
        <w:t>Lūdzam Pasūtītāju apstiprināt, ka iepirkuma nolikuma 7.pielikuma “Iepirkuma līguma projekts” 14.9.8.punktā minētais Izpildītāja pienākums organizēt satiksmi ir attiecināms tikai uz Darba tiešo izpildes vietu - Objektu.</w:t>
      </w:r>
    </w:p>
    <w:p w14:paraId="3D64D139" w14:textId="77777777" w:rsidR="0064382A" w:rsidRPr="0064382A" w:rsidRDefault="0064382A" w:rsidP="0064382A">
      <w:pPr>
        <w:spacing w:after="200" w:line="276" w:lineRule="auto"/>
        <w:ind w:left="426"/>
        <w:jc w:val="both"/>
        <w:rPr>
          <w:rFonts w:eastAsia="Calibri"/>
          <w:bCs/>
          <w:i/>
          <w:color w:val="FF0000"/>
          <w:sz w:val="22"/>
          <w:szCs w:val="22"/>
        </w:rPr>
      </w:pPr>
      <w:r w:rsidRPr="0064382A">
        <w:rPr>
          <w:rFonts w:eastAsia="Calibri"/>
          <w:bCs/>
          <w:i/>
          <w:color w:val="FF0000"/>
          <w:sz w:val="22"/>
          <w:szCs w:val="22"/>
        </w:rPr>
        <w:t>Satiksmes organizēšana attiecas uz Darba tiešo izpildes vietu – Objektu. Ja Iepirkuma līguma izpildē nepieciešams veikt izmaiņas ārpus Objekta esošajā satiksmes organizācijā, tad šo izmaiņu veikšana un satiksmes organizēšana ir būvdarbu izpildītāja pienākums un atbildība.</w:t>
      </w:r>
    </w:p>
    <w:p w14:paraId="5FBB5EF5" w14:textId="77777777" w:rsidR="0064382A" w:rsidRPr="0064382A" w:rsidRDefault="0064382A" w:rsidP="0064382A">
      <w:pPr>
        <w:numPr>
          <w:ilvl w:val="0"/>
          <w:numId w:val="29"/>
        </w:numPr>
        <w:spacing w:after="200" w:line="276" w:lineRule="auto"/>
        <w:jc w:val="both"/>
        <w:rPr>
          <w:rFonts w:eastAsia="Calibri"/>
          <w:bCs/>
          <w:sz w:val="22"/>
          <w:szCs w:val="22"/>
        </w:rPr>
      </w:pPr>
      <w:r w:rsidRPr="0064382A">
        <w:rPr>
          <w:rFonts w:eastAsia="Calibri"/>
          <w:bCs/>
          <w:sz w:val="22"/>
          <w:szCs w:val="22"/>
        </w:rPr>
        <w:t>Ievērojot iepirkuma nolikuma 7.pielikuma “Iepirkuma līguma projekts” 5.8., 9.8., 14.5.punktu, lūdzam Pasūtītāju apstiprināt, ka iepirkuma nolikuma 7.pielikuma “Iepirkuma līguma projekts” 14.9.14.punktā noteiktā Izpildītāja atbildība par zaudējumu atlīdzināšanu ir attiecināma uz tiešajiem zaudējumiem.</w:t>
      </w:r>
    </w:p>
    <w:p w14:paraId="3236C262" w14:textId="77777777" w:rsidR="0064382A" w:rsidRPr="0064382A" w:rsidRDefault="0064382A" w:rsidP="0064382A">
      <w:pPr>
        <w:spacing w:after="200" w:line="276" w:lineRule="auto"/>
        <w:ind w:left="495"/>
        <w:jc w:val="both"/>
        <w:rPr>
          <w:i/>
          <w:iCs/>
          <w:color w:val="FF0000"/>
          <w:sz w:val="22"/>
          <w:szCs w:val="22"/>
        </w:rPr>
      </w:pPr>
      <w:r w:rsidRPr="0064382A">
        <w:rPr>
          <w:i/>
          <w:iCs/>
          <w:color w:val="FF0000"/>
          <w:sz w:val="22"/>
          <w:szCs w:val="22"/>
        </w:rPr>
        <w:t>Sākot ar Līguma spēkā stāšanās brīdi līdz Līgumā paredzētā Darba pabeigšanai un nodošanai Pasūtītājam,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p>
    <w:p w14:paraId="79CBFA39" w14:textId="77777777" w:rsidR="0064382A" w:rsidRPr="0064382A" w:rsidRDefault="0064382A" w:rsidP="0064382A">
      <w:pPr>
        <w:numPr>
          <w:ilvl w:val="0"/>
          <w:numId w:val="29"/>
        </w:numPr>
        <w:spacing w:after="200" w:line="276" w:lineRule="auto"/>
        <w:jc w:val="both"/>
        <w:rPr>
          <w:rFonts w:eastAsia="Calibri"/>
          <w:bCs/>
          <w:sz w:val="22"/>
          <w:szCs w:val="22"/>
        </w:rPr>
      </w:pPr>
      <w:r w:rsidRPr="0064382A">
        <w:rPr>
          <w:rFonts w:eastAsia="Calibri"/>
          <w:bCs/>
          <w:sz w:val="22"/>
          <w:szCs w:val="22"/>
        </w:rPr>
        <w:t>Ievērojot iepirkuma nolikuma 7.pielikuma “Iepirkuma līguma projekts” 14.9.punktā noteikto Izpildītāja atbildību, lūdzam Pasūtītāju apstiprināt, ka iepirkuma nolikuma 7.pielikuma “Iepirkuma līguma projekts” 14.10.1.punkta ietvaros Pasūtītājs ir atbildīgs par palīdzības sniegšanu dokumentu, saskaņojumu un apstiprinājumu saņemšanai ne tikai no valsts un/vai pašvaldības iestādēm, bet arī no trešajām personām, kas nepieciešams Darba izpildei un Objekta nodošanai ekspluatācijā.</w:t>
      </w:r>
    </w:p>
    <w:p w14:paraId="214B47A2" w14:textId="77777777" w:rsidR="0064382A" w:rsidRPr="0064382A" w:rsidRDefault="0064382A" w:rsidP="0064382A">
      <w:pPr>
        <w:ind w:left="493"/>
        <w:jc w:val="both"/>
        <w:rPr>
          <w:i/>
          <w:iCs/>
          <w:color w:val="FF0000"/>
          <w:sz w:val="22"/>
          <w:szCs w:val="22"/>
        </w:rPr>
      </w:pPr>
      <w:r w:rsidRPr="0064382A">
        <w:rPr>
          <w:i/>
          <w:iCs/>
          <w:color w:val="FF0000"/>
          <w:sz w:val="22"/>
          <w:szCs w:val="22"/>
        </w:rPr>
        <w:t>Līguma 14.10. punkts nosaka:</w:t>
      </w:r>
    </w:p>
    <w:p w14:paraId="6007CD1E" w14:textId="77777777" w:rsidR="0064382A" w:rsidRPr="0064382A" w:rsidRDefault="0064382A" w:rsidP="0064382A">
      <w:pPr>
        <w:ind w:left="493"/>
        <w:jc w:val="both"/>
        <w:rPr>
          <w:i/>
          <w:iCs/>
          <w:color w:val="FF0000"/>
          <w:sz w:val="22"/>
          <w:szCs w:val="22"/>
        </w:rPr>
      </w:pPr>
      <w:r w:rsidRPr="0064382A">
        <w:rPr>
          <w:i/>
          <w:iCs/>
          <w:color w:val="FF0000"/>
          <w:sz w:val="22"/>
          <w:szCs w:val="22"/>
        </w:rPr>
        <w:t>“14.10. Lai Līguma izpildes laikā garantētu operatīvu un kvalitatīvu Darba veikšanu, Pasūtītājs ir atbildīgs par:</w:t>
      </w:r>
    </w:p>
    <w:p w14:paraId="2654EBBD" w14:textId="77777777" w:rsidR="0064382A" w:rsidRPr="0064382A" w:rsidRDefault="0064382A" w:rsidP="0064382A">
      <w:pPr>
        <w:ind w:left="493"/>
        <w:jc w:val="both"/>
        <w:rPr>
          <w:i/>
          <w:iCs/>
          <w:color w:val="FF0000"/>
          <w:sz w:val="22"/>
          <w:szCs w:val="22"/>
        </w:rPr>
      </w:pPr>
      <w:r w:rsidRPr="0064382A">
        <w:rPr>
          <w:i/>
          <w:iCs/>
          <w:color w:val="FF0000"/>
          <w:sz w:val="22"/>
          <w:szCs w:val="22"/>
        </w:rPr>
        <w:t>14.10.1. Saskaņā ar Latvijas Republikas normatīvajos aktos noteikto palīdzības sniegšanu Izpildītājam saprātīgi nepieciešamās informācijas, pilnvarojumu u.c. dokumentu, būvatļaujas un citu Latvijas Republikas normatīvajos aktos noteikto atļauju, saskaņojumu un apstiprinājumu saņemšanai no kompetentām valsts un/vai pašvaldības iestādēm, ko nepieciešams saņemt Darba izpildei un Objekta nodošanai ekspluatācijā saskaņā ar šo Līgumu.</w:t>
      </w:r>
    </w:p>
    <w:p w14:paraId="22E48475" w14:textId="77777777" w:rsidR="0064382A" w:rsidRPr="0064382A" w:rsidRDefault="0064382A" w:rsidP="0064382A">
      <w:pPr>
        <w:ind w:left="493"/>
        <w:jc w:val="both"/>
        <w:rPr>
          <w:i/>
          <w:iCs/>
          <w:color w:val="FF0000"/>
          <w:sz w:val="22"/>
          <w:szCs w:val="22"/>
        </w:rPr>
      </w:pPr>
      <w:r w:rsidRPr="0064382A">
        <w:rPr>
          <w:i/>
          <w:iCs/>
          <w:color w:val="FF0000"/>
          <w:sz w:val="22"/>
          <w:szCs w:val="22"/>
        </w:rPr>
        <w:t>14.10.2. Būvlaukuma nodošanu Izpildītājam šajā Līgumā noteiktajā termiņā un kārtībā.</w:t>
      </w:r>
    </w:p>
    <w:p w14:paraId="33BA4B54" w14:textId="77777777" w:rsidR="0064382A" w:rsidRPr="0064382A" w:rsidRDefault="0064382A" w:rsidP="0064382A">
      <w:pPr>
        <w:ind w:left="493"/>
        <w:jc w:val="both"/>
        <w:rPr>
          <w:i/>
          <w:iCs/>
          <w:color w:val="FF0000"/>
          <w:sz w:val="22"/>
          <w:szCs w:val="22"/>
        </w:rPr>
      </w:pPr>
      <w:r w:rsidRPr="0064382A">
        <w:rPr>
          <w:i/>
          <w:iCs/>
          <w:color w:val="FF0000"/>
          <w:sz w:val="22"/>
          <w:szCs w:val="22"/>
        </w:rPr>
        <w:t>14.10.3. Būvdarbu autoruzraudzības un būvuzraudzības nodrošināšanu.</w:t>
      </w:r>
    </w:p>
    <w:p w14:paraId="0CE8B2A8" w14:textId="77777777" w:rsidR="0064382A" w:rsidRPr="0064382A" w:rsidRDefault="0064382A" w:rsidP="0064382A">
      <w:pPr>
        <w:ind w:left="493"/>
        <w:jc w:val="both"/>
        <w:rPr>
          <w:i/>
          <w:iCs/>
          <w:color w:val="FF0000"/>
          <w:sz w:val="22"/>
          <w:szCs w:val="22"/>
        </w:rPr>
      </w:pPr>
      <w:r w:rsidRPr="0064382A">
        <w:rPr>
          <w:i/>
          <w:iCs/>
          <w:color w:val="FF0000"/>
          <w:sz w:val="22"/>
          <w:szCs w:val="22"/>
        </w:rPr>
        <w:t>14.10.4. Objekta pieņemšanu ekspluatācijā organizēšanu.”</w:t>
      </w:r>
    </w:p>
    <w:p w14:paraId="561A820A" w14:textId="77777777" w:rsidR="0064382A" w:rsidRPr="0064382A" w:rsidRDefault="0064382A" w:rsidP="0064382A">
      <w:pPr>
        <w:spacing w:after="200" w:line="276" w:lineRule="auto"/>
        <w:ind w:left="495"/>
        <w:jc w:val="both"/>
        <w:rPr>
          <w:rFonts w:eastAsia="Calibri"/>
          <w:bCs/>
          <w:sz w:val="22"/>
          <w:szCs w:val="22"/>
        </w:rPr>
      </w:pPr>
    </w:p>
    <w:p w14:paraId="51FB9D83" w14:textId="77777777" w:rsidR="0064382A" w:rsidRPr="0064382A" w:rsidRDefault="0064382A" w:rsidP="0064382A">
      <w:pPr>
        <w:numPr>
          <w:ilvl w:val="0"/>
          <w:numId w:val="30"/>
        </w:numPr>
        <w:spacing w:after="200" w:line="276" w:lineRule="auto"/>
        <w:jc w:val="both"/>
        <w:rPr>
          <w:rFonts w:eastAsia="Calibri"/>
          <w:bCs/>
          <w:sz w:val="22"/>
          <w:szCs w:val="22"/>
        </w:rPr>
      </w:pPr>
      <w:r w:rsidRPr="0064382A">
        <w:rPr>
          <w:rFonts w:eastAsia="Calibri"/>
          <w:bCs/>
          <w:sz w:val="22"/>
          <w:szCs w:val="22"/>
        </w:rPr>
        <w:lastRenderedPageBreak/>
        <w:t xml:space="preserve">Lūdzam Pasūtītāju apstiprināt, ka iepirkuma nolikuma 7.pielikuma “Iepirkuma līguma projekts” 15.6.punktā noteiktais nav piemērojams, ja iestājas nepārvaramas varas vai ārkārtēja rakstura apstākļi. </w:t>
      </w:r>
    </w:p>
    <w:p w14:paraId="3CD6894D" w14:textId="77777777" w:rsidR="0064382A" w:rsidRPr="0064382A" w:rsidRDefault="0064382A" w:rsidP="0064382A">
      <w:pPr>
        <w:ind w:left="493"/>
        <w:jc w:val="both"/>
        <w:rPr>
          <w:i/>
          <w:iCs/>
          <w:color w:val="FF0000"/>
          <w:sz w:val="22"/>
          <w:szCs w:val="22"/>
        </w:rPr>
      </w:pPr>
      <w:r w:rsidRPr="0064382A">
        <w:rPr>
          <w:i/>
          <w:iCs/>
          <w:color w:val="FF0000"/>
          <w:sz w:val="22"/>
          <w:szCs w:val="22"/>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14:paraId="0D5E193B" w14:textId="77777777" w:rsidR="0064382A" w:rsidRPr="0064382A" w:rsidRDefault="0064382A" w:rsidP="0064382A">
      <w:pPr>
        <w:spacing w:after="200" w:line="276" w:lineRule="auto"/>
        <w:ind w:left="540"/>
        <w:jc w:val="both"/>
        <w:rPr>
          <w:rFonts w:eastAsia="Calibri"/>
          <w:bCs/>
          <w:sz w:val="22"/>
          <w:szCs w:val="22"/>
        </w:rPr>
      </w:pPr>
    </w:p>
    <w:p w14:paraId="6DFAA022" w14:textId="77777777" w:rsidR="0064382A" w:rsidRPr="0064382A" w:rsidRDefault="0064382A" w:rsidP="0064382A">
      <w:pPr>
        <w:numPr>
          <w:ilvl w:val="0"/>
          <w:numId w:val="30"/>
        </w:numPr>
        <w:spacing w:after="200" w:line="276" w:lineRule="auto"/>
        <w:jc w:val="both"/>
        <w:rPr>
          <w:rFonts w:eastAsia="Calibri"/>
          <w:bCs/>
          <w:sz w:val="22"/>
          <w:szCs w:val="22"/>
        </w:rPr>
      </w:pPr>
      <w:r w:rsidRPr="0064382A">
        <w:rPr>
          <w:rFonts w:eastAsia="Calibri"/>
          <w:bCs/>
          <w:sz w:val="22"/>
          <w:szCs w:val="22"/>
        </w:rPr>
        <w:t>Lūdzam Pasūtītāju apstiprināt, ka Izpildītāja papildu darbu finansēšana, iestājoties iepirkuma nolikuma 7.pielikuma “Iepirkuma līguma projekts” 16.2.punktā minētajām izmaiņām, noris saskaņā ar minēto kārtību iepirkuma nolikuma 7.pielikuma “Iepirkuma līguma projekts” 3.2.punktā.</w:t>
      </w:r>
    </w:p>
    <w:p w14:paraId="42DE1EEE" w14:textId="77777777" w:rsidR="0064382A" w:rsidRPr="0064382A" w:rsidRDefault="0064382A" w:rsidP="0064382A">
      <w:pPr>
        <w:ind w:left="493"/>
        <w:jc w:val="both"/>
        <w:rPr>
          <w:i/>
          <w:iCs/>
          <w:color w:val="FF0000"/>
          <w:sz w:val="22"/>
          <w:szCs w:val="22"/>
        </w:rPr>
      </w:pPr>
      <w:r w:rsidRPr="0064382A">
        <w:rPr>
          <w:i/>
          <w:iCs/>
          <w:color w:val="FF0000"/>
          <w:sz w:val="22"/>
          <w:szCs w:val="22"/>
        </w:rPr>
        <w:t>Pievienotās vērtības nodokli par būvdarbiem piemēro saskaņā ar Pievienotās vērtības nodokļa likuma 142.pantā noteikto kārtību.</w:t>
      </w:r>
    </w:p>
    <w:p w14:paraId="5E555D90" w14:textId="77777777" w:rsidR="0064382A" w:rsidRPr="0064382A" w:rsidRDefault="0064382A" w:rsidP="0064382A">
      <w:pPr>
        <w:spacing w:after="200" w:line="276" w:lineRule="auto"/>
        <w:ind w:left="540"/>
        <w:jc w:val="both"/>
        <w:rPr>
          <w:rFonts w:eastAsia="Calibri"/>
          <w:bCs/>
          <w:sz w:val="22"/>
          <w:szCs w:val="22"/>
        </w:rPr>
      </w:pPr>
    </w:p>
    <w:p w14:paraId="0BF333A2" w14:textId="77777777" w:rsidR="0064382A" w:rsidRPr="0064382A" w:rsidRDefault="0064382A" w:rsidP="0064382A">
      <w:pPr>
        <w:numPr>
          <w:ilvl w:val="0"/>
          <w:numId w:val="30"/>
        </w:numPr>
        <w:spacing w:after="200" w:line="276" w:lineRule="auto"/>
        <w:jc w:val="both"/>
        <w:rPr>
          <w:rFonts w:eastAsia="Calibri"/>
          <w:bCs/>
          <w:sz w:val="22"/>
          <w:szCs w:val="22"/>
        </w:rPr>
      </w:pPr>
      <w:r w:rsidRPr="0064382A">
        <w:rPr>
          <w:rFonts w:eastAsia="Calibri"/>
          <w:bCs/>
          <w:sz w:val="22"/>
          <w:szCs w:val="22"/>
        </w:rPr>
        <w:t>Ievērojot to, ka valsts un/vai pašvaldības iestādes un/vai amatpersonas var pieprasīt izmaiņas iepirkuma procedūras dokumentācijā, tostarp būvprojekta dokumentācijā, arī no Izpildītāja neatkarīgu apstākļu dēļ (par ko Izpildītājs nav atbildīgs), kā arī piedāvājuma gatavošanas stadijā pretendentam nav iespējams izvērtēt visus riskus un apzināties to apjomu saistībā ar nākotnē iespējamām izmaiņām normatīvajos aktos, un turklāt ņemot vērā, ka iepirkuma nolikuma 7.pielikuma “Iepirkuma līguma projekts” 14.3.punktā ir noteikts, ka pie nepārvaramas varas vai ārkārtēja rakstura apstākļiem ir pieskaitāma varas un pārvaldes institūciju rīcība, normatīvo tiesību aktu pieņemšana un spēkā stāšanās, lūdzam Pasūtītāju iepirkuma nolikuma 7.pielikuma “Iepirkuma līguma projekts” 16.2.punktā svītrot “un/vai kompetentu valsts vai pašvaldības iestāžu vai amatpersonu prasībām, un/vai izmaiņām normatīvajos aktos” .</w:t>
      </w:r>
    </w:p>
    <w:p w14:paraId="0C108AEC" w14:textId="77777777" w:rsidR="0064382A" w:rsidRPr="0064382A" w:rsidRDefault="0064382A" w:rsidP="0064382A">
      <w:pPr>
        <w:spacing w:after="200" w:line="276" w:lineRule="auto"/>
        <w:ind w:left="540"/>
        <w:jc w:val="both"/>
        <w:rPr>
          <w:rFonts w:eastAsia="Calibri"/>
          <w:bCs/>
          <w:i/>
          <w:iCs/>
          <w:color w:val="FF0000"/>
          <w:sz w:val="22"/>
          <w:szCs w:val="22"/>
        </w:rPr>
      </w:pPr>
      <w:r w:rsidRPr="0064382A">
        <w:rPr>
          <w:rFonts w:eastAsia="Calibri"/>
          <w:bCs/>
          <w:i/>
          <w:iCs/>
          <w:color w:val="FF0000"/>
          <w:sz w:val="22"/>
          <w:szCs w:val="22"/>
        </w:rPr>
        <w:t>Līgumā netiks veiktas izmaiņas.</w:t>
      </w:r>
    </w:p>
    <w:p w14:paraId="71AE34A2" w14:textId="77777777" w:rsidR="0064382A" w:rsidRPr="0064382A" w:rsidRDefault="0064382A" w:rsidP="0064382A">
      <w:pPr>
        <w:numPr>
          <w:ilvl w:val="0"/>
          <w:numId w:val="30"/>
        </w:numPr>
        <w:spacing w:after="200" w:line="276" w:lineRule="auto"/>
        <w:jc w:val="both"/>
        <w:rPr>
          <w:rFonts w:eastAsia="Calibri"/>
          <w:bCs/>
          <w:sz w:val="22"/>
          <w:szCs w:val="22"/>
        </w:rPr>
      </w:pPr>
      <w:r w:rsidRPr="0064382A">
        <w:rPr>
          <w:rFonts w:eastAsia="Calibri"/>
          <w:bCs/>
          <w:sz w:val="22"/>
          <w:szCs w:val="22"/>
        </w:rPr>
        <w:t>Lūdzam Pasūtītāju apstiprināt, ka iepirkuma nolikuma 7.pielikuma “Iepirkuma līguma projekts” 17.3.punktā noteiktais termiņš 1 (viena nedēļa) pirms būvdarbu uzsākšanas tiek piemērots, ja tas ir faktiski iespējams saskaņā ar faktisko situāciju Objektā un kopsakarībā ar citiem Līgumā noteiktajiem termiņiem.</w:t>
      </w:r>
    </w:p>
    <w:p w14:paraId="43260DD5" w14:textId="77777777" w:rsidR="0064382A" w:rsidRPr="0064382A" w:rsidRDefault="0064382A" w:rsidP="0064382A">
      <w:pPr>
        <w:spacing w:after="200" w:line="276" w:lineRule="auto"/>
        <w:ind w:left="540"/>
        <w:jc w:val="both"/>
        <w:rPr>
          <w:rFonts w:eastAsia="Calibri"/>
          <w:bCs/>
          <w:i/>
          <w:iCs/>
          <w:color w:val="FF0000"/>
          <w:sz w:val="22"/>
          <w:szCs w:val="22"/>
        </w:rPr>
      </w:pPr>
      <w:r w:rsidRPr="0064382A">
        <w:rPr>
          <w:rFonts w:eastAsia="Calibri"/>
          <w:bCs/>
          <w:i/>
          <w:iCs/>
          <w:color w:val="FF0000"/>
          <w:sz w:val="22"/>
          <w:szCs w:val="22"/>
        </w:rPr>
        <w:t>Izpildītājs, 1 (vienu) nedēļu pirms būvdarbu uzsākšanas, uzstāda lielformāta informatīvo pagaidu stendu (</w:t>
      </w:r>
      <w:proofErr w:type="spellStart"/>
      <w:r w:rsidRPr="0064382A">
        <w:rPr>
          <w:rFonts w:eastAsia="Calibri"/>
          <w:bCs/>
          <w:i/>
          <w:iCs/>
          <w:color w:val="FF0000"/>
          <w:sz w:val="22"/>
          <w:szCs w:val="22"/>
        </w:rPr>
        <w:t>būvtāfeli</w:t>
      </w:r>
      <w:proofErr w:type="spellEnd"/>
      <w:r w:rsidRPr="0064382A">
        <w:rPr>
          <w:rFonts w:eastAsia="Calibri"/>
          <w:bCs/>
          <w:i/>
          <w:iCs/>
          <w:color w:val="FF0000"/>
          <w:sz w:val="22"/>
          <w:szCs w:val="22"/>
        </w:rPr>
        <w:t>) 2500x2500mm.</w:t>
      </w:r>
    </w:p>
    <w:p w14:paraId="25ED7C46" w14:textId="77777777" w:rsidR="0064382A" w:rsidRPr="0064382A" w:rsidRDefault="0064382A" w:rsidP="0064382A">
      <w:pPr>
        <w:numPr>
          <w:ilvl w:val="0"/>
          <w:numId w:val="30"/>
        </w:numPr>
        <w:spacing w:after="200" w:line="276" w:lineRule="auto"/>
        <w:jc w:val="both"/>
        <w:rPr>
          <w:rFonts w:eastAsia="Calibri"/>
          <w:bCs/>
          <w:sz w:val="22"/>
          <w:szCs w:val="22"/>
        </w:rPr>
      </w:pPr>
      <w:r w:rsidRPr="0064382A">
        <w:rPr>
          <w:rFonts w:eastAsia="Calibri"/>
          <w:bCs/>
          <w:sz w:val="22"/>
          <w:szCs w:val="22"/>
        </w:rPr>
        <w:t xml:space="preserve">Lūdzam Pasūtītāju precizēt iepirkuma nolikuma 7.pielikuma “Iepirkuma līguma projekts” 18.sadaļā norādīto Ventspils brīvostas pārvaldes nodokļu maksātāja reģistrācijas numuru LV90000284085. </w:t>
      </w:r>
    </w:p>
    <w:p w14:paraId="22C53F61" w14:textId="77777777" w:rsidR="0064382A" w:rsidRPr="0064382A" w:rsidRDefault="0064382A" w:rsidP="0064382A">
      <w:pPr>
        <w:spacing w:after="200" w:line="276" w:lineRule="auto"/>
        <w:ind w:left="540"/>
        <w:jc w:val="both"/>
        <w:rPr>
          <w:rFonts w:eastAsia="Calibri"/>
          <w:bCs/>
          <w:i/>
          <w:iCs/>
          <w:color w:val="FF0000"/>
          <w:sz w:val="22"/>
          <w:szCs w:val="22"/>
        </w:rPr>
      </w:pPr>
      <w:r w:rsidRPr="0064382A">
        <w:rPr>
          <w:rFonts w:eastAsia="Calibri"/>
          <w:bCs/>
          <w:i/>
          <w:iCs/>
          <w:color w:val="FF0000"/>
          <w:sz w:val="22"/>
          <w:szCs w:val="22"/>
        </w:rPr>
        <w:t xml:space="preserve">Ventspils brīvostas pārvaldes nodokļu maksātāja reģistrācijas numurs ir 90000284085. </w:t>
      </w:r>
    </w:p>
    <w:p w14:paraId="041D3DB0" w14:textId="77777777" w:rsidR="0064382A" w:rsidRPr="0064382A" w:rsidRDefault="0064382A" w:rsidP="0064382A">
      <w:pPr>
        <w:numPr>
          <w:ilvl w:val="0"/>
          <w:numId w:val="30"/>
        </w:numPr>
        <w:spacing w:after="200" w:line="276" w:lineRule="auto"/>
        <w:jc w:val="both"/>
        <w:rPr>
          <w:rFonts w:eastAsia="Calibri"/>
          <w:bCs/>
          <w:sz w:val="22"/>
          <w:szCs w:val="22"/>
        </w:rPr>
      </w:pPr>
      <w:r w:rsidRPr="0064382A">
        <w:rPr>
          <w:rFonts w:eastAsia="Calibri"/>
          <w:bCs/>
          <w:sz w:val="22"/>
          <w:szCs w:val="22"/>
        </w:rPr>
        <w:t>Lūdzam Pasūtītāju apstiprināt, ka, ja iemesls līguma summas izmaiņām ir Latvijas Republikas normatīvajos aktos noteikto nodokļu likmju izmaiņas, tad iepirkuma līguma summas pieauguma riskus un samazināšanos uzņemas Pasūtītājs. Izpildītājs un Pasūtītājs vienojas par nodokļu izmaiņu radīto ietekmi uz kopējo līguma summu un vienošanos par līguma summas izmaiņām pievieno kā pielikumu iepirkuma līgumam.</w:t>
      </w:r>
    </w:p>
    <w:p w14:paraId="70D44D6B" w14:textId="77777777" w:rsidR="0064382A" w:rsidRPr="0064382A" w:rsidRDefault="0064382A" w:rsidP="0064382A">
      <w:pPr>
        <w:spacing w:after="200" w:line="276" w:lineRule="auto"/>
        <w:ind w:left="540"/>
        <w:jc w:val="both"/>
        <w:rPr>
          <w:rFonts w:eastAsia="Calibri"/>
          <w:bCs/>
          <w:i/>
          <w:iCs/>
          <w:color w:val="FF0000"/>
          <w:sz w:val="22"/>
          <w:szCs w:val="22"/>
        </w:rPr>
      </w:pPr>
      <w:r w:rsidRPr="0064382A">
        <w:rPr>
          <w:rFonts w:eastAsia="Calibri"/>
          <w:bCs/>
          <w:i/>
          <w:iCs/>
          <w:color w:val="FF0000"/>
          <w:sz w:val="22"/>
          <w:szCs w:val="22"/>
        </w:rPr>
        <w:t>Šāds nosacījums netiek paredzēts.</w:t>
      </w:r>
    </w:p>
    <w:p w14:paraId="73198C30" w14:textId="776AACCB" w:rsidR="00124029" w:rsidRPr="0064382A" w:rsidRDefault="00124029" w:rsidP="00124029">
      <w:pPr>
        <w:pStyle w:val="Krsainssarakstsizclums11"/>
        <w:widowControl w:val="0"/>
        <w:suppressAutoHyphens/>
        <w:autoSpaceDN w:val="0"/>
        <w:spacing w:after="120"/>
        <w:ind w:left="426"/>
        <w:textAlignment w:val="baseline"/>
        <w:rPr>
          <w:sz w:val="22"/>
          <w:szCs w:val="22"/>
          <w:lang w:eastAsia="en-US"/>
        </w:rPr>
      </w:pPr>
    </w:p>
    <w:sectPr w:rsidR="00124029" w:rsidRPr="0064382A" w:rsidSect="008F23C3">
      <w:headerReference w:type="even" r:id="rId9"/>
      <w:headerReference w:type="default" r:id="rId10"/>
      <w:footerReference w:type="even" r:id="rId11"/>
      <w:footerReference w:type="default" r:id="rId12"/>
      <w:pgSz w:w="11906" w:h="16838"/>
      <w:pgMar w:top="851"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E117" w14:textId="77777777" w:rsidR="007B3DC6" w:rsidRDefault="007B3DC6" w:rsidP="002303CF">
      <w:r>
        <w:separator/>
      </w:r>
    </w:p>
  </w:endnote>
  <w:endnote w:type="continuationSeparator" w:id="0">
    <w:p w14:paraId="7B7CD2DB" w14:textId="77777777" w:rsidR="007B3DC6" w:rsidRDefault="007B3DC6"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7E4A5A" w:rsidRDefault="007E4A5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E4A5A" w:rsidRDefault="007E4A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7E4A5A" w:rsidRDefault="007E4A5A">
    <w:pPr>
      <w:pStyle w:val="Footer"/>
      <w:jc w:val="right"/>
    </w:pPr>
  </w:p>
  <w:p w14:paraId="3DE5BCDA" w14:textId="77777777" w:rsidR="007E4A5A" w:rsidRPr="00C1547C" w:rsidRDefault="007E4A5A"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E054F" w14:textId="77777777" w:rsidR="007B3DC6" w:rsidRDefault="007B3DC6" w:rsidP="002303CF">
      <w:r>
        <w:separator/>
      </w:r>
    </w:p>
  </w:footnote>
  <w:footnote w:type="continuationSeparator" w:id="0">
    <w:p w14:paraId="78537CE0" w14:textId="77777777" w:rsidR="007B3DC6" w:rsidRDefault="007B3DC6"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7E4A5A" w:rsidRDefault="007E4A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E4A5A" w:rsidRDefault="007E4A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7E4A5A" w:rsidRDefault="007E4A5A">
    <w:pPr>
      <w:pStyle w:val="Header"/>
      <w:framePr w:wrap="around" w:vAnchor="text" w:hAnchor="margin" w:xAlign="right" w:y="1"/>
      <w:rPr>
        <w:rStyle w:val="PageNumber"/>
      </w:rPr>
    </w:pPr>
  </w:p>
  <w:p w14:paraId="28696093" w14:textId="77777777" w:rsidR="007E4A5A" w:rsidRDefault="007E4A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0E13B24"/>
    <w:multiLevelType w:val="multilevel"/>
    <w:tmpl w:val="2116B8FC"/>
    <w:lvl w:ilvl="0">
      <w:start w:val="4"/>
      <w:numFmt w:val="decimal"/>
      <w:lvlText w:val="%1."/>
      <w:lvlJc w:val="left"/>
      <w:pPr>
        <w:ind w:left="495" w:hanging="495"/>
      </w:pPr>
      <w:rPr>
        <w:rFonts w:hint="default"/>
      </w:rPr>
    </w:lvl>
    <w:lvl w:ilvl="1">
      <w:start w:val="4"/>
      <w:numFmt w:val="decimal"/>
      <w:lvlText w:val="%1.%2."/>
      <w:lvlJc w:val="left"/>
      <w:pPr>
        <w:ind w:left="1575" w:hanging="495"/>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3706E36"/>
    <w:multiLevelType w:val="multilevel"/>
    <w:tmpl w:val="ACD626E2"/>
    <w:lvl w:ilvl="0">
      <w:start w:val="14"/>
      <w:numFmt w:val="decimal"/>
      <w:lvlText w:val="%1."/>
      <w:lvlJc w:val="left"/>
      <w:pPr>
        <w:ind w:left="540" w:hanging="540"/>
      </w:pPr>
      <w:rPr>
        <w:rFonts w:hint="default"/>
      </w:rPr>
    </w:lvl>
    <w:lvl w:ilvl="1">
      <w:start w:val="10"/>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5E362F6"/>
    <w:multiLevelType w:val="hybridMultilevel"/>
    <w:tmpl w:val="4860044C"/>
    <w:lvl w:ilvl="0" w:tplc="935CB2EC">
      <w:start w:val="1"/>
      <w:numFmt w:val="decimal"/>
      <w:lvlText w:val="%1."/>
      <w:lvlJc w:val="left"/>
      <w:pPr>
        <w:ind w:left="982" w:hanging="360"/>
      </w:pPr>
      <w:rPr>
        <w:rFonts w:hint="default"/>
      </w:rPr>
    </w:lvl>
    <w:lvl w:ilvl="1" w:tplc="04260019">
      <w:start w:val="1"/>
      <w:numFmt w:val="lowerLetter"/>
      <w:lvlText w:val="%2."/>
      <w:lvlJc w:val="left"/>
      <w:pPr>
        <w:ind w:left="1702" w:hanging="360"/>
      </w:pPr>
    </w:lvl>
    <w:lvl w:ilvl="2" w:tplc="0426001B" w:tentative="1">
      <w:start w:val="1"/>
      <w:numFmt w:val="lowerRoman"/>
      <w:lvlText w:val="%3."/>
      <w:lvlJc w:val="right"/>
      <w:pPr>
        <w:ind w:left="2422" w:hanging="180"/>
      </w:pPr>
    </w:lvl>
    <w:lvl w:ilvl="3" w:tplc="0426000F" w:tentative="1">
      <w:start w:val="1"/>
      <w:numFmt w:val="decimal"/>
      <w:lvlText w:val="%4."/>
      <w:lvlJc w:val="left"/>
      <w:pPr>
        <w:ind w:left="3142" w:hanging="360"/>
      </w:pPr>
    </w:lvl>
    <w:lvl w:ilvl="4" w:tplc="04260019" w:tentative="1">
      <w:start w:val="1"/>
      <w:numFmt w:val="lowerLetter"/>
      <w:lvlText w:val="%5."/>
      <w:lvlJc w:val="left"/>
      <w:pPr>
        <w:ind w:left="3862" w:hanging="360"/>
      </w:pPr>
    </w:lvl>
    <w:lvl w:ilvl="5" w:tplc="0426001B" w:tentative="1">
      <w:start w:val="1"/>
      <w:numFmt w:val="lowerRoman"/>
      <w:lvlText w:val="%6."/>
      <w:lvlJc w:val="right"/>
      <w:pPr>
        <w:ind w:left="4582" w:hanging="180"/>
      </w:pPr>
    </w:lvl>
    <w:lvl w:ilvl="6" w:tplc="0426000F" w:tentative="1">
      <w:start w:val="1"/>
      <w:numFmt w:val="decimal"/>
      <w:lvlText w:val="%7."/>
      <w:lvlJc w:val="left"/>
      <w:pPr>
        <w:ind w:left="5302" w:hanging="360"/>
      </w:pPr>
    </w:lvl>
    <w:lvl w:ilvl="7" w:tplc="04260019" w:tentative="1">
      <w:start w:val="1"/>
      <w:numFmt w:val="lowerLetter"/>
      <w:lvlText w:val="%8."/>
      <w:lvlJc w:val="left"/>
      <w:pPr>
        <w:ind w:left="6022" w:hanging="360"/>
      </w:pPr>
    </w:lvl>
    <w:lvl w:ilvl="8" w:tplc="0426001B" w:tentative="1">
      <w:start w:val="1"/>
      <w:numFmt w:val="lowerRoman"/>
      <w:lvlText w:val="%9."/>
      <w:lvlJc w:val="right"/>
      <w:pPr>
        <w:ind w:left="6742" w:hanging="180"/>
      </w:pPr>
    </w:lvl>
  </w:abstractNum>
  <w:abstractNum w:abstractNumId="8"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1667F98"/>
    <w:multiLevelType w:val="multilevel"/>
    <w:tmpl w:val="8CC2745C"/>
    <w:lvl w:ilvl="0">
      <w:start w:val="7"/>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6F79E9"/>
    <w:multiLevelType w:val="hybridMultilevel"/>
    <w:tmpl w:val="4860044C"/>
    <w:lvl w:ilvl="0" w:tplc="935CB2EC">
      <w:start w:val="1"/>
      <w:numFmt w:val="decimal"/>
      <w:lvlText w:val="%1."/>
      <w:lvlJc w:val="left"/>
      <w:pPr>
        <w:ind w:left="982" w:hanging="360"/>
      </w:pPr>
      <w:rPr>
        <w:rFonts w:hint="default"/>
      </w:rPr>
    </w:lvl>
    <w:lvl w:ilvl="1" w:tplc="04260019">
      <w:start w:val="1"/>
      <w:numFmt w:val="lowerLetter"/>
      <w:lvlText w:val="%2."/>
      <w:lvlJc w:val="left"/>
      <w:pPr>
        <w:ind w:left="1702" w:hanging="360"/>
      </w:pPr>
    </w:lvl>
    <w:lvl w:ilvl="2" w:tplc="0426001B" w:tentative="1">
      <w:start w:val="1"/>
      <w:numFmt w:val="lowerRoman"/>
      <w:lvlText w:val="%3."/>
      <w:lvlJc w:val="right"/>
      <w:pPr>
        <w:ind w:left="2422" w:hanging="180"/>
      </w:pPr>
    </w:lvl>
    <w:lvl w:ilvl="3" w:tplc="0426000F" w:tentative="1">
      <w:start w:val="1"/>
      <w:numFmt w:val="decimal"/>
      <w:lvlText w:val="%4."/>
      <w:lvlJc w:val="left"/>
      <w:pPr>
        <w:ind w:left="3142" w:hanging="360"/>
      </w:pPr>
    </w:lvl>
    <w:lvl w:ilvl="4" w:tplc="04260019" w:tentative="1">
      <w:start w:val="1"/>
      <w:numFmt w:val="lowerLetter"/>
      <w:lvlText w:val="%5."/>
      <w:lvlJc w:val="left"/>
      <w:pPr>
        <w:ind w:left="3862" w:hanging="360"/>
      </w:pPr>
    </w:lvl>
    <w:lvl w:ilvl="5" w:tplc="0426001B" w:tentative="1">
      <w:start w:val="1"/>
      <w:numFmt w:val="lowerRoman"/>
      <w:lvlText w:val="%6."/>
      <w:lvlJc w:val="right"/>
      <w:pPr>
        <w:ind w:left="4582" w:hanging="180"/>
      </w:pPr>
    </w:lvl>
    <w:lvl w:ilvl="6" w:tplc="0426000F" w:tentative="1">
      <w:start w:val="1"/>
      <w:numFmt w:val="decimal"/>
      <w:lvlText w:val="%7."/>
      <w:lvlJc w:val="left"/>
      <w:pPr>
        <w:ind w:left="5302" w:hanging="360"/>
      </w:pPr>
    </w:lvl>
    <w:lvl w:ilvl="7" w:tplc="04260019" w:tentative="1">
      <w:start w:val="1"/>
      <w:numFmt w:val="lowerLetter"/>
      <w:lvlText w:val="%8."/>
      <w:lvlJc w:val="left"/>
      <w:pPr>
        <w:ind w:left="6022" w:hanging="360"/>
      </w:pPr>
    </w:lvl>
    <w:lvl w:ilvl="8" w:tplc="0426001B" w:tentative="1">
      <w:start w:val="1"/>
      <w:numFmt w:val="lowerRoman"/>
      <w:lvlText w:val="%9."/>
      <w:lvlJc w:val="right"/>
      <w:pPr>
        <w:ind w:left="6742" w:hanging="180"/>
      </w:pPr>
    </w:lvl>
  </w:abstractNum>
  <w:abstractNum w:abstractNumId="14"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518E69B8"/>
    <w:multiLevelType w:val="multilevel"/>
    <w:tmpl w:val="097AD87C"/>
    <w:lvl w:ilvl="0">
      <w:start w:val="13"/>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66A22221"/>
    <w:multiLevelType w:val="multilevel"/>
    <w:tmpl w:val="1DFCB01A"/>
    <w:lvl w:ilvl="0">
      <w:start w:val="13"/>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3"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2A21F8"/>
    <w:multiLevelType w:val="hybridMultilevel"/>
    <w:tmpl w:val="BF360A6E"/>
    <w:lvl w:ilvl="0" w:tplc="7B0A972A">
      <w:start w:val="1"/>
      <w:numFmt w:val="decimal"/>
      <w:lvlText w:val="%1."/>
      <w:lvlJc w:val="left"/>
      <w:pPr>
        <w:ind w:left="720" w:hanging="360"/>
      </w:pPr>
      <w:rPr>
        <w:rFonts w:hint="default"/>
        <w:lang w:val="lv-LV"/>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9"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abstractNumId w:val="3"/>
  </w:num>
  <w:num w:numId="2">
    <w:abstractNumId w:val="26"/>
  </w:num>
  <w:num w:numId="3">
    <w:abstractNumId w:val="27"/>
  </w:num>
  <w:num w:numId="4">
    <w:abstractNumId w:val="8"/>
  </w:num>
  <w:num w:numId="5">
    <w:abstractNumId w:val="16"/>
  </w:num>
  <w:num w:numId="6">
    <w:abstractNumId w:val="23"/>
  </w:num>
  <w:num w:numId="7">
    <w:abstractNumId w:val="6"/>
  </w:num>
  <w:num w:numId="8">
    <w:abstractNumId w:val="0"/>
  </w:num>
  <w:num w:numId="9">
    <w:abstractNumId w:val="10"/>
  </w:num>
  <w:num w:numId="10">
    <w:abstractNumId w:val="15"/>
  </w:num>
  <w:num w:numId="11">
    <w:abstractNumId w:val="11"/>
  </w:num>
  <w:num w:numId="12">
    <w:abstractNumId w:val="1"/>
  </w:num>
  <w:num w:numId="13">
    <w:abstractNumId w:val="14"/>
  </w:num>
  <w:num w:numId="14">
    <w:abstractNumId w:val="20"/>
  </w:num>
  <w:num w:numId="15">
    <w:abstractNumId w:val="12"/>
  </w:num>
  <w:num w:numId="16">
    <w:abstractNumId w:val="25"/>
  </w:num>
  <w:num w:numId="17">
    <w:abstractNumId w:val="19"/>
  </w:num>
  <w:num w:numId="18">
    <w:abstractNumId w:val="21"/>
  </w:num>
  <w:num w:numId="19">
    <w:abstractNumId w:val="17"/>
  </w:num>
  <w:num w:numId="2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9"/>
  </w:num>
  <w:num w:numId="23">
    <w:abstractNumId w:val="7"/>
  </w:num>
  <w:num w:numId="24">
    <w:abstractNumId w:val="22"/>
  </w:num>
  <w:num w:numId="25">
    <w:abstractNumId w:val="18"/>
  </w:num>
  <w:num w:numId="26">
    <w:abstractNumId w:val="9"/>
  </w:num>
  <w:num w:numId="27">
    <w:abstractNumId w:val="13"/>
  </w:num>
  <w:num w:numId="28">
    <w:abstractNumId w:val="24"/>
  </w:num>
  <w:num w:numId="29">
    <w:abstractNumId w:val="4"/>
  </w:num>
  <w:num w:numId="3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5DD"/>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029"/>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E0"/>
    <w:rsid w:val="001B1587"/>
    <w:rsid w:val="001B1E0C"/>
    <w:rsid w:val="001B38C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EEF"/>
    <w:rsid w:val="00252E58"/>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160BC"/>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010A"/>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82A"/>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3B11"/>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1F8"/>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314"/>
    <w:rsid w:val="008D652D"/>
    <w:rsid w:val="008D657D"/>
    <w:rsid w:val="008D71FF"/>
    <w:rsid w:val="008D7A38"/>
    <w:rsid w:val="008E084C"/>
    <w:rsid w:val="008E0DE3"/>
    <w:rsid w:val="008E19A5"/>
    <w:rsid w:val="008E2129"/>
    <w:rsid w:val="008E241D"/>
    <w:rsid w:val="008E3F36"/>
    <w:rsid w:val="008E580C"/>
    <w:rsid w:val="008E5C11"/>
    <w:rsid w:val="008E5EE6"/>
    <w:rsid w:val="008F23C3"/>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27B2"/>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6FE"/>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41B"/>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5C55"/>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565B"/>
    <w:rsid w:val="00BC7A72"/>
    <w:rsid w:val="00BD4C3B"/>
    <w:rsid w:val="00BD4C81"/>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175"/>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5D"/>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145"/>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15E"/>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DC7F10"/>
  <w15:docId w15:val="{57B5F0FA-E117-490A-A6E4-4F5C39E6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91B9C-0687-4DCC-8A12-0CCE84C9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8253</Words>
  <Characters>4705</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12933</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Ilze Remerte</cp:lastModifiedBy>
  <cp:revision>2</cp:revision>
  <cp:lastPrinted>2021-01-07T10:25:00Z</cp:lastPrinted>
  <dcterms:created xsi:type="dcterms:W3CDTF">2021-07-28T11:34:00Z</dcterms:created>
  <dcterms:modified xsi:type="dcterms:W3CDTF">2021-07-28T11:34:00Z</dcterms:modified>
</cp:coreProperties>
</file>