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117D" w:rsidRDefault="00E3117D" w:rsidP="00E3117D">
      <w:pPr>
        <w:spacing w:after="0" w:line="240" w:lineRule="auto"/>
        <w:ind w:left="851" w:right="-57"/>
        <w:jc w:val="right"/>
        <w:rPr>
          <w:rFonts w:ascii="Times New Roman" w:eastAsia="Times New Roman" w:hAnsi="Times New Roman" w:cs="Times New Roman"/>
          <w:i/>
          <w:color w:val="000000"/>
          <w:sz w:val="24"/>
          <w:szCs w:val="24"/>
        </w:rPr>
      </w:pPr>
      <w:bookmarkStart w:id="0" w:name="_GoBack"/>
      <w:bookmarkEnd w:id="0"/>
      <w:r>
        <w:rPr>
          <w:rFonts w:ascii="Times New Roman" w:eastAsia="Times New Roman" w:hAnsi="Times New Roman" w:cs="Times New Roman"/>
          <w:i/>
          <w:color w:val="000000"/>
          <w:sz w:val="24"/>
          <w:szCs w:val="24"/>
        </w:rPr>
        <w:t>Iepirkuma “</w:t>
      </w:r>
      <w:r w:rsidR="00563353">
        <w:rPr>
          <w:rFonts w:ascii="Times New Roman" w:eastAsia="Times New Roman" w:hAnsi="Times New Roman" w:cs="Times New Roman"/>
          <w:i/>
          <w:color w:val="000000"/>
          <w:sz w:val="24"/>
          <w:szCs w:val="24"/>
        </w:rPr>
        <w:t xml:space="preserve">Atjaunota apmaiņas </w:t>
      </w:r>
      <w:r w:rsidR="00563353">
        <w:rPr>
          <w:rFonts w:ascii="Times New Roman" w:eastAsia="Times New Roman" w:hAnsi="Times New Roman" w:cs="Times New Roman"/>
          <w:bCs/>
          <w:i/>
          <w:iCs/>
          <w:color w:val="000000"/>
          <w:sz w:val="24"/>
          <w:szCs w:val="24"/>
        </w:rPr>
        <w:t>p</w:t>
      </w:r>
      <w:r w:rsidRPr="001E6CE4">
        <w:rPr>
          <w:rFonts w:ascii="Times New Roman" w:eastAsia="Times New Roman" w:hAnsi="Times New Roman" w:cs="Times New Roman"/>
          <w:bCs/>
          <w:i/>
          <w:iCs/>
          <w:color w:val="000000"/>
          <w:sz w:val="24"/>
          <w:szCs w:val="24"/>
        </w:rPr>
        <w:t>alīgdzinēja piegāde</w:t>
      </w:r>
      <w:r w:rsidR="00F520F4">
        <w:rPr>
          <w:rFonts w:ascii="Times New Roman" w:eastAsia="Times New Roman" w:hAnsi="Times New Roman" w:cs="Times New Roman"/>
          <w:bCs/>
          <w:i/>
          <w:iCs/>
          <w:color w:val="000000"/>
          <w:sz w:val="24"/>
          <w:szCs w:val="24"/>
        </w:rPr>
        <w:t xml:space="preserve"> un uzstādīšana loču kuterim “KAIJA</w:t>
      </w:r>
      <w:r>
        <w:rPr>
          <w:rFonts w:ascii="Times New Roman" w:eastAsia="Times New Roman" w:hAnsi="Times New Roman" w:cs="Times New Roman"/>
          <w:i/>
          <w:color w:val="000000"/>
          <w:sz w:val="24"/>
          <w:szCs w:val="24"/>
        </w:rPr>
        <w:t>”</w:t>
      </w:r>
    </w:p>
    <w:p w:rsidR="00E3117D" w:rsidRPr="00BB3577" w:rsidRDefault="00E3117D" w:rsidP="00E3117D">
      <w:pPr>
        <w:spacing w:after="0" w:line="240" w:lineRule="auto"/>
        <w:ind w:left="851" w:right="-57"/>
        <w:jc w:val="right"/>
        <w:rPr>
          <w:rFonts w:ascii="Times New Roman" w:eastAsia="Times New Roman" w:hAnsi="Times New Roman" w:cs="Times New Roman"/>
          <w:sz w:val="24"/>
          <w:szCs w:val="24"/>
        </w:rPr>
      </w:pPr>
      <w:r>
        <w:rPr>
          <w:rFonts w:ascii="Times New Roman" w:eastAsia="Times New Roman" w:hAnsi="Times New Roman" w:cs="Times New Roman"/>
          <w:i/>
          <w:color w:val="000000"/>
          <w:sz w:val="24"/>
          <w:szCs w:val="24"/>
        </w:rPr>
        <w:t xml:space="preserve"> id. Nr. VBOP </w:t>
      </w:r>
      <w:r w:rsidR="00F520F4">
        <w:rPr>
          <w:rFonts w:ascii="Times New Roman" w:eastAsia="Times New Roman" w:hAnsi="Times New Roman" w:cs="Times New Roman"/>
          <w:i/>
          <w:color w:val="000000"/>
          <w:sz w:val="24"/>
          <w:szCs w:val="24"/>
        </w:rPr>
        <w:t>2021/</w:t>
      </w:r>
    </w:p>
    <w:p w:rsidR="00E3117D" w:rsidRPr="00BB3577" w:rsidRDefault="00E3117D" w:rsidP="00E3117D">
      <w:pPr>
        <w:spacing w:after="0" w:line="240" w:lineRule="auto"/>
        <w:jc w:val="right"/>
        <w:rPr>
          <w:rFonts w:ascii="Times New Roman" w:eastAsia="Times New Roman" w:hAnsi="Times New Roman" w:cs="Times New Roman"/>
          <w:bCs/>
          <w:i/>
          <w:color w:val="000000"/>
          <w:sz w:val="24"/>
          <w:szCs w:val="24"/>
          <w:lang w:val="de-DE"/>
        </w:rPr>
      </w:pPr>
      <w:r w:rsidRPr="00BB3577">
        <w:rPr>
          <w:rFonts w:ascii="Times New Roman" w:eastAsia="Times New Roman" w:hAnsi="Times New Roman" w:cs="Times New Roman"/>
          <w:i/>
          <w:color w:val="000000"/>
          <w:sz w:val="24"/>
          <w:szCs w:val="24"/>
        </w:rPr>
        <w:t xml:space="preserve"> </w:t>
      </w:r>
      <w:r w:rsidR="001C1F73">
        <w:rPr>
          <w:rFonts w:ascii="Times New Roman" w:eastAsia="Times New Roman" w:hAnsi="Times New Roman" w:cs="Times New Roman"/>
          <w:bCs/>
          <w:i/>
          <w:color w:val="000000"/>
          <w:sz w:val="24"/>
          <w:szCs w:val="24"/>
          <w:lang w:val="de-DE"/>
        </w:rPr>
        <w:t xml:space="preserve">2. </w:t>
      </w:r>
      <w:r w:rsidRPr="00BB3577">
        <w:rPr>
          <w:rFonts w:ascii="Times New Roman" w:eastAsia="Times New Roman" w:hAnsi="Times New Roman" w:cs="Times New Roman"/>
          <w:bCs/>
          <w:i/>
          <w:color w:val="000000"/>
          <w:sz w:val="24"/>
          <w:szCs w:val="24"/>
          <w:lang w:val="de-DE"/>
        </w:rPr>
        <w:t>pielikums</w:t>
      </w:r>
    </w:p>
    <w:p w:rsidR="00E3117D" w:rsidRPr="00BB3577" w:rsidRDefault="00E3117D" w:rsidP="00E3117D">
      <w:pPr>
        <w:spacing w:after="0" w:line="240" w:lineRule="auto"/>
        <w:jc w:val="right"/>
        <w:rPr>
          <w:rFonts w:ascii="Times New Roman" w:eastAsia="Times New Roman" w:hAnsi="Times New Roman" w:cs="Times New Roman"/>
          <w:b/>
          <w:bCs/>
          <w:color w:val="000000"/>
          <w:sz w:val="24"/>
          <w:szCs w:val="24"/>
          <w:lang w:val="de-DE"/>
        </w:rPr>
      </w:pPr>
    </w:p>
    <w:p w:rsidR="00E3117D" w:rsidRDefault="00E3117D" w:rsidP="00E3117D">
      <w:pPr>
        <w:spacing w:after="0" w:line="240" w:lineRule="auto"/>
        <w:jc w:val="center"/>
        <w:rPr>
          <w:rFonts w:ascii="Times New Roman" w:eastAsia="Times New Roman" w:hAnsi="Times New Roman" w:cs="Times New Roman"/>
          <w:b/>
          <w:bCs/>
          <w:color w:val="000000"/>
          <w:sz w:val="24"/>
          <w:szCs w:val="24"/>
          <w:lang w:val="de-DE"/>
        </w:rPr>
      </w:pPr>
    </w:p>
    <w:p w:rsidR="00E3117D" w:rsidRPr="00BB3577" w:rsidRDefault="00E3117D" w:rsidP="00E3117D">
      <w:pPr>
        <w:spacing w:after="0" w:line="240" w:lineRule="auto"/>
        <w:jc w:val="center"/>
        <w:rPr>
          <w:rFonts w:ascii="Times New Roman" w:eastAsia="Times New Roman" w:hAnsi="Times New Roman" w:cs="Times New Roman"/>
          <w:b/>
          <w:bCs/>
          <w:color w:val="000000"/>
          <w:sz w:val="24"/>
          <w:szCs w:val="24"/>
          <w:lang w:val="de-DE"/>
        </w:rPr>
      </w:pPr>
      <w:r>
        <w:rPr>
          <w:rFonts w:ascii="Times New Roman" w:eastAsia="Times New Roman" w:hAnsi="Times New Roman" w:cs="Times New Roman"/>
          <w:b/>
          <w:bCs/>
          <w:color w:val="000000"/>
          <w:sz w:val="24"/>
          <w:szCs w:val="24"/>
          <w:lang w:val="de-DE"/>
        </w:rPr>
        <w:t>Tehniskā specifikācija</w:t>
      </w:r>
    </w:p>
    <w:p w:rsidR="00E3117D" w:rsidRPr="00BB3577" w:rsidRDefault="00E3117D" w:rsidP="00E3117D">
      <w:pPr>
        <w:spacing w:after="0" w:line="240" w:lineRule="auto"/>
        <w:jc w:val="center"/>
        <w:rPr>
          <w:rFonts w:ascii="Times New Roman" w:eastAsia="Times New Roman" w:hAnsi="Times New Roman" w:cs="Times New Roman"/>
          <w:b/>
          <w:bCs/>
          <w:color w:val="000000"/>
          <w:sz w:val="24"/>
          <w:szCs w:val="24"/>
          <w:lang w:val="de-DE"/>
        </w:rPr>
      </w:pPr>
    </w:p>
    <w:p w:rsidR="00E3117D" w:rsidRDefault="00E3117D" w:rsidP="00E3117D">
      <w:pPr>
        <w:spacing w:after="0" w:line="240" w:lineRule="auto"/>
        <w:ind w:left="851" w:right="-57"/>
        <w:jc w:val="right"/>
        <w:rPr>
          <w:rFonts w:ascii="Times New Roman" w:eastAsia="Times New Roman" w:hAnsi="Times New Roman" w:cs="Times New Roman"/>
          <w:i/>
          <w:color w:val="000000"/>
          <w:sz w:val="24"/>
          <w:szCs w:val="24"/>
        </w:rPr>
      </w:pPr>
    </w:p>
    <w:p w:rsidR="00E3117D" w:rsidRDefault="00E3117D" w:rsidP="00E3117D">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Dzinēja marka: DEUTZ</w:t>
      </w:r>
    </w:p>
    <w:p w:rsidR="00E3117D" w:rsidRDefault="00912873" w:rsidP="00E3117D">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Dzinēja tips: F3</w:t>
      </w:r>
      <w:r w:rsidR="00E3117D">
        <w:rPr>
          <w:rFonts w:ascii="Times New Roman" w:eastAsia="Times New Roman" w:hAnsi="Times New Roman" w:cs="Times New Roman"/>
          <w:color w:val="000000"/>
          <w:sz w:val="24"/>
          <w:szCs w:val="24"/>
        </w:rPr>
        <w:t>L912</w:t>
      </w:r>
    </w:p>
    <w:p w:rsidR="00E3117D" w:rsidRDefault="00E3117D" w:rsidP="00E3117D">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Pielietojums: Izmantošanai uz kuģiem, ģeneratora piedziņai (Marine-Diesel)</w:t>
      </w:r>
      <w:r w:rsidR="001C1F73">
        <w:rPr>
          <w:rFonts w:ascii="Times New Roman" w:eastAsia="Times New Roman" w:hAnsi="Times New Roman" w:cs="Times New Roman"/>
          <w:color w:val="000000"/>
          <w:sz w:val="24"/>
          <w:szCs w:val="24"/>
        </w:rPr>
        <w:t>.</w:t>
      </w:r>
    </w:p>
    <w:p w:rsidR="001C1F73" w:rsidRDefault="001C1F73" w:rsidP="00E3117D">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Piegādājamajam apmaiņas dzinējam jābūt bez startera, ģeneratora un spararata.</w:t>
      </w:r>
    </w:p>
    <w:p w:rsidR="00E3117D" w:rsidRDefault="00E3117D" w:rsidP="00E3117D">
      <w:pPr>
        <w:spacing w:after="0" w:line="240" w:lineRule="auto"/>
        <w:ind w:right="-57"/>
        <w:rPr>
          <w:rFonts w:ascii="Times New Roman" w:eastAsia="Times New Roman" w:hAnsi="Times New Roman" w:cs="Times New Roman"/>
          <w:color w:val="000000"/>
          <w:sz w:val="24"/>
          <w:szCs w:val="24"/>
        </w:rPr>
      </w:pPr>
    </w:p>
    <w:p w:rsidR="00E3117D" w:rsidRPr="003E6F3F" w:rsidRDefault="001C1F73" w:rsidP="00E3117D">
      <w:pPr>
        <w:spacing w:after="0" w:line="240" w:lineRule="auto"/>
        <w:ind w:right="-57"/>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Attēlos redzamas</w:t>
      </w:r>
      <w:r w:rsidR="00E3117D">
        <w:rPr>
          <w:rFonts w:ascii="Times New Roman" w:eastAsia="Times New Roman" w:hAnsi="Times New Roman" w:cs="Times New Roman"/>
          <w:color w:val="000000"/>
          <w:sz w:val="24"/>
          <w:szCs w:val="24"/>
        </w:rPr>
        <w:t xml:space="preserve"> nomaināmā dzinēja identifikācijas plāksnītes </w:t>
      </w:r>
      <w:r w:rsidR="00897008">
        <w:rPr>
          <w:rFonts w:ascii="Times New Roman" w:eastAsia="Times New Roman" w:hAnsi="Times New Roman" w:cs="Times New Roman"/>
          <w:color w:val="000000"/>
          <w:sz w:val="24"/>
          <w:szCs w:val="24"/>
        </w:rPr>
        <w:t xml:space="preserve">2 </w:t>
      </w:r>
      <w:r w:rsidR="00E3117D">
        <w:rPr>
          <w:rFonts w:ascii="Times New Roman" w:eastAsia="Times New Roman" w:hAnsi="Times New Roman" w:cs="Times New Roman"/>
          <w:color w:val="000000"/>
          <w:sz w:val="24"/>
          <w:szCs w:val="24"/>
        </w:rPr>
        <w:t>foto</w:t>
      </w:r>
      <w:r w:rsidR="00897008">
        <w:rPr>
          <w:rFonts w:ascii="Times New Roman" w:eastAsia="Times New Roman" w:hAnsi="Times New Roman" w:cs="Times New Roman"/>
          <w:color w:val="000000"/>
          <w:sz w:val="24"/>
          <w:szCs w:val="24"/>
        </w:rPr>
        <w:t>grāfijas</w:t>
      </w:r>
      <w:r w:rsidR="00E3117D">
        <w:rPr>
          <w:rFonts w:ascii="Times New Roman" w:eastAsia="Times New Roman" w:hAnsi="Times New Roman" w:cs="Times New Roman"/>
          <w:color w:val="000000"/>
          <w:sz w:val="24"/>
          <w:szCs w:val="24"/>
        </w:rPr>
        <w:t xml:space="preserve"> Piegādātajam dzi</w:t>
      </w:r>
      <w:r w:rsidR="0066484E">
        <w:rPr>
          <w:rFonts w:ascii="Times New Roman" w:eastAsia="Times New Roman" w:hAnsi="Times New Roman" w:cs="Times New Roman"/>
          <w:color w:val="000000"/>
          <w:sz w:val="24"/>
          <w:szCs w:val="24"/>
        </w:rPr>
        <w:t>nējam jābūt absolūti identiskam</w:t>
      </w:r>
      <w:r w:rsidR="002269D5">
        <w:rPr>
          <w:rFonts w:ascii="Times New Roman" w:eastAsia="Times New Roman" w:hAnsi="Times New Roman" w:cs="Times New Roman"/>
          <w:color w:val="000000"/>
          <w:sz w:val="24"/>
          <w:szCs w:val="24"/>
        </w:rPr>
        <w:t>, k</w:t>
      </w:r>
      <w:r w:rsidR="003E6F3F">
        <w:rPr>
          <w:rFonts w:ascii="Times New Roman" w:eastAsia="Times New Roman" w:hAnsi="Times New Roman" w:cs="Times New Roman"/>
          <w:color w:val="000000"/>
          <w:sz w:val="24"/>
          <w:szCs w:val="24"/>
        </w:rPr>
        <w:t xml:space="preserve">apitāli remontētam (atjaunotam) </w:t>
      </w:r>
      <w:r w:rsidR="003E6F3F">
        <w:rPr>
          <w:rFonts w:ascii="Times New Roman" w:eastAsia="Times New Roman" w:hAnsi="Times New Roman" w:cs="Times New Roman"/>
          <w:b/>
          <w:color w:val="000000"/>
          <w:sz w:val="24"/>
          <w:szCs w:val="24"/>
        </w:rPr>
        <w:t>ar</w:t>
      </w:r>
      <w:r w:rsidR="00AA72AD">
        <w:rPr>
          <w:rFonts w:ascii="Times New Roman" w:eastAsia="Times New Roman" w:hAnsi="Times New Roman" w:cs="Times New Roman"/>
          <w:b/>
          <w:color w:val="000000"/>
          <w:sz w:val="24"/>
          <w:szCs w:val="24"/>
        </w:rPr>
        <w:t xml:space="preserve"> 12 mēnešu</w:t>
      </w:r>
      <w:r w:rsidR="003E6F3F">
        <w:rPr>
          <w:rFonts w:ascii="Times New Roman" w:eastAsia="Times New Roman" w:hAnsi="Times New Roman" w:cs="Times New Roman"/>
          <w:b/>
          <w:color w:val="000000"/>
          <w:sz w:val="24"/>
          <w:szCs w:val="24"/>
        </w:rPr>
        <w:t xml:space="preserve"> garantiju.</w:t>
      </w:r>
    </w:p>
    <w:p w:rsidR="0066484E" w:rsidRDefault="00037487" w:rsidP="00E3117D">
      <w:pPr>
        <w:spacing w:after="0" w:line="240" w:lineRule="auto"/>
        <w:ind w:right="-57"/>
        <w:rPr>
          <w:rFonts w:ascii="Times New Roman" w:eastAsia="Times New Roman" w:hAnsi="Times New Roman" w:cs="Times New Roman"/>
          <w:i/>
          <w:color w:val="000000"/>
          <w:sz w:val="24"/>
          <w:szCs w:val="24"/>
        </w:rPr>
      </w:pPr>
      <w:r w:rsidRPr="0066484E">
        <w:rPr>
          <w:rFonts w:ascii="Times New Roman" w:eastAsia="Times New Roman" w:hAnsi="Times New Roman" w:cs="Times New Roman"/>
          <w:i/>
          <w:color w:val="000000"/>
          <w:sz w:val="24"/>
          <w:szCs w:val="24"/>
        </w:rPr>
        <w:object w:dxaOrig="4470" w:dyaOrig="7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3.8pt;height:384pt" o:ole="">
            <v:imagedata r:id="rId4" o:title=""/>
          </v:shape>
          <o:OLEObject Type="Embed" ProgID="Word.Document.12" ShapeID="_x0000_i1025" DrawAspect="Content" ObjectID="_1690959275" r:id="rId5">
            <o:FieldCodes>\s</o:FieldCodes>
          </o:OLEObject>
        </w:object>
      </w:r>
    </w:p>
    <w:p w:rsidR="00037487" w:rsidRDefault="00037487" w:rsidP="00E3117D">
      <w:pPr>
        <w:spacing w:after="0" w:line="240" w:lineRule="auto"/>
        <w:ind w:right="-57"/>
        <w:rPr>
          <w:rFonts w:ascii="Times New Roman" w:eastAsia="Times New Roman" w:hAnsi="Times New Roman" w:cs="Times New Roman"/>
          <w:i/>
          <w:color w:val="000000"/>
          <w:sz w:val="24"/>
          <w:szCs w:val="24"/>
        </w:rPr>
      </w:pPr>
    </w:p>
    <w:p w:rsidR="00037487" w:rsidRDefault="00037487" w:rsidP="00E3117D">
      <w:pPr>
        <w:spacing w:after="0" w:line="240" w:lineRule="auto"/>
        <w:ind w:right="-57"/>
        <w:rPr>
          <w:rFonts w:ascii="Times New Roman" w:eastAsia="Times New Roman" w:hAnsi="Times New Roman" w:cs="Times New Roman"/>
          <w:i/>
          <w:color w:val="000000"/>
          <w:sz w:val="24"/>
          <w:szCs w:val="24"/>
        </w:rPr>
      </w:pPr>
    </w:p>
    <w:p w:rsidR="00E3117D" w:rsidRDefault="0066484E" w:rsidP="00E3117D">
      <w:pPr>
        <w:spacing w:after="0" w:line="240" w:lineRule="auto"/>
        <w:ind w:right="-57"/>
        <w:rPr>
          <w:rFonts w:ascii="Times New Roman" w:eastAsia="Times New Roman" w:hAnsi="Times New Roman" w:cs="Times New Roman"/>
          <w:i/>
          <w:color w:val="000000"/>
          <w:sz w:val="24"/>
          <w:szCs w:val="24"/>
        </w:rPr>
      </w:pPr>
      <w:r w:rsidRPr="0066484E">
        <w:rPr>
          <w:rFonts w:ascii="Times New Roman" w:eastAsia="Times New Roman" w:hAnsi="Times New Roman" w:cs="Times New Roman"/>
          <w:i/>
          <w:color w:val="000000"/>
          <w:sz w:val="24"/>
          <w:szCs w:val="24"/>
        </w:rPr>
        <w:object w:dxaOrig="4320" w:dyaOrig="7680">
          <v:shape id="_x0000_i1026" type="#_x0000_t75" style="width:3in;height:384pt" o:ole="">
            <v:imagedata r:id="rId6" o:title=""/>
          </v:shape>
          <o:OLEObject Type="Embed" ProgID="Word.Document.12" ShapeID="_x0000_i1026" DrawAspect="Content" ObjectID="_1690959276" r:id="rId7">
            <o:FieldCodes>\s</o:FieldCodes>
          </o:OLEObject>
        </w:object>
      </w:r>
    </w:p>
    <w:p w:rsidR="00E3117D" w:rsidRDefault="00E3117D" w:rsidP="00E3117D">
      <w:pPr>
        <w:spacing w:after="0" w:line="240" w:lineRule="auto"/>
        <w:ind w:right="-57"/>
        <w:rPr>
          <w:rFonts w:ascii="Times New Roman" w:eastAsia="Times New Roman" w:hAnsi="Times New Roman" w:cs="Times New Roman"/>
          <w:i/>
          <w:color w:val="000000"/>
          <w:sz w:val="24"/>
          <w:szCs w:val="24"/>
        </w:rPr>
      </w:pPr>
    </w:p>
    <w:p w:rsidR="00E3117D" w:rsidRDefault="00E3117D" w:rsidP="00E3117D">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Ar terminu “kapitāli remontēts” tiek domāts dzinējs, kam visas daļas ir pārbaudītas (tai skaitā bloks un galvas pret iespējamām plaisām) apmērītas un visas izdilumiem pakļautās daļas nomainītas ar jaunām oriģinālām rezerves daļām.</w:t>
      </w:r>
    </w:p>
    <w:p w:rsidR="00E3117D" w:rsidRDefault="00E3117D" w:rsidP="00E3117D">
      <w:pPr>
        <w:spacing w:after="0" w:line="240" w:lineRule="auto"/>
        <w:ind w:right="-57"/>
        <w:rPr>
          <w:rFonts w:ascii="Times New Roman" w:eastAsia="Times New Roman" w:hAnsi="Times New Roman" w:cs="Times New Roman"/>
          <w:color w:val="000000"/>
          <w:sz w:val="24"/>
          <w:szCs w:val="24"/>
        </w:rPr>
      </w:pPr>
    </w:p>
    <w:p w:rsidR="00E3117D" w:rsidRDefault="00E3117D" w:rsidP="00E3117D">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Dzinējam jābūt ar:</w:t>
      </w:r>
    </w:p>
    <w:p w:rsidR="00E3117D" w:rsidRDefault="00E3117D" w:rsidP="00E3117D">
      <w:pPr>
        <w:spacing w:after="0" w:line="240" w:lineRule="auto"/>
        <w:ind w:right="-57"/>
        <w:rPr>
          <w:rFonts w:ascii="Times New Roman" w:eastAsia="Times New Roman" w:hAnsi="Times New Roman" w:cs="Times New Roman"/>
          <w:color w:val="000000"/>
          <w:sz w:val="24"/>
          <w:szCs w:val="24"/>
        </w:rPr>
      </w:pPr>
    </w:p>
    <w:p w:rsidR="00E3117D" w:rsidRDefault="00E3117D" w:rsidP="00E3117D">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Nevainojami notīrītu un pret plaisām pārbaudītu bloku,</w:t>
      </w:r>
    </w:p>
    <w:p w:rsidR="00E3117D" w:rsidRDefault="00037487" w:rsidP="00E3117D">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Oriģinālā vai remonta</w:t>
      </w:r>
      <w:r w:rsidR="00E3117D">
        <w:rPr>
          <w:rFonts w:ascii="Times New Roman" w:eastAsia="Times New Roman" w:hAnsi="Times New Roman" w:cs="Times New Roman"/>
          <w:color w:val="000000"/>
          <w:sz w:val="24"/>
          <w:szCs w:val="24"/>
        </w:rPr>
        <w:t xml:space="preserve"> iz</w:t>
      </w:r>
      <w:r>
        <w:rPr>
          <w:rFonts w:ascii="Times New Roman" w:eastAsia="Times New Roman" w:hAnsi="Times New Roman" w:cs="Times New Roman"/>
          <w:color w:val="000000"/>
          <w:sz w:val="24"/>
          <w:szCs w:val="24"/>
        </w:rPr>
        <w:t>mēra kloķvārpstu</w:t>
      </w:r>
      <w:r w:rsidR="00E3117D">
        <w:rPr>
          <w:rFonts w:ascii="Times New Roman" w:eastAsia="Times New Roman" w:hAnsi="Times New Roman" w:cs="Times New Roman"/>
          <w:color w:val="000000"/>
          <w:sz w:val="24"/>
          <w:szCs w:val="24"/>
        </w:rPr>
        <w:t>,</w:t>
      </w:r>
    </w:p>
    <w:p w:rsidR="00E3117D" w:rsidRDefault="00E3117D" w:rsidP="00E3117D">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Standartizmēra pamatgultņi ar JAUNIEM šāļiem,</w:t>
      </w:r>
    </w:p>
    <w:p w:rsidR="00E3117D" w:rsidRDefault="00E3117D" w:rsidP="00E3117D">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Standarta izmēra sadales vārpsta, var būt lietota, labā stāvoklī,</w:t>
      </w:r>
    </w:p>
    <w:p w:rsidR="00E3117D" w:rsidRDefault="00E3117D" w:rsidP="00E3117D">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Sadales vārpstas gultņi – tikai JAUNI,</w:t>
      </w:r>
    </w:p>
    <w:p w:rsidR="00E3117D" w:rsidRDefault="00E3117D" w:rsidP="00E3117D">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Pārbaudīti, labā stāvoklī esoši klaņi ar JAUNĀM virzuļa pirksta buksēm,</w:t>
      </w:r>
    </w:p>
    <w:p w:rsidR="00E3117D" w:rsidRDefault="00E3117D" w:rsidP="00E3117D">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Standarta izmēra klaņa gultņi ar JAUNIEM šāļiem,</w:t>
      </w:r>
    </w:p>
    <w:p w:rsidR="00E3117D" w:rsidRDefault="00E3117D" w:rsidP="00E3117D">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JAUNI virzuļi komplektā ar gredzeniem, virzuļu pirkstiem, sprostgredzeniem,</w:t>
      </w:r>
    </w:p>
    <w:p w:rsidR="00E3117D" w:rsidRDefault="00E3117D" w:rsidP="00E3117D">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JAUNAS cilindru čaulas,</w:t>
      </w:r>
    </w:p>
    <w:p w:rsidR="00E3117D" w:rsidRDefault="00E3117D" w:rsidP="00E3117D">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Remontēts, pārbaudīts degvielas augstspiediena sūknis,</w:t>
      </w:r>
    </w:p>
    <w:p w:rsidR="00E3117D" w:rsidRDefault="00E3117D" w:rsidP="00E3117D">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Remontētas pārbaudītas degvielas sprauslas komplektā ar JAUNIEM smidzinātājiem,</w:t>
      </w:r>
    </w:p>
    <w:p w:rsidR="00E3117D" w:rsidRDefault="00E3117D" w:rsidP="00E3117D">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Pārbaudītas pret plaisām cilindru galvas, komplektā ar JAUNIEM vārstiem, vārstu ligzdām, vārstu vadīklām, skrūvēm un tapskrūvēm,</w:t>
      </w:r>
    </w:p>
    <w:p w:rsidR="00E3117D" w:rsidRDefault="00E3117D" w:rsidP="00E3117D">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Eļļas sūknis – JAUNS,</w:t>
      </w:r>
    </w:p>
    <w:p w:rsidR="00E3117D" w:rsidRDefault="00E3117D" w:rsidP="00E3117D">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Degvielas un eļļas filtri – JAUNI,</w:t>
      </w:r>
    </w:p>
    <w:p w:rsidR="00E3117D" w:rsidRDefault="00E3117D" w:rsidP="00E3117D">
      <w:pPr>
        <w:spacing w:after="0" w:line="240" w:lineRule="auto"/>
        <w:ind w:right="-57"/>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Visu veidu blīves, blīvgredzeni, blīvslēgi – JAUNI</w:t>
      </w:r>
      <w:r w:rsidR="00037487">
        <w:rPr>
          <w:rFonts w:ascii="Times New Roman" w:eastAsia="Times New Roman" w:hAnsi="Times New Roman" w:cs="Times New Roman"/>
          <w:color w:val="000000"/>
          <w:sz w:val="24"/>
          <w:szCs w:val="24"/>
        </w:rPr>
        <w:t>.</w:t>
      </w:r>
    </w:p>
    <w:p w:rsidR="00E3117D" w:rsidRPr="00E3117D" w:rsidRDefault="00037487" w:rsidP="00E3117D">
      <w:pPr>
        <w:spacing w:after="0" w:line="240" w:lineRule="auto"/>
        <w:ind w:right="-57"/>
        <w:rPr>
          <w:rFonts w:ascii="Times New Roman" w:eastAsia="Times New Roman" w:hAnsi="Times New Roman" w:cs="Times New Roman"/>
          <w:color w:val="000000"/>
          <w:sz w:val="24"/>
          <w:szCs w:val="24"/>
        </w:rPr>
      </w:pPr>
      <w:r w:rsidRPr="00E3117D">
        <w:rPr>
          <w:rFonts w:ascii="Times New Roman" w:eastAsia="Times New Roman" w:hAnsi="Times New Roman" w:cs="Times New Roman"/>
          <w:color w:val="000000"/>
          <w:sz w:val="24"/>
          <w:szCs w:val="24"/>
        </w:rPr>
        <w:t>Dzinējam jābūt testētam uz stenda, testa rezultāti ar tehniskajiem parametriem jāiesniedz pasūtītājam</w:t>
      </w:r>
      <w:r>
        <w:rPr>
          <w:rFonts w:ascii="Times New Roman" w:eastAsia="Times New Roman" w:hAnsi="Times New Roman" w:cs="Times New Roman"/>
          <w:color w:val="000000"/>
          <w:sz w:val="24"/>
          <w:szCs w:val="24"/>
        </w:rPr>
        <w:t xml:space="preserve"> papīra vai elektroniskā formā.</w:t>
      </w:r>
    </w:p>
    <w:p w:rsidR="00E3117D" w:rsidRPr="00E3117D" w:rsidRDefault="00E3117D" w:rsidP="00E3117D">
      <w:pPr>
        <w:spacing w:after="0" w:line="240" w:lineRule="auto"/>
        <w:ind w:right="-57"/>
        <w:rPr>
          <w:rFonts w:ascii="Times New Roman" w:eastAsia="Times New Roman" w:hAnsi="Times New Roman" w:cs="Times New Roman"/>
          <w:color w:val="000000"/>
          <w:sz w:val="24"/>
          <w:szCs w:val="24"/>
        </w:rPr>
      </w:pPr>
    </w:p>
    <w:p w:rsidR="00E3117D" w:rsidRPr="000F6C22" w:rsidRDefault="00E3117D" w:rsidP="00E3117D">
      <w:pPr>
        <w:spacing w:after="0" w:line="240" w:lineRule="auto"/>
        <w:ind w:right="-57"/>
        <w:rPr>
          <w:rFonts w:ascii="Times New Roman" w:eastAsia="Times New Roman" w:hAnsi="Times New Roman" w:cs="Times New Roman"/>
          <w:color w:val="000000"/>
          <w:sz w:val="24"/>
          <w:szCs w:val="24"/>
        </w:rPr>
      </w:pPr>
    </w:p>
    <w:sectPr w:rsidR="00E3117D" w:rsidRPr="000F6C22" w:rsidSect="000F6C22">
      <w:pgSz w:w="11906" w:h="16838"/>
      <w:pgMar w:top="567" w:right="1797" w:bottom="567"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117D"/>
    <w:rsid w:val="00037487"/>
    <w:rsid w:val="000F6C22"/>
    <w:rsid w:val="001C1F73"/>
    <w:rsid w:val="001E6A47"/>
    <w:rsid w:val="002269D5"/>
    <w:rsid w:val="003E6F3F"/>
    <w:rsid w:val="00563353"/>
    <w:rsid w:val="0066484E"/>
    <w:rsid w:val="006734C7"/>
    <w:rsid w:val="00897008"/>
    <w:rsid w:val="00912873"/>
    <w:rsid w:val="00AA72AD"/>
    <w:rsid w:val="00E3117D"/>
    <w:rsid w:val="00EA4F21"/>
    <w:rsid w:val="00F520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5:docId w15:val="{FA7E76E0-B213-4560-AAF3-29103052D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117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311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1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package" Target="embeddings/Microsoft_Word_Document2.docx"/><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emf"/><Relationship Id="rId5" Type="http://schemas.openxmlformats.org/officeDocument/2006/relationships/package" Target="embeddings/Microsoft_Word_Document1.docx"/><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272</Words>
  <Characters>1552</Characters>
  <Application>Microsoft Office Word</Application>
  <DocSecurity>4</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Uldis Mucenieks</dc:creator>
  <cp:lastModifiedBy>Anete Buka</cp:lastModifiedBy>
  <cp:revision>2</cp:revision>
  <cp:lastPrinted>2021-07-02T07:16:00Z</cp:lastPrinted>
  <dcterms:created xsi:type="dcterms:W3CDTF">2021-08-20T07:08:00Z</dcterms:created>
  <dcterms:modified xsi:type="dcterms:W3CDTF">2021-08-20T07:08:00Z</dcterms:modified>
</cp:coreProperties>
</file>