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4BC3BE34" w:rsidR="00CF57FE" w:rsidRPr="00C010E4" w:rsidRDefault="00B96ACB" w:rsidP="00CF57FE">
      <w:pPr>
        <w:spacing w:after="0" w:line="240" w:lineRule="auto"/>
        <w:jc w:val="right"/>
        <w:rPr>
          <w:rFonts w:ascii="Times New Roman" w:eastAsia="Times New Roman" w:hAnsi="Times New Roman"/>
          <w:b/>
          <w:bCs/>
          <w:i/>
          <w:color w:val="000000"/>
          <w:sz w:val="20"/>
          <w:szCs w:val="20"/>
        </w:rPr>
      </w:pPr>
      <w:r>
        <w:rPr>
          <w:rFonts w:ascii="Times New Roman" w:eastAsia="Times New Roman" w:hAnsi="Times New Roman"/>
          <w:b/>
          <w:bCs/>
          <w:i/>
          <w:color w:val="000000"/>
          <w:sz w:val="20"/>
          <w:szCs w:val="20"/>
        </w:rPr>
        <w:t>3</w:t>
      </w:r>
      <w:bookmarkStart w:id="0" w:name="_GoBack"/>
      <w:bookmarkEnd w:id="0"/>
      <w:r w:rsidR="00CF57FE" w:rsidRPr="00C010E4">
        <w:rPr>
          <w:rFonts w:ascii="Times New Roman" w:eastAsia="Times New Roman" w:hAnsi="Times New Roman"/>
          <w:b/>
          <w:bCs/>
          <w:i/>
          <w:color w:val="000000"/>
          <w:sz w:val="20"/>
          <w:szCs w:val="20"/>
        </w:rPr>
        <w:t>.pielikums</w:t>
      </w:r>
    </w:p>
    <w:p w14:paraId="41B5A269" w14:textId="77777777" w:rsidR="00EB3050" w:rsidRDefault="00F540D6" w:rsidP="00D82071">
      <w:pPr>
        <w:spacing w:after="0" w:line="240" w:lineRule="auto"/>
        <w:jc w:val="right"/>
        <w:rPr>
          <w:rFonts w:ascii="Times New Roman" w:eastAsia="Times New Roman" w:hAnsi="Times New Roman"/>
          <w:i/>
          <w:color w:val="000000"/>
          <w:sz w:val="20"/>
          <w:szCs w:val="20"/>
        </w:rPr>
      </w:pPr>
      <w:r w:rsidRPr="00C010E4">
        <w:rPr>
          <w:rFonts w:ascii="Times New Roman" w:eastAsia="Times New Roman" w:hAnsi="Times New Roman"/>
          <w:i/>
          <w:color w:val="000000"/>
          <w:sz w:val="20"/>
          <w:szCs w:val="20"/>
        </w:rPr>
        <w:t>Atklāt</w:t>
      </w:r>
      <w:r w:rsidR="00D82071">
        <w:rPr>
          <w:rFonts w:ascii="Times New Roman" w:eastAsia="Times New Roman" w:hAnsi="Times New Roman"/>
          <w:i/>
          <w:color w:val="000000"/>
          <w:sz w:val="20"/>
          <w:szCs w:val="20"/>
        </w:rPr>
        <w:t>ā</w:t>
      </w:r>
      <w:r w:rsidRPr="00C010E4">
        <w:rPr>
          <w:rFonts w:ascii="Times New Roman" w:eastAsia="Times New Roman" w:hAnsi="Times New Roman"/>
          <w:i/>
          <w:color w:val="000000"/>
          <w:sz w:val="20"/>
          <w:szCs w:val="20"/>
        </w:rPr>
        <w:t xml:space="preserve"> Iepirkuma “</w:t>
      </w:r>
      <w:r w:rsidR="00EB3050" w:rsidRPr="00EB3050">
        <w:rPr>
          <w:rFonts w:ascii="Times New Roman" w:eastAsia="Times New Roman" w:hAnsi="Times New Roman"/>
          <w:i/>
          <w:color w:val="000000"/>
          <w:sz w:val="20"/>
          <w:szCs w:val="20"/>
        </w:rPr>
        <w:t xml:space="preserve">Atjaunota apmaiņas palīgdzinēja piegāde </w:t>
      </w:r>
    </w:p>
    <w:p w14:paraId="6C8CBC93" w14:textId="70245F7F" w:rsidR="00F540D6" w:rsidRPr="00C010E4" w:rsidRDefault="00EB3050" w:rsidP="00D82071">
      <w:pPr>
        <w:spacing w:after="0" w:line="240" w:lineRule="auto"/>
        <w:jc w:val="right"/>
        <w:rPr>
          <w:rFonts w:ascii="Times New Roman" w:eastAsia="Times New Roman" w:hAnsi="Times New Roman"/>
          <w:i/>
          <w:color w:val="000000"/>
          <w:sz w:val="20"/>
          <w:szCs w:val="20"/>
        </w:rPr>
      </w:pPr>
      <w:r w:rsidRPr="00EB3050">
        <w:rPr>
          <w:rFonts w:ascii="Times New Roman" w:eastAsia="Times New Roman" w:hAnsi="Times New Roman"/>
          <w:i/>
          <w:color w:val="000000"/>
          <w:sz w:val="20"/>
          <w:szCs w:val="20"/>
        </w:rPr>
        <w:t>un uzstādīšana uz loču kutera KAIJA</w:t>
      </w:r>
      <w:r w:rsidR="00F540D6" w:rsidRPr="00C010E4">
        <w:rPr>
          <w:rFonts w:ascii="Times New Roman" w:eastAsia="Times New Roman" w:hAnsi="Times New Roman"/>
          <w:i/>
          <w:color w:val="000000"/>
          <w:sz w:val="20"/>
          <w:szCs w:val="20"/>
        </w:rPr>
        <w:t>” nolikumam</w:t>
      </w:r>
    </w:p>
    <w:p w14:paraId="716A6E10" w14:textId="7D9E85EF" w:rsidR="005207CA" w:rsidRPr="00C010E4" w:rsidRDefault="00F540D6" w:rsidP="00F540D6">
      <w:pPr>
        <w:spacing w:after="0" w:line="240" w:lineRule="auto"/>
        <w:jc w:val="right"/>
        <w:rPr>
          <w:rFonts w:ascii="Times New Roman" w:eastAsia="Times New Roman" w:hAnsi="Times New Roman"/>
          <w:i/>
          <w:color w:val="000000"/>
          <w:sz w:val="20"/>
          <w:szCs w:val="20"/>
        </w:rPr>
      </w:pPr>
      <w:r w:rsidRPr="00C010E4">
        <w:rPr>
          <w:rFonts w:ascii="Times New Roman" w:eastAsia="Times New Roman" w:hAnsi="Times New Roman"/>
          <w:i/>
          <w:color w:val="000000"/>
          <w:sz w:val="20"/>
          <w:szCs w:val="20"/>
        </w:rPr>
        <w:t>iepirkuma identifikācijas Nr. VBOP 2021/</w:t>
      </w:r>
      <w:r w:rsidR="00EB3050">
        <w:rPr>
          <w:rFonts w:ascii="Times New Roman" w:eastAsia="Times New Roman" w:hAnsi="Times New Roman"/>
          <w:i/>
          <w:color w:val="000000"/>
          <w:sz w:val="20"/>
          <w:szCs w:val="20"/>
        </w:rPr>
        <w:t>79</w:t>
      </w:r>
    </w:p>
    <w:tbl>
      <w:tblPr>
        <w:tblW w:w="0" w:type="auto"/>
        <w:tblLook w:val="04A0" w:firstRow="1" w:lastRow="0" w:firstColumn="1" w:lastColumn="0" w:noHBand="0" w:noVBand="1"/>
      </w:tblPr>
      <w:tblGrid>
        <w:gridCol w:w="4839"/>
        <w:gridCol w:w="4799"/>
      </w:tblGrid>
      <w:tr w:rsidR="005207CA" w:rsidRPr="004404B0" w14:paraId="3185E085" w14:textId="77777777" w:rsidTr="00EB3050">
        <w:tc>
          <w:tcPr>
            <w:tcW w:w="4839" w:type="dxa"/>
            <w:shd w:val="clear" w:color="auto" w:fill="auto"/>
          </w:tcPr>
          <w:p w14:paraId="1966ECAC" w14:textId="77777777" w:rsidR="005207CA" w:rsidRPr="00C010E4" w:rsidRDefault="005207CA" w:rsidP="003F215B">
            <w:pPr>
              <w:spacing w:after="0" w:line="240" w:lineRule="auto"/>
              <w:rPr>
                <w:rFonts w:ascii="Times New Roman" w:eastAsia="Times New Roman" w:hAnsi="Times New Roman"/>
                <w:color w:val="000000"/>
              </w:rPr>
            </w:pPr>
            <w:r w:rsidRPr="00C010E4">
              <w:rPr>
                <w:rFonts w:ascii="Times New Roman" w:eastAsia="Times New Roman" w:hAnsi="Times New Roman"/>
                <w:lang w:eastAsia="lv-LV"/>
              </w:rPr>
              <w:t>20</w:t>
            </w:r>
            <w:r w:rsidR="00297AE8" w:rsidRPr="00C010E4">
              <w:rPr>
                <w:rFonts w:ascii="Times New Roman" w:eastAsia="Times New Roman" w:hAnsi="Times New Roman"/>
                <w:lang w:eastAsia="lv-LV"/>
              </w:rPr>
              <w:t>2</w:t>
            </w:r>
            <w:r w:rsidR="003F215B" w:rsidRPr="00C010E4">
              <w:rPr>
                <w:rFonts w:ascii="Times New Roman" w:eastAsia="Times New Roman" w:hAnsi="Times New Roman"/>
                <w:lang w:eastAsia="lv-LV"/>
              </w:rPr>
              <w:t>1</w:t>
            </w:r>
            <w:r w:rsidRPr="00C010E4">
              <w:rPr>
                <w:rFonts w:ascii="Times New Roman" w:eastAsia="Times New Roman" w:hAnsi="Times New Roman"/>
                <w:lang w:eastAsia="lv-LV"/>
              </w:rPr>
              <w:t>.gada ___.__________</w:t>
            </w:r>
          </w:p>
        </w:tc>
        <w:tc>
          <w:tcPr>
            <w:tcW w:w="4799"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74B1E6AA" w:rsidR="005207CA" w:rsidRPr="00C010E4" w:rsidRDefault="005207CA" w:rsidP="00C010E4">
      <w:pPr>
        <w:spacing w:after="0" w:line="240" w:lineRule="auto"/>
        <w:jc w:val="both"/>
        <w:rPr>
          <w:rFonts w:ascii="Times New Roman" w:eastAsia="Times New Roman" w:hAnsi="Times New Roman" w:cs="Times New Roman"/>
          <w:lang w:eastAsia="lv-LV"/>
        </w:rPr>
      </w:pPr>
      <w:r w:rsidRPr="00C010E4">
        <w:rPr>
          <w:rFonts w:ascii="Times New Roman" w:eastAsia="Times New Roman" w:hAnsi="Times New Roman" w:cs="Times New Roman"/>
          <w:lang w:eastAsia="lv-LV"/>
        </w:rPr>
        <w:t>Iesniedzot šo pieteikumu Pretendenta vārdā piesaku dalību iepirkumā „</w:t>
      </w:r>
      <w:r w:rsidR="00EB3050" w:rsidRPr="00EB3050">
        <w:rPr>
          <w:rFonts w:ascii="Times New Roman" w:hAnsi="Times New Roman" w:cs="Times New Roman"/>
        </w:rPr>
        <w:t>Atjaunota apmaiņas palīgdzinēja piegāde un uzstādīšana uz loču kutera KAIJA</w:t>
      </w:r>
      <w:r w:rsidRPr="00C010E4">
        <w:rPr>
          <w:rFonts w:ascii="Times New Roman" w:eastAsia="Times New Roman" w:hAnsi="Times New Roman" w:cs="Times New Roman"/>
          <w:lang w:eastAsia="lv-LV"/>
        </w:rPr>
        <w:t>”, iepirkuma identifikācijas Nr. VBOP 202</w:t>
      </w:r>
      <w:r w:rsidR="003F215B" w:rsidRPr="00C010E4">
        <w:rPr>
          <w:rFonts w:ascii="Times New Roman" w:eastAsia="Times New Roman" w:hAnsi="Times New Roman" w:cs="Times New Roman"/>
          <w:lang w:eastAsia="lv-LV"/>
        </w:rPr>
        <w:t>1</w:t>
      </w:r>
      <w:r w:rsidRPr="00C010E4">
        <w:rPr>
          <w:rFonts w:ascii="Times New Roman" w:eastAsia="Times New Roman" w:hAnsi="Times New Roman" w:cs="Times New Roman"/>
          <w:lang w:eastAsia="lv-LV"/>
        </w:rPr>
        <w:t>/</w:t>
      </w:r>
      <w:r w:rsidR="00EB3050">
        <w:rPr>
          <w:rFonts w:ascii="Times New Roman" w:eastAsia="Times New Roman" w:hAnsi="Times New Roman" w:cs="Times New Roman"/>
          <w:lang w:eastAsia="lv-LV"/>
        </w:rPr>
        <w:t>79</w:t>
      </w:r>
      <w:r w:rsidRPr="00C010E4">
        <w:rPr>
          <w:rFonts w:ascii="Times New Roman" w:eastAsia="Times New Roman" w:hAnsi="Times New Roman" w:cs="Times New Roman"/>
          <w:lang w:eastAsia="lv-LV"/>
        </w:rPr>
        <w:t>.</w:t>
      </w: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6D67A4BD" w14:textId="77777777" w:rsidR="00EB3050" w:rsidRDefault="00EB3050" w:rsidP="00EB3050">
      <w:pPr>
        <w:pStyle w:val="ListParagraph"/>
        <w:spacing w:after="0" w:line="240" w:lineRule="auto"/>
        <w:jc w:val="both"/>
        <w:rPr>
          <w:rFonts w:ascii="Times New Roman" w:eastAsia="Times New Roman" w:hAnsi="Times New Roman"/>
          <w:lang w:eastAsia="lv-LV"/>
        </w:rPr>
      </w:pPr>
    </w:p>
    <w:p w14:paraId="6128AF78" w14:textId="420FE131" w:rsidR="00C07E70" w:rsidRPr="00EB3050" w:rsidRDefault="005207CA" w:rsidP="00EB3050">
      <w:pPr>
        <w:pStyle w:val="ListParagraph"/>
        <w:numPr>
          <w:ilvl w:val="0"/>
          <w:numId w:val="1"/>
        </w:numPr>
        <w:spacing w:after="0" w:line="240" w:lineRule="auto"/>
        <w:ind w:left="426" w:hanging="426"/>
        <w:jc w:val="both"/>
        <w:rPr>
          <w:rFonts w:ascii="Times New Roman" w:eastAsia="Times New Roman" w:hAnsi="Times New Roman"/>
          <w:lang w:eastAsia="lv-LV"/>
        </w:rPr>
      </w:pPr>
      <w:r w:rsidRPr="00EB3050">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6AC86478" w14:textId="77777777" w:rsidR="00EB3050" w:rsidRDefault="00297AE8"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630FD01D" w14:textId="24C334F9" w:rsidR="00C07E70" w:rsidRPr="00EB3050" w:rsidRDefault="00C07E70" w:rsidP="00EB3050">
      <w:pPr>
        <w:numPr>
          <w:ilvl w:val="0"/>
          <w:numId w:val="1"/>
        </w:numPr>
        <w:spacing w:after="0" w:line="240" w:lineRule="auto"/>
        <w:ind w:left="426" w:hanging="426"/>
        <w:jc w:val="both"/>
        <w:rPr>
          <w:rFonts w:ascii="Times New Roman" w:eastAsia="Times New Roman" w:hAnsi="Times New Roman"/>
          <w:lang w:eastAsia="lv-LV"/>
        </w:rPr>
      </w:pPr>
      <w:r w:rsidRPr="00EB305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EB3050" w:rsidRPr="00EB3050">
        <w:rPr>
          <w:rFonts w:ascii="Times New Roman" w:eastAsia="Times New Roman" w:hAnsi="Times New Roman"/>
          <w:lang w:eastAsia="lv-LV"/>
        </w:rPr>
        <w:t xml:space="preserve">atjaunota apmaiņas palīgdzinēja piegādi un uzstādīšanu uz loču kutera KAIJA </w:t>
      </w:r>
      <w:r w:rsidRPr="00EB305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458CBB61"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09706639"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42FD409F"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33D69B0F" w:rsidR="00C07E70" w:rsidRPr="00C07E70" w:rsidRDefault="003214B7" w:rsidP="00EB3050">
      <w:pPr>
        <w:pStyle w:val="ListParagraph"/>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2699AC30" w14:textId="77777777" w:rsidR="00EB3050"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1BEDC33F" w14:textId="706F7990" w:rsidR="00EB3050" w:rsidRPr="00EB3050" w:rsidRDefault="00EB3050" w:rsidP="00EB3050">
      <w:pPr>
        <w:numPr>
          <w:ilvl w:val="0"/>
          <w:numId w:val="1"/>
        </w:numPr>
        <w:spacing w:after="0" w:line="240" w:lineRule="auto"/>
        <w:ind w:left="426" w:hanging="426"/>
        <w:jc w:val="both"/>
        <w:rPr>
          <w:rFonts w:ascii="Times New Roman" w:eastAsia="Times New Roman" w:hAnsi="Times New Roman"/>
          <w:lang w:eastAsia="lv-LV"/>
        </w:rPr>
      </w:pPr>
      <w:r w:rsidRPr="00EB3050">
        <w:rPr>
          <w:rFonts w:ascii="Times New Roman" w:eastAsia="Times New Roman" w:hAnsi="Times New Roman"/>
          <w:lang w:eastAsia="lv-LV"/>
        </w:rPr>
        <w:t>Apliecinām, ka piegādājot un nododot Pasūtītājam preces, Pasūtītājam tiks iesniegts ražotāja atbilstības sertifikāts</w:t>
      </w:r>
    </w:p>
    <w:p w14:paraId="403BFE62" w14:textId="77777777" w:rsidR="00DE7367"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D2551" w16cex:dateUtc="2021-05-1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A2D65" w16cid:durableId="244D25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9A14E" w14:textId="77777777" w:rsidR="00635B80" w:rsidRDefault="00635B80" w:rsidP="007910D7">
      <w:pPr>
        <w:spacing w:after="0" w:line="240" w:lineRule="auto"/>
      </w:pPr>
      <w:r>
        <w:separator/>
      </w:r>
    </w:p>
  </w:endnote>
  <w:endnote w:type="continuationSeparator" w:id="0">
    <w:p w14:paraId="5AAADBDA" w14:textId="77777777" w:rsidR="00635B80" w:rsidRDefault="00635B80"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DF86F" w14:textId="77777777" w:rsidR="00635B80" w:rsidRDefault="00635B80" w:rsidP="007910D7">
      <w:pPr>
        <w:spacing w:after="0" w:line="240" w:lineRule="auto"/>
      </w:pPr>
      <w:r>
        <w:separator/>
      </w:r>
    </w:p>
  </w:footnote>
  <w:footnote w:type="continuationSeparator" w:id="0">
    <w:p w14:paraId="6226E2E3" w14:textId="77777777" w:rsidR="00635B80" w:rsidRDefault="00635B80"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C7AC8AA"/>
    <w:lvl w:ilvl="0" w:tplc="C0AE80DC">
      <w:start w:val="1"/>
      <w:numFmt w:val="decimal"/>
      <w:lvlText w:val="%1."/>
      <w:lvlJc w:val="left"/>
      <w:pPr>
        <w:ind w:left="720" w:hanging="360"/>
      </w:pPr>
      <w:rPr>
        <w:rFonts w:ascii="Times New Roman" w:eastAsia="Times New Roman"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44857"/>
    <w:rsid w:val="00074D21"/>
    <w:rsid w:val="000859F4"/>
    <w:rsid w:val="000877AC"/>
    <w:rsid w:val="000D6285"/>
    <w:rsid w:val="000E5D3B"/>
    <w:rsid w:val="0012685E"/>
    <w:rsid w:val="00252341"/>
    <w:rsid w:val="00297AE8"/>
    <w:rsid w:val="002C3FF3"/>
    <w:rsid w:val="002D79B9"/>
    <w:rsid w:val="003214B7"/>
    <w:rsid w:val="003410F4"/>
    <w:rsid w:val="003527ED"/>
    <w:rsid w:val="00354A4B"/>
    <w:rsid w:val="003F215B"/>
    <w:rsid w:val="004743FE"/>
    <w:rsid w:val="004B00E5"/>
    <w:rsid w:val="004C1DC1"/>
    <w:rsid w:val="005207CA"/>
    <w:rsid w:val="00575A01"/>
    <w:rsid w:val="005A3DB7"/>
    <w:rsid w:val="00635B80"/>
    <w:rsid w:val="006610E7"/>
    <w:rsid w:val="00667BFA"/>
    <w:rsid w:val="006D71B2"/>
    <w:rsid w:val="00705694"/>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10210"/>
    <w:rsid w:val="00B96ACB"/>
    <w:rsid w:val="00BA1BDF"/>
    <w:rsid w:val="00C010E4"/>
    <w:rsid w:val="00C07E70"/>
    <w:rsid w:val="00CD6350"/>
    <w:rsid w:val="00CF57FE"/>
    <w:rsid w:val="00D43CF0"/>
    <w:rsid w:val="00D82071"/>
    <w:rsid w:val="00DB7088"/>
    <w:rsid w:val="00DE7367"/>
    <w:rsid w:val="00E1768C"/>
    <w:rsid w:val="00E2390B"/>
    <w:rsid w:val="00E84591"/>
    <w:rsid w:val="00EB3050"/>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5</cp:revision>
  <dcterms:created xsi:type="dcterms:W3CDTF">2021-05-17T14:29:00Z</dcterms:created>
  <dcterms:modified xsi:type="dcterms:W3CDTF">2021-08-20T05:46:00Z</dcterms:modified>
</cp:coreProperties>
</file>