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76822C30"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509681F5"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BA0DA1">
        <w:rPr>
          <w:rFonts w:ascii="Times New Roman" w:eastAsia="Times New Roman" w:hAnsi="Times New Roman" w:cs="Times New Roman"/>
          <w:color w:val="000000"/>
          <w:sz w:val="24"/>
          <w:szCs w:val="24"/>
        </w:rPr>
        <w:t>31.augusta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1132D79A" w:rsidR="00C23E9E" w:rsidRPr="00FD70BA" w:rsidRDefault="0082300F" w:rsidP="00BF00FA">
      <w:pPr>
        <w:pStyle w:val="BlockText"/>
        <w:ind w:left="142"/>
        <w:jc w:val="center"/>
        <w:rPr>
          <w:b/>
          <w:bCs/>
          <w:sz w:val="48"/>
          <w:szCs w:val="48"/>
        </w:rPr>
      </w:pPr>
      <w:r w:rsidRPr="00FD70BA">
        <w:rPr>
          <w:b/>
          <w:sz w:val="48"/>
          <w:szCs w:val="48"/>
        </w:rPr>
        <w:t>“</w:t>
      </w:r>
      <w:r w:rsidR="00413479" w:rsidRPr="00413479">
        <w:rPr>
          <w:b/>
          <w:sz w:val="48"/>
          <w:szCs w:val="48"/>
        </w:rPr>
        <w:t>Kredītlīdzekļu piesaiste projektam Nr. NFI/AK/04</w:t>
      </w:r>
      <w:r w:rsidR="00E8256D">
        <w:rPr>
          <w:b/>
          <w:sz w:val="48"/>
          <w:szCs w:val="48"/>
        </w:rPr>
        <w:t>/01</w:t>
      </w:r>
      <w:r w:rsidR="00413479" w:rsidRPr="00413479">
        <w:rPr>
          <w:b/>
          <w:sz w:val="48"/>
          <w:szCs w:val="48"/>
        </w:rPr>
        <w:t xml:space="preserve"> “VBP/Vēsturiski piesārņoto vietu sanācija”</w:t>
      </w:r>
      <w:r w:rsidRPr="00FD70BA">
        <w:rPr>
          <w:b/>
          <w:sz w:val="48"/>
          <w:szCs w:val="48"/>
        </w:rPr>
        <w:t>”</w:t>
      </w: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22DE3DAA"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70629E">
        <w:rPr>
          <w:rFonts w:ascii="Times New Roman" w:hAnsi="Times New Roman" w:cs="Times New Roman"/>
          <w:b/>
          <w:sz w:val="36"/>
          <w:szCs w:val="48"/>
        </w:rPr>
        <w:t>70</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641FADA6" w14:textId="77777777" w:rsidR="00F35B30"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80965590" w:history="1">
        <w:r w:rsidR="00F35B30" w:rsidRPr="00F9596A">
          <w:rPr>
            <w:rStyle w:val="Hyperlink"/>
            <w:noProof/>
          </w:rPr>
          <w:t>1.</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VISPĀRĪGA INFORMĀCIJA</w:t>
        </w:r>
        <w:r w:rsidR="00F35B30">
          <w:rPr>
            <w:noProof/>
            <w:webHidden/>
          </w:rPr>
          <w:tab/>
        </w:r>
        <w:r w:rsidR="00F35B30">
          <w:rPr>
            <w:noProof/>
            <w:webHidden/>
          </w:rPr>
          <w:fldChar w:fldCharType="begin"/>
        </w:r>
        <w:r w:rsidR="00F35B30">
          <w:rPr>
            <w:noProof/>
            <w:webHidden/>
          </w:rPr>
          <w:instrText xml:space="preserve"> PAGEREF _Toc80965590 \h </w:instrText>
        </w:r>
        <w:r w:rsidR="00F35B30">
          <w:rPr>
            <w:noProof/>
            <w:webHidden/>
          </w:rPr>
        </w:r>
        <w:r w:rsidR="00F35B30">
          <w:rPr>
            <w:noProof/>
            <w:webHidden/>
          </w:rPr>
          <w:fldChar w:fldCharType="separate"/>
        </w:r>
        <w:r w:rsidR="00F35B30">
          <w:rPr>
            <w:noProof/>
            <w:webHidden/>
          </w:rPr>
          <w:t>3</w:t>
        </w:r>
        <w:r w:rsidR="00F35B30">
          <w:rPr>
            <w:noProof/>
            <w:webHidden/>
          </w:rPr>
          <w:fldChar w:fldCharType="end"/>
        </w:r>
      </w:hyperlink>
    </w:p>
    <w:p w14:paraId="2E55A44E"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1" w:history="1">
        <w:r w:rsidR="00F35B30" w:rsidRPr="00F9596A">
          <w:rPr>
            <w:rStyle w:val="Hyperlink"/>
            <w:bCs/>
            <w:noProof/>
          </w:rPr>
          <w:t>2.</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INFORMĀCIJA PAR IEPIRKUMA PRIEKŠMETU</w:t>
        </w:r>
        <w:r w:rsidR="00F35B30">
          <w:rPr>
            <w:noProof/>
            <w:webHidden/>
          </w:rPr>
          <w:tab/>
        </w:r>
        <w:r w:rsidR="00F35B30">
          <w:rPr>
            <w:noProof/>
            <w:webHidden/>
          </w:rPr>
          <w:fldChar w:fldCharType="begin"/>
        </w:r>
        <w:r w:rsidR="00F35B30">
          <w:rPr>
            <w:noProof/>
            <w:webHidden/>
          </w:rPr>
          <w:instrText xml:space="preserve"> PAGEREF _Toc80965591 \h </w:instrText>
        </w:r>
        <w:r w:rsidR="00F35B30">
          <w:rPr>
            <w:noProof/>
            <w:webHidden/>
          </w:rPr>
        </w:r>
        <w:r w:rsidR="00F35B30">
          <w:rPr>
            <w:noProof/>
            <w:webHidden/>
          </w:rPr>
          <w:fldChar w:fldCharType="separate"/>
        </w:r>
        <w:r w:rsidR="00F35B30">
          <w:rPr>
            <w:noProof/>
            <w:webHidden/>
          </w:rPr>
          <w:t>3</w:t>
        </w:r>
        <w:r w:rsidR="00F35B30">
          <w:rPr>
            <w:noProof/>
            <w:webHidden/>
          </w:rPr>
          <w:fldChar w:fldCharType="end"/>
        </w:r>
      </w:hyperlink>
    </w:p>
    <w:p w14:paraId="268D0680"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2" w:history="1">
        <w:r w:rsidR="00F35B30" w:rsidRPr="00F9596A">
          <w:rPr>
            <w:rStyle w:val="Hyperlink"/>
            <w:noProof/>
          </w:rPr>
          <w:t>3.</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IEPIRKUMA PROCEDŪRAS DOKUMENTI</w:t>
        </w:r>
        <w:r w:rsidR="00F35B30">
          <w:rPr>
            <w:noProof/>
            <w:webHidden/>
          </w:rPr>
          <w:tab/>
        </w:r>
        <w:r w:rsidR="00F35B30">
          <w:rPr>
            <w:noProof/>
            <w:webHidden/>
          </w:rPr>
          <w:fldChar w:fldCharType="begin"/>
        </w:r>
        <w:r w:rsidR="00F35B30">
          <w:rPr>
            <w:noProof/>
            <w:webHidden/>
          </w:rPr>
          <w:instrText xml:space="preserve"> PAGEREF _Toc80965592 \h </w:instrText>
        </w:r>
        <w:r w:rsidR="00F35B30">
          <w:rPr>
            <w:noProof/>
            <w:webHidden/>
          </w:rPr>
        </w:r>
        <w:r w:rsidR="00F35B30">
          <w:rPr>
            <w:noProof/>
            <w:webHidden/>
          </w:rPr>
          <w:fldChar w:fldCharType="separate"/>
        </w:r>
        <w:r w:rsidR="00F35B30">
          <w:rPr>
            <w:noProof/>
            <w:webHidden/>
          </w:rPr>
          <w:t>4</w:t>
        </w:r>
        <w:r w:rsidR="00F35B30">
          <w:rPr>
            <w:noProof/>
            <w:webHidden/>
          </w:rPr>
          <w:fldChar w:fldCharType="end"/>
        </w:r>
      </w:hyperlink>
    </w:p>
    <w:p w14:paraId="0B3F1EE4"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3" w:history="1">
        <w:r w:rsidR="00F35B30" w:rsidRPr="00F9596A">
          <w:rPr>
            <w:rStyle w:val="Hyperlink"/>
            <w:noProof/>
          </w:rPr>
          <w:t>4.</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DALĪBAS NOSACĪJUMI IEPIRKUMA PROCEDŪRĀ</w:t>
        </w:r>
        <w:r w:rsidR="00F35B30">
          <w:rPr>
            <w:noProof/>
            <w:webHidden/>
          </w:rPr>
          <w:tab/>
        </w:r>
        <w:r w:rsidR="00F35B30">
          <w:rPr>
            <w:noProof/>
            <w:webHidden/>
          </w:rPr>
          <w:fldChar w:fldCharType="begin"/>
        </w:r>
        <w:r w:rsidR="00F35B30">
          <w:rPr>
            <w:noProof/>
            <w:webHidden/>
          </w:rPr>
          <w:instrText xml:space="preserve"> PAGEREF _Toc80965593 \h </w:instrText>
        </w:r>
        <w:r w:rsidR="00F35B30">
          <w:rPr>
            <w:noProof/>
            <w:webHidden/>
          </w:rPr>
        </w:r>
        <w:r w:rsidR="00F35B30">
          <w:rPr>
            <w:noProof/>
            <w:webHidden/>
          </w:rPr>
          <w:fldChar w:fldCharType="separate"/>
        </w:r>
        <w:r w:rsidR="00F35B30">
          <w:rPr>
            <w:noProof/>
            <w:webHidden/>
          </w:rPr>
          <w:t>5</w:t>
        </w:r>
        <w:r w:rsidR="00F35B30">
          <w:rPr>
            <w:noProof/>
            <w:webHidden/>
          </w:rPr>
          <w:fldChar w:fldCharType="end"/>
        </w:r>
      </w:hyperlink>
    </w:p>
    <w:p w14:paraId="0F90C1C2"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4" w:history="1">
        <w:r w:rsidR="00F35B30" w:rsidRPr="00F9596A">
          <w:rPr>
            <w:rStyle w:val="Hyperlink"/>
            <w:noProof/>
          </w:rPr>
          <w:t>5.</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UZTICAMĪBAS NODROŠINĀŠANAI IESNIEGTO PIERĀDĪJUMU VĒRTĒŠANA</w:t>
        </w:r>
        <w:r w:rsidR="00F35B30">
          <w:rPr>
            <w:noProof/>
            <w:webHidden/>
          </w:rPr>
          <w:tab/>
        </w:r>
        <w:r w:rsidR="00F35B30">
          <w:rPr>
            <w:noProof/>
            <w:webHidden/>
          </w:rPr>
          <w:fldChar w:fldCharType="begin"/>
        </w:r>
        <w:r w:rsidR="00F35B30">
          <w:rPr>
            <w:noProof/>
            <w:webHidden/>
          </w:rPr>
          <w:instrText xml:space="preserve"> PAGEREF _Toc80965594 \h </w:instrText>
        </w:r>
        <w:r w:rsidR="00F35B30">
          <w:rPr>
            <w:noProof/>
            <w:webHidden/>
          </w:rPr>
        </w:r>
        <w:r w:rsidR="00F35B30">
          <w:rPr>
            <w:noProof/>
            <w:webHidden/>
          </w:rPr>
          <w:fldChar w:fldCharType="separate"/>
        </w:r>
        <w:r w:rsidR="00F35B30">
          <w:rPr>
            <w:noProof/>
            <w:webHidden/>
          </w:rPr>
          <w:t>7</w:t>
        </w:r>
        <w:r w:rsidR="00F35B30">
          <w:rPr>
            <w:noProof/>
            <w:webHidden/>
          </w:rPr>
          <w:fldChar w:fldCharType="end"/>
        </w:r>
      </w:hyperlink>
    </w:p>
    <w:p w14:paraId="3F65FA68"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5" w:history="1">
        <w:r w:rsidR="00F35B30" w:rsidRPr="00F9596A">
          <w:rPr>
            <w:rStyle w:val="Hyperlink"/>
            <w:noProof/>
          </w:rPr>
          <w:t>6.</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KVALIFIKĀCIJAS PRASĪBAS</w:t>
        </w:r>
        <w:r w:rsidR="00F35B30">
          <w:rPr>
            <w:noProof/>
            <w:webHidden/>
          </w:rPr>
          <w:tab/>
        </w:r>
        <w:r w:rsidR="00F35B30">
          <w:rPr>
            <w:noProof/>
            <w:webHidden/>
          </w:rPr>
          <w:fldChar w:fldCharType="begin"/>
        </w:r>
        <w:r w:rsidR="00F35B30">
          <w:rPr>
            <w:noProof/>
            <w:webHidden/>
          </w:rPr>
          <w:instrText xml:space="preserve"> PAGEREF _Toc80965595 \h </w:instrText>
        </w:r>
        <w:r w:rsidR="00F35B30">
          <w:rPr>
            <w:noProof/>
            <w:webHidden/>
          </w:rPr>
        </w:r>
        <w:r w:rsidR="00F35B30">
          <w:rPr>
            <w:noProof/>
            <w:webHidden/>
          </w:rPr>
          <w:fldChar w:fldCharType="separate"/>
        </w:r>
        <w:r w:rsidR="00F35B30">
          <w:rPr>
            <w:noProof/>
            <w:webHidden/>
          </w:rPr>
          <w:t>7</w:t>
        </w:r>
        <w:r w:rsidR="00F35B30">
          <w:rPr>
            <w:noProof/>
            <w:webHidden/>
          </w:rPr>
          <w:fldChar w:fldCharType="end"/>
        </w:r>
      </w:hyperlink>
    </w:p>
    <w:p w14:paraId="464433D5"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6" w:history="1">
        <w:r w:rsidR="00F35B30" w:rsidRPr="00F9596A">
          <w:rPr>
            <w:rStyle w:val="Hyperlink"/>
            <w:noProof/>
          </w:rPr>
          <w:t>7.</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IESNIEDZAMIE DOKUMENTI:</w:t>
        </w:r>
        <w:r w:rsidR="00F35B30">
          <w:rPr>
            <w:noProof/>
            <w:webHidden/>
          </w:rPr>
          <w:tab/>
        </w:r>
        <w:r w:rsidR="00F35B30">
          <w:rPr>
            <w:noProof/>
            <w:webHidden/>
          </w:rPr>
          <w:fldChar w:fldCharType="begin"/>
        </w:r>
        <w:r w:rsidR="00F35B30">
          <w:rPr>
            <w:noProof/>
            <w:webHidden/>
          </w:rPr>
          <w:instrText xml:space="preserve"> PAGEREF _Toc80965596 \h </w:instrText>
        </w:r>
        <w:r w:rsidR="00F35B30">
          <w:rPr>
            <w:noProof/>
            <w:webHidden/>
          </w:rPr>
        </w:r>
        <w:r w:rsidR="00F35B30">
          <w:rPr>
            <w:noProof/>
            <w:webHidden/>
          </w:rPr>
          <w:fldChar w:fldCharType="separate"/>
        </w:r>
        <w:r w:rsidR="00F35B30">
          <w:rPr>
            <w:noProof/>
            <w:webHidden/>
          </w:rPr>
          <w:t>8</w:t>
        </w:r>
        <w:r w:rsidR="00F35B30">
          <w:rPr>
            <w:noProof/>
            <w:webHidden/>
          </w:rPr>
          <w:fldChar w:fldCharType="end"/>
        </w:r>
      </w:hyperlink>
    </w:p>
    <w:p w14:paraId="41855A3B"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7" w:history="1">
        <w:r w:rsidR="00F35B30" w:rsidRPr="00F9596A">
          <w:rPr>
            <w:rStyle w:val="Hyperlink"/>
            <w:noProof/>
          </w:rPr>
          <w:t>8.</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PRETENDENTU ATLASES DOKUMENTI</w:t>
        </w:r>
        <w:r w:rsidR="00F35B30">
          <w:rPr>
            <w:noProof/>
            <w:webHidden/>
          </w:rPr>
          <w:tab/>
        </w:r>
        <w:r w:rsidR="00F35B30">
          <w:rPr>
            <w:noProof/>
            <w:webHidden/>
          </w:rPr>
          <w:fldChar w:fldCharType="begin"/>
        </w:r>
        <w:r w:rsidR="00F35B30">
          <w:rPr>
            <w:noProof/>
            <w:webHidden/>
          </w:rPr>
          <w:instrText xml:space="preserve"> PAGEREF _Toc80965597 \h </w:instrText>
        </w:r>
        <w:r w:rsidR="00F35B30">
          <w:rPr>
            <w:noProof/>
            <w:webHidden/>
          </w:rPr>
        </w:r>
        <w:r w:rsidR="00F35B30">
          <w:rPr>
            <w:noProof/>
            <w:webHidden/>
          </w:rPr>
          <w:fldChar w:fldCharType="separate"/>
        </w:r>
        <w:r w:rsidR="00F35B30">
          <w:rPr>
            <w:noProof/>
            <w:webHidden/>
          </w:rPr>
          <w:t>8</w:t>
        </w:r>
        <w:r w:rsidR="00F35B30">
          <w:rPr>
            <w:noProof/>
            <w:webHidden/>
          </w:rPr>
          <w:fldChar w:fldCharType="end"/>
        </w:r>
      </w:hyperlink>
    </w:p>
    <w:p w14:paraId="33E359D5"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8" w:history="1">
        <w:r w:rsidR="00F35B30" w:rsidRPr="00F9596A">
          <w:rPr>
            <w:rStyle w:val="Hyperlink"/>
            <w:noProof/>
          </w:rPr>
          <w:t>9.</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TEHNISKAIS PIEDĀVĀJUMS UN FINANŠU PIEDĀVĀJUMS</w:t>
        </w:r>
        <w:r w:rsidR="00F35B30">
          <w:rPr>
            <w:noProof/>
            <w:webHidden/>
          </w:rPr>
          <w:tab/>
        </w:r>
        <w:r w:rsidR="00F35B30">
          <w:rPr>
            <w:noProof/>
            <w:webHidden/>
          </w:rPr>
          <w:fldChar w:fldCharType="begin"/>
        </w:r>
        <w:r w:rsidR="00F35B30">
          <w:rPr>
            <w:noProof/>
            <w:webHidden/>
          </w:rPr>
          <w:instrText xml:space="preserve"> PAGEREF _Toc80965598 \h </w:instrText>
        </w:r>
        <w:r w:rsidR="00F35B30">
          <w:rPr>
            <w:noProof/>
            <w:webHidden/>
          </w:rPr>
        </w:r>
        <w:r w:rsidR="00F35B30">
          <w:rPr>
            <w:noProof/>
            <w:webHidden/>
          </w:rPr>
          <w:fldChar w:fldCharType="separate"/>
        </w:r>
        <w:r w:rsidR="00F35B30">
          <w:rPr>
            <w:noProof/>
            <w:webHidden/>
          </w:rPr>
          <w:t>10</w:t>
        </w:r>
        <w:r w:rsidR="00F35B30">
          <w:rPr>
            <w:noProof/>
            <w:webHidden/>
          </w:rPr>
          <w:fldChar w:fldCharType="end"/>
        </w:r>
      </w:hyperlink>
    </w:p>
    <w:p w14:paraId="33FA1666"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599" w:history="1">
        <w:r w:rsidR="00F35B30" w:rsidRPr="00F9596A">
          <w:rPr>
            <w:rStyle w:val="Hyperlink"/>
            <w:noProof/>
          </w:rPr>
          <w:t>10.</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PIEDĀVĀJUMA SAGATAVOŠANA UN NOFORMĒŠANA</w:t>
        </w:r>
        <w:r w:rsidR="00F35B30">
          <w:rPr>
            <w:noProof/>
            <w:webHidden/>
          </w:rPr>
          <w:tab/>
        </w:r>
        <w:r w:rsidR="00F35B30">
          <w:rPr>
            <w:noProof/>
            <w:webHidden/>
          </w:rPr>
          <w:fldChar w:fldCharType="begin"/>
        </w:r>
        <w:r w:rsidR="00F35B30">
          <w:rPr>
            <w:noProof/>
            <w:webHidden/>
          </w:rPr>
          <w:instrText xml:space="preserve"> PAGEREF _Toc80965599 \h </w:instrText>
        </w:r>
        <w:r w:rsidR="00F35B30">
          <w:rPr>
            <w:noProof/>
            <w:webHidden/>
          </w:rPr>
        </w:r>
        <w:r w:rsidR="00F35B30">
          <w:rPr>
            <w:noProof/>
            <w:webHidden/>
          </w:rPr>
          <w:fldChar w:fldCharType="separate"/>
        </w:r>
        <w:r w:rsidR="00F35B30">
          <w:rPr>
            <w:noProof/>
            <w:webHidden/>
          </w:rPr>
          <w:t>10</w:t>
        </w:r>
        <w:r w:rsidR="00F35B30">
          <w:rPr>
            <w:noProof/>
            <w:webHidden/>
          </w:rPr>
          <w:fldChar w:fldCharType="end"/>
        </w:r>
      </w:hyperlink>
    </w:p>
    <w:p w14:paraId="1C3A0E9D"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600" w:history="1">
        <w:r w:rsidR="00F35B30" w:rsidRPr="00F9596A">
          <w:rPr>
            <w:rStyle w:val="Hyperlink"/>
            <w:noProof/>
          </w:rPr>
          <w:t>11.</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PIEDĀVĀJUMA IESNIEGŠANA UN ATVĒRŠANA</w:t>
        </w:r>
        <w:r w:rsidR="00F35B30">
          <w:rPr>
            <w:noProof/>
            <w:webHidden/>
          </w:rPr>
          <w:tab/>
        </w:r>
        <w:r w:rsidR="00F35B30">
          <w:rPr>
            <w:noProof/>
            <w:webHidden/>
          </w:rPr>
          <w:fldChar w:fldCharType="begin"/>
        </w:r>
        <w:r w:rsidR="00F35B30">
          <w:rPr>
            <w:noProof/>
            <w:webHidden/>
          </w:rPr>
          <w:instrText xml:space="preserve"> PAGEREF _Toc80965600 \h </w:instrText>
        </w:r>
        <w:r w:rsidR="00F35B30">
          <w:rPr>
            <w:noProof/>
            <w:webHidden/>
          </w:rPr>
        </w:r>
        <w:r w:rsidR="00F35B30">
          <w:rPr>
            <w:noProof/>
            <w:webHidden/>
          </w:rPr>
          <w:fldChar w:fldCharType="separate"/>
        </w:r>
        <w:r w:rsidR="00F35B30">
          <w:rPr>
            <w:noProof/>
            <w:webHidden/>
          </w:rPr>
          <w:t>11</w:t>
        </w:r>
        <w:r w:rsidR="00F35B30">
          <w:rPr>
            <w:noProof/>
            <w:webHidden/>
          </w:rPr>
          <w:fldChar w:fldCharType="end"/>
        </w:r>
      </w:hyperlink>
    </w:p>
    <w:p w14:paraId="7A4F626A"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601" w:history="1">
        <w:r w:rsidR="00F35B30" w:rsidRPr="00F9596A">
          <w:rPr>
            <w:rStyle w:val="Hyperlink"/>
            <w:noProof/>
          </w:rPr>
          <w:t>12.</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PRETENDENTU ATLASE, PIEDĀVĀJUMU ATBILSTĪBAS PĀRBAUDE UN IZVĒLE</w:t>
        </w:r>
        <w:r w:rsidR="00F35B30">
          <w:rPr>
            <w:noProof/>
            <w:webHidden/>
          </w:rPr>
          <w:tab/>
        </w:r>
        <w:r w:rsidR="00F35B30">
          <w:rPr>
            <w:noProof/>
            <w:webHidden/>
          </w:rPr>
          <w:fldChar w:fldCharType="begin"/>
        </w:r>
        <w:r w:rsidR="00F35B30">
          <w:rPr>
            <w:noProof/>
            <w:webHidden/>
          </w:rPr>
          <w:instrText xml:space="preserve"> PAGEREF _Toc80965601 \h </w:instrText>
        </w:r>
        <w:r w:rsidR="00F35B30">
          <w:rPr>
            <w:noProof/>
            <w:webHidden/>
          </w:rPr>
        </w:r>
        <w:r w:rsidR="00F35B30">
          <w:rPr>
            <w:noProof/>
            <w:webHidden/>
          </w:rPr>
          <w:fldChar w:fldCharType="separate"/>
        </w:r>
        <w:r w:rsidR="00F35B30">
          <w:rPr>
            <w:noProof/>
            <w:webHidden/>
          </w:rPr>
          <w:t>12</w:t>
        </w:r>
        <w:r w:rsidR="00F35B30">
          <w:rPr>
            <w:noProof/>
            <w:webHidden/>
          </w:rPr>
          <w:fldChar w:fldCharType="end"/>
        </w:r>
      </w:hyperlink>
    </w:p>
    <w:p w14:paraId="527F845A" w14:textId="77777777" w:rsidR="00F35B30" w:rsidRDefault="003A0A98">
      <w:pPr>
        <w:pStyle w:val="TOC1"/>
        <w:rPr>
          <w:rFonts w:asciiTheme="minorHAnsi" w:eastAsiaTheme="minorEastAsia" w:hAnsiTheme="minorHAnsi" w:cstheme="minorBidi"/>
          <w:noProof/>
          <w:sz w:val="22"/>
          <w:szCs w:val="22"/>
          <w:lang w:val="en-US" w:eastAsia="en-US"/>
        </w:rPr>
      </w:pPr>
      <w:hyperlink w:anchor="_Toc80965602" w:history="1">
        <w:r w:rsidR="00F35B30" w:rsidRPr="00F9596A">
          <w:rPr>
            <w:rStyle w:val="Hyperlink"/>
            <w:noProof/>
          </w:rPr>
          <w:t>13.</w:t>
        </w:r>
        <w:r w:rsidR="00F35B30">
          <w:rPr>
            <w:rFonts w:asciiTheme="minorHAnsi" w:eastAsiaTheme="minorEastAsia" w:hAnsiTheme="minorHAnsi" w:cstheme="minorBidi"/>
            <w:noProof/>
            <w:sz w:val="22"/>
            <w:szCs w:val="22"/>
            <w:lang w:val="en-US" w:eastAsia="en-US"/>
          </w:rPr>
          <w:tab/>
        </w:r>
        <w:r w:rsidR="00F35B30" w:rsidRPr="00F9596A">
          <w:rPr>
            <w:rStyle w:val="Hyperlink"/>
            <w:noProof/>
          </w:rPr>
          <w:t>IEPIRKUMA LĪGUMA SLĒGŠANA</w:t>
        </w:r>
        <w:r w:rsidR="00F35B30">
          <w:rPr>
            <w:noProof/>
            <w:webHidden/>
          </w:rPr>
          <w:tab/>
        </w:r>
        <w:r w:rsidR="00F35B30">
          <w:rPr>
            <w:noProof/>
            <w:webHidden/>
          </w:rPr>
          <w:fldChar w:fldCharType="begin"/>
        </w:r>
        <w:r w:rsidR="00F35B30">
          <w:rPr>
            <w:noProof/>
            <w:webHidden/>
          </w:rPr>
          <w:instrText xml:space="preserve"> PAGEREF _Toc80965602 \h </w:instrText>
        </w:r>
        <w:r w:rsidR="00F35B30">
          <w:rPr>
            <w:noProof/>
            <w:webHidden/>
          </w:rPr>
        </w:r>
        <w:r w:rsidR="00F35B30">
          <w:rPr>
            <w:noProof/>
            <w:webHidden/>
          </w:rPr>
          <w:fldChar w:fldCharType="separate"/>
        </w:r>
        <w:r w:rsidR="00F35B30">
          <w:rPr>
            <w:noProof/>
            <w:webHidden/>
          </w:rPr>
          <w:t>13</w:t>
        </w:r>
        <w:r w:rsidR="00F35B30">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79060ED6" w14:textId="139E6F79" w:rsidR="0016003D" w:rsidRPr="00FD70BA" w:rsidRDefault="00C23E9E" w:rsidP="00A85458">
      <w:pPr>
        <w:pStyle w:val="Heading1"/>
        <w:numPr>
          <w:ilvl w:val="0"/>
          <w:numId w:val="1"/>
        </w:numPr>
      </w:pPr>
      <w:bookmarkStart w:id="0" w:name="_Toc80965590"/>
      <w:r w:rsidRPr="00FD70BA">
        <w:lastRenderedPageBreak/>
        <w:t>VISPĀRĪGA INFORMĀCIJA</w:t>
      </w:r>
      <w:bookmarkEnd w:id="0"/>
    </w:p>
    <w:p w14:paraId="78576A78" w14:textId="31FEF8F6"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413479">
        <w:rPr>
          <w:rFonts w:ascii="Times New Roman" w:hAnsi="Times New Roman" w:cs="Times New Roman"/>
          <w:sz w:val="24"/>
          <w:szCs w:val="24"/>
        </w:rPr>
        <w:t>70</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3A0A98"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19788A6D" w:rsidR="0002681A" w:rsidRPr="00FD70BA" w:rsidRDefault="00D372E8" w:rsidP="00D372E8">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Marta Rušmane</w:t>
            </w:r>
            <w:r w:rsidR="00052787" w:rsidRPr="00F01C87">
              <w:rPr>
                <w:rFonts w:ascii="Times New Roman" w:hAnsi="Times New Roman" w:cs="Times New Roman"/>
                <w:sz w:val="24"/>
                <w:szCs w:val="24"/>
              </w:rPr>
              <w:t>, tālr. nr.</w:t>
            </w:r>
            <w:r w:rsidR="00C96EB7">
              <w:rPr>
                <w:rFonts w:ascii="Times New Roman" w:hAnsi="Times New Roman" w:cs="Times New Roman"/>
                <w:sz w:val="24"/>
                <w:szCs w:val="24"/>
              </w:rPr>
              <w:t>62102</w:t>
            </w:r>
            <w:r w:rsidR="00DC2583">
              <w:rPr>
                <w:rFonts w:ascii="Times New Roman" w:hAnsi="Times New Roman" w:cs="Times New Roman"/>
                <w:sz w:val="24"/>
                <w:szCs w:val="24"/>
              </w:rPr>
              <w:t>860</w:t>
            </w:r>
            <w:r w:rsidR="00052787" w:rsidRPr="00F01C87">
              <w:rPr>
                <w:rFonts w:ascii="Times New Roman" w:hAnsi="Times New Roman" w:cs="Times New Roman"/>
                <w:sz w:val="24"/>
                <w:szCs w:val="24"/>
              </w:rPr>
              <w:t xml:space="preserve"> e-pasta adrese: </w:t>
            </w:r>
            <w:hyperlink r:id="rId9" w:history="1">
              <w:r w:rsidRPr="00873EB1">
                <w:rPr>
                  <w:rStyle w:val="Hyperlink"/>
                  <w:rFonts w:ascii="Times New Roman" w:hAnsi="Times New Roman" w:cs="Times New Roman"/>
                  <w:sz w:val="24"/>
                  <w:szCs w:val="24"/>
                </w:rPr>
                <w:t>marta.rusmane@vbp.lv</w:t>
              </w:r>
            </w:hyperlink>
            <w:r>
              <w:rPr>
                <w:rFonts w:ascii="Times New Roman" w:hAnsi="Times New Roman" w:cs="Times New Roman"/>
                <w:sz w:val="24"/>
                <w:szCs w:val="24"/>
              </w:rPr>
              <w:t xml:space="preserve"> vai </w:t>
            </w:r>
            <w:hyperlink r:id="rId10" w:history="1">
              <w:r w:rsidR="00052787" w:rsidRPr="00F01C87">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1FFD80E8" w14:textId="77777777" w:rsidR="008F1739" w:rsidRPr="00070C63" w:rsidRDefault="008F1739" w:rsidP="008F1739">
      <w:pPr>
        <w:pStyle w:val="BlockText"/>
        <w:numPr>
          <w:ilvl w:val="1"/>
          <w:numId w:val="20"/>
        </w:numPr>
        <w:spacing w:before="120" w:after="120"/>
        <w:ind w:left="851" w:right="-57" w:hanging="425"/>
        <w:jc w:val="both"/>
        <w:rPr>
          <w:szCs w:val="24"/>
        </w:rPr>
      </w:pPr>
      <w:r w:rsidRPr="006D2710">
        <w:rPr>
          <w:szCs w:val="24"/>
          <w:lang w:eastAsia="lv-LV"/>
        </w:rPr>
        <w:t>Iepirkuma procedūra: atklāts konkurss saskaņā ar S</w:t>
      </w:r>
      <w:r w:rsidRPr="006D2710">
        <w:rPr>
          <w:bCs/>
          <w:szCs w:val="24"/>
          <w:lang w:eastAsia="lv-LV"/>
        </w:rPr>
        <w:t xml:space="preserve">abiedrisko pakalpojumu sniedzēju </w:t>
      </w:r>
      <w:r>
        <w:rPr>
          <w:bCs/>
          <w:szCs w:val="24"/>
          <w:lang w:eastAsia="lv-LV"/>
        </w:rPr>
        <w:t xml:space="preserve">iepirkumu </w:t>
      </w:r>
      <w:r w:rsidRPr="006D2710">
        <w:rPr>
          <w:bCs/>
          <w:szCs w:val="24"/>
          <w:lang w:eastAsia="lv-LV"/>
        </w:rPr>
        <w:t>likumu (turpmāk – Likums)</w:t>
      </w:r>
      <w:r w:rsidRPr="00070C63">
        <w:rPr>
          <w:szCs w:val="24"/>
        </w:rPr>
        <w:t>.</w:t>
      </w:r>
    </w:p>
    <w:p w14:paraId="5B470C10" w14:textId="77777777" w:rsidR="008F1739" w:rsidRDefault="008F1739" w:rsidP="008F1739">
      <w:pPr>
        <w:pStyle w:val="BlockText"/>
        <w:numPr>
          <w:ilvl w:val="1"/>
          <w:numId w:val="20"/>
        </w:numPr>
        <w:spacing w:after="120"/>
        <w:ind w:left="851" w:right="-57" w:hanging="425"/>
        <w:jc w:val="both"/>
        <w:rPr>
          <w:szCs w:val="24"/>
        </w:rPr>
      </w:pPr>
      <w:r w:rsidRPr="00070C63">
        <w:rPr>
          <w:szCs w:val="24"/>
        </w:rPr>
        <w:t xml:space="preserve">Iepirkuma procedūras norisi nodrošina Ventspils brīvostas pārvaldes izveidota iepirkumu komisija (turpmāk </w:t>
      </w:r>
      <w:r>
        <w:rPr>
          <w:szCs w:val="24"/>
        </w:rPr>
        <w:t>–</w:t>
      </w:r>
      <w:r w:rsidRPr="00070C63">
        <w:rPr>
          <w:szCs w:val="24"/>
        </w:rPr>
        <w:t xml:space="preserve"> Komisija).</w:t>
      </w:r>
    </w:p>
    <w:p w14:paraId="4FA69C1A" w14:textId="77777777" w:rsidR="008F1739" w:rsidRPr="00A70543" w:rsidRDefault="008F1739" w:rsidP="008F1739">
      <w:pPr>
        <w:pStyle w:val="BlockText"/>
        <w:numPr>
          <w:ilvl w:val="1"/>
          <w:numId w:val="20"/>
        </w:numPr>
        <w:spacing w:after="120"/>
        <w:ind w:left="851" w:right="-57" w:hanging="425"/>
        <w:jc w:val="both"/>
        <w:rPr>
          <w:szCs w:val="24"/>
        </w:rPr>
      </w:pPr>
      <w:bookmarkStart w:id="1" w:name="_Hlk60913768"/>
      <w:r w:rsidRPr="00A70543">
        <w:rPr>
          <w:szCs w:val="24"/>
        </w:rPr>
        <w:t>Informācijas apmaiņa iepirkuma procedūras ietvaros notiek</w:t>
      </w:r>
      <w:r>
        <w:rPr>
          <w:szCs w:val="24"/>
        </w:rPr>
        <w:t xml:space="preserve"> rakstiski</w:t>
      </w:r>
      <w:r w:rsidRPr="00A70543">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1"/>
      <w:r w:rsidRPr="00A70543">
        <w:rPr>
          <w:szCs w:val="24"/>
        </w:rPr>
        <w:t xml:space="preserve">. </w:t>
      </w:r>
    </w:p>
    <w:p w14:paraId="45BF6690" w14:textId="77777777" w:rsidR="008F1739" w:rsidRPr="00070C63" w:rsidRDefault="008F1739" w:rsidP="008F1739">
      <w:pPr>
        <w:pStyle w:val="BlockText"/>
        <w:numPr>
          <w:ilvl w:val="1"/>
          <w:numId w:val="20"/>
        </w:numPr>
        <w:spacing w:after="120"/>
        <w:ind w:left="851" w:right="-57" w:hanging="425"/>
        <w:jc w:val="both"/>
        <w:rPr>
          <w:szCs w:val="24"/>
        </w:rPr>
      </w:pPr>
      <w:r w:rsidRPr="00070C63">
        <w:rPr>
          <w:szCs w:val="24"/>
        </w:rPr>
        <w:t xml:space="preserve">Ieinteresētais piegādātājs – piegādātājs, kas </w:t>
      </w:r>
      <w:bookmarkStart w:id="2" w:name="_Hlk60913819"/>
      <w:r w:rsidRPr="00070C63">
        <w:rPr>
          <w:szCs w:val="24"/>
        </w:rPr>
        <w:t>lejupielādējis vai saņēmis Iepirkuma procedūras dokumentus</w:t>
      </w:r>
      <w:bookmarkEnd w:id="2"/>
      <w:r w:rsidRPr="00070C63">
        <w:rPr>
          <w:szCs w:val="24"/>
        </w:rPr>
        <w:t>.</w:t>
      </w:r>
      <w:r>
        <w:rPr>
          <w:szCs w:val="24"/>
        </w:rPr>
        <w:t xml:space="preserve"> </w:t>
      </w:r>
      <w:r w:rsidRPr="00CB6B79">
        <w:rPr>
          <w:szCs w:val="24"/>
        </w:rPr>
        <w:t xml:space="preserve">Ieinteresētais piegādātājs </w:t>
      </w:r>
      <w:r>
        <w:rPr>
          <w:szCs w:val="24"/>
        </w:rPr>
        <w:t>Elektronisko iepirkumu sistēmā (turpmāk – EIS)</w:t>
      </w:r>
      <w:r w:rsidRPr="00CB6B79">
        <w:rPr>
          <w:szCs w:val="24"/>
        </w:rPr>
        <w:t xml:space="preserve"> e-konkursu apakšsistēmā šī konkursa sadaļā var reģistrēties kā nolikuma saņēmējs, ja tas ir reģistrēts EIS kā piegādātājs.</w:t>
      </w:r>
      <w:r>
        <w:rPr>
          <w:rStyle w:val="FootnoteReference"/>
          <w:szCs w:val="24"/>
        </w:rPr>
        <w:footnoteReference w:id="1"/>
      </w:r>
    </w:p>
    <w:p w14:paraId="5ACE8956" w14:textId="77777777" w:rsidR="008F1739" w:rsidRPr="00070C63" w:rsidRDefault="008F1739" w:rsidP="008F1739">
      <w:pPr>
        <w:pStyle w:val="BlockText"/>
        <w:numPr>
          <w:ilvl w:val="1"/>
          <w:numId w:val="20"/>
        </w:numPr>
        <w:spacing w:after="120"/>
        <w:ind w:left="851" w:right="-57" w:hanging="425"/>
        <w:jc w:val="both"/>
        <w:rPr>
          <w:szCs w:val="24"/>
        </w:rPr>
      </w:pPr>
      <w:r w:rsidRPr="00070C63">
        <w:rPr>
          <w:szCs w:val="24"/>
        </w:rPr>
        <w:t xml:space="preserve">Pretendents – </w:t>
      </w:r>
      <w:bookmarkStart w:id="3" w:name="_Hlk60913839"/>
      <w:r w:rsidRPr="00070C63">
        <w:rPr>
          <w:szCs w:val="24"/>
        </w:rPr>
        <w:t>jebkura juridiska vai fiziska persona vai šādu personu apvienība, kas ir iesniegusi piedāvājumu šajā nolikumā noteiktajā kārtībā, un</w:t>
      </w:r>
      <w:r w:rsidRPr="00070C63">
        <w:t xml:space="preserve"> kurš ir reģistrēts EIS un ir iesniedzis piedāvājumu EIS e-konkursu apakšsistēmā</w:t>
      </w:r>
      <w:bookmarkEnd w:id="3"/>
      <w:r w:rsidRPr="00070C63">
        <w:rPr>
          <w:szCs w:val="24"/>
        </w:rPr>
        <w:t>.</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A85458">
      <w:pPr>
        <w:pStyle w:val="Heading1"/>
        <w:numPr>
          <w:ilvl w:val="0"/>
          <w:numId w:val="2"/>
        </w:numPr>
      </w:pPr>
      <w:bookmarkStart w:id="4" w:name="_Toc80965591"/>
      <w:r w:rsidRPr="00FD70BA">
        <w:t xml:space="preserve">INFORMĀCIJA PAR </w:t>
      </w:r>
      <w:r w:rsidR="00B32BEC" w:rsidRPr="00FD70BA">
        <w:t>IEPIRKUMA PRIEKŠMETU</w:t>
      </w:r>
      <w:bookmarkEnd w:id="4"/>
    </w:p>
    <w:p w14:paraId="4D3DD864" w14:textId="6BB8CE19" w:rsidR="004E406F" w:rsidRPr="00FE6491" w:rsidRDefault="0052208F" w:rsidP="00E17B3E">
      <w:pPr>
        <w:pStyle w:val="ListParagraph"/>
        <w:numPr>
          <w:ilvl w:val="1"/>
          <w:numId w:val="2"/>
        </w:numPr>
        <w:spacing w:after="0"/>
        <w:jc w:val="both"/>
        <w:rPr>
          <w:rFonts w:ascii="Times New Roman" w:eastAsia="Calibri" w:hAnsi="Times New Roman" w:cs="Times New Roman"/>
          <w:sz w:val="24"/>
          <w:szCs w:val="24"/>
          <w:u w:val="single"/>
        </w:rPr>
      </w:pPr>
      <w:r w:rsidRPr="00FE6491">
        <w:rPr>
          <w:rFonts w:ascii="Times New Roman" w:eastAsia="Calibri" w:hAnsi="Times New Roman" w:cs="Times New Roman"/>
          <w:b/>
          <w:sz w:val="24"/>
          <w:szCs w:val="24"/>
        </w:rPr>
        <w:t>Iepirkuma priekšmets:</w:t>
      </w:r>
      <w:r w:rsidRPr="00FE6491">
        <w:rPr>
          <w:rFonts w:ascii="Times New Roman" w:eastAsia="Calibri" w:hAnsi="Times New Roman" w:cs="Times New Roman"/>
          <w:sz w:val="24"/>
          <w:szCs w:val="24"/>
        </w:rPr>
        <w:t xml:space="preserve"> </w:t>
      </w:r>
      <w:r w:rsidR="00E17B3E" w:rsidRPr="00FE6491">
        <w:rPr>
          <w:rFonts w:ascii="Times New Roman" w:hAnsi="Times New Roman" w:cs="Times New Roman"/>
          <w:sz w:val="24"/>
          <w:szCs w:val="24"/>
        </w:rPr>
        <w:t>Kredītlīdzekļu piesaiste projektam Nr. NFI/AK/04</w:t>
      </w:r>
      <w:r w:rsidR="00947286" w:rsidRPr="00FE6491">
        <w:rPr>
          <w:rFonts w:ascii="Times New Roman" w:hAnsi="Times New Roman" w:cs="Times New Roman"/>
          <w:sz w:val="24"/>
          <w:szCs w:val="24"/>
        </w:rPr>
        <w:t>/01</w:t>
      </w:r>
      <w:r w:rsidR="00E17B3E" w:rsidRPr="00FE6491">
        <w:rPr>
          <w:rFonts w:ascii="Times New Roman" w:hAnsi="Times New Roman" w:cs="Times New Roman"/>
          <w:sz w:val="24"/>
          <w:szCs w:val="24"/>
        </w:rPr>
        <w:t xml:space="preserve"> “VBP/Vēsturiski piesārņoto vietu sanācija”</w:t>
      </w:r>
      <w:r w:rsidR="0070629E" w:rsidRPr="00FE6491">
        <w:rPr>
          <w:rFonts w:ascii="Times New Roman" w:hAnsi="Times New Roman" w:cs="Times New Roman"/>
          <w:sz w:val="24"/>
          <w:szCs w:val="24"/>
        </w:rPr>
        <w:t>” saskaņā ar Tehniskajā specifikācijā</w:t>
      </w:r>
      <w:r w:rsidR="00052787" w:rsidRPr="00FE6491">
        <w:rPr>
          <w:rFonts w:ascii="Times New Roman" w:hAnsi="Times New Roman" w:cs="Times New Roman"/>
          <w:sz w:val="24"/>
          <w:szCs w:val="24"/>
        </w:rPr>
        <w:t xml:space="preserve"> noteikto</w:t>
      </w:r>
      <w:r w:rsidR="00BF00FA" w:rsidRPr="00FE6491">
        <w:rPr>
          <w:rFonts w:ascii="Times New Roman" w:hAnsi="Times New Roman" w:cs="Times New Roman"/>
          <w:sz w:val="24"/>
          <w:szCs w:val="24"/>
        </w:rPr>
        <w:t xml:space="preserve"> (1.pielikums).</w:t>
      </w:r>
    </w:p>
    <w:p w14:paraId="31385EE1" w14:textId="6F5908A9" w:rsidR="00BF00FA" w:rsidRPr="00FE6491" w:rsidRDefault="00BF00FA" w:rsidP="00AF5417">
      <w:pPr>
        <w:pStyle w:val="ListParagraph"/>
        <w:numPr>
          <w:ilvl w:val="1"/>
          <w:numId w:val="2"/>
        </w:numPr>
        <w:spacing w:after="0"/>
        <w:jc w:val="both"/>
        <w:rPr>
          <w:rFonts w:ascii="Times New Roman" w:eastAsia="Calibri" w:hAnsi="Times New Roman" w:cs="Times New Roman"/>
          <w:sz w:val="24"/>
          <w:szCs w:val="24"/>
          <w:u w:val="single"/>
        </w:rPr>
      </w:pPr>
      <w:r w:rsidRPr="00FE6491">
        <w:rPr>
          <w:rFonts w:ascii="Times New Roman" w:hAnsi="Times New Roman" w:cs="Times New Roman"/>
          <w:b/>
          <w:sz w:val="24"/>
          <w:szCs w:val="24"/>
        </w:rPr>
        <w:t>CPV kods:</w:t>
      </w:r>
      <w:r w:rsidRPr="00FE6491">
        <w:rPr>
          <w:rFonts w:ascii="Times New Roman" w:hAnsi="Times New Roman" w:cs="Times New Roman"/>
          <w:sz w:val="24"/>
          <w:szCs w:val="24"/>
        </w:rPr>
        <w:t xml:space="preserve"> </w:t>
      </w:r>
      <w:r w:rsidR="00AF5417" w:rsidRPr="00FE6491">
        <w:rPr>
          <w:rFonts w:ascii="Times New Roman" w:hAnsi="Times New Roman" w:cs="Times New Roman"/>
          <w:sz w:val="24"/>
          <w:szCs w:val="24"/>
        </w:rPr>
        <w:t>66113000-5</w:t>
      </w:r>
      <w:r w:rsidR="001C31D0" w:rsidRPr="00FE6491">
        <w:rPr>
          <w:rFonts w:ascii="Times New Roman" w:hAnsi="Times New Roman" w:cs="Times New Roman"/>
          <w:sz w:val="24"/>
          <w:szCs w:val="24"/>
        </w:rPr>
        <w:t xml:space="preserve"> </w:t>
      </w:r>
      <w:r w:rsidRPr="00FE6491">
        <w:rPr>
          <w:rFonts w:ascii="Times New Roman" w:hAnsi="Times New Roman" w:cs="Times New Roman"/>
          <w:sz w:val="24"/>
          <w:szCs w:val="24"/>
        </w:rPr>
        <w:t>(</w:t>
      </w:r>
      <w:r w:rsidR="00AF5417" w:rsidRPr="00FE6491">
        <w:rPr>
          <w:rFonts w:ascii="Times New Roman" w:hAnsi="Times New Roman" w:cs="Times New Roman"/>
          <w:sz w:val="24"/>
          <w:szCs w:val="24"/>
        </w:rPr>
        <w:t>Kredītu piešķiršanas pakalpojumi</w:t>
      </w:r>
      <w:r w:rsidRPr="00FE6491">
        <w:rPr>
          <w:rFonts w:ascii="Times New Roman" w:hAnsi="Times New Roman" w:cs="Times New Roman"/>
          <w:sz w:val="24"/>
          <w:szCs w:val="24"/>
        </w:rPr>
        <w:t>).</w:t>
      </w:r>
    </w:p>
    <w:p w14:paraId="61F0ECC0" w14:textId="21A83F3F" w:rsidR="007E5767" w:rsidRPr="00FE6491" w:rsidRDefault="00052787" w:rsidP="00157824">
      <w:pPr>
        <w:pStyle w:val="BlockText"/>
        <w:numPr>
          <w:ilvl w:val="1"/>
          <w:numId w:val="2"/>
        </w:numPr>
        <w:suppressAutoHyphens/>
        <w:spacing w:after="120"/>
        <w:ind w:right="-57"/>
        <w:jc w:val="both"/>
        <w:rPr>
          <w:szCs w:val="24"/>
        </w:rPr>
      </w:pPr>
      <w:r w:rsidRPr="00FE6491">
        <w:rPr>
          <w:b/>
          <w:szCs w:val="24"/>
          <w:lang w:eastAsia="lv-LV"/>
        </w:rPr>
        <w:t>Iepirkuma līguma (turpmāk – Līgums) izpildes termiņš:</w:t>
      </w:r>
      <w:r w:rsidRPr="00FE6491">
        <w:rPr>
          <w:szCs w:val="24"/>
          <w:lang w:eastAsia="lv-LV"/>
        </w:rPr>
        <w:t xml:space="preserve"> </w:t>
      </w:r>
      <w:r w:rsidR="00157824" w:rsidRPr="00FE6491">
        <w:rPr>
          <w:szCs w:val="24"/>
        </w:rPr>
        <w:t xml:space="preserve"> </w:t>
      </w:r>
    </w:p>
    <w:p w14:paraId="24D74C16" w14:textId="3DE3E2E8" w:rsidR="00157824" w:rsidRPr="00FE6491" w:rsidRDefault="00157824" w:rsidP="00A22ED8">
      <w:pPr>
        <w:pStyle w:val="BlockText"/>
        <w:numPr>
          <w:ilvl w:val="2"/>
          <w:numId w:val="2"/>
        </w:numPr>
        <w:suppressAutoHyphens/>
        <w:spacing w:after="120"/>
        <w:ind w:left="993" w:right="-57" w:hanging="284"/>
        <w:jc w:val="both"/>
        <w:rPr>
          <w:szCs w:val="24"/>
        </w:rPr>
      </w:pPr>
      <w:r w:rsidRPr="00FE6491">
        <w:rPr>
          <w:szCs w:val="24"/>
        </w:rPr>
        <w:t xml:space="preserve">Aizdevuma izsniegšana pēc Ventspils brīvostas pieprasījuma </w:t>
      </w:r>
      <w:r w:rsidR="00A215A3" w:rsidRPr="00FE6491">
        <w:rPr>
          <w:szCs w:val="24"/>
        </w:rPr>
        <w:t xml:space="preserve">vienā vai </w:t>
      </w:r>
      <w:r w:rsidRPr="00FE6491">
        <w:rPr>
          <w:szCs w:val="24"/>
        </w:rPr>
        <w:t>vairākos maksājumos</w:t>
      </w:r>
      <w:r w:rsidR="00A85458" w:rsidRPr="00FE6491">
        <w:rPr>
          <w:szCs w:val="24"/>
        </w:rPr>
        <w:t xml:space="preserve"> </w:t>
      </w:r>
      <w:r w:rsidR="00A215A3" w:rsidRPr="00FE6491">
        <w:rPr>
          <w:szCs w:val="24"/>
        </w:rPr>
        <w:t xml:space="preserve">laika </w:t>
      </w:r>
      <w:r w:rsidR="00A85458" w:rsidRPr="00FE6491">
        <w:rPr>
          <w:szCs w:val="24"/>
        </w:rPr>
        <w:t>periodā no 2022. gada 1.jūlija līdz 2024. gada 31.maijam</w:t>
      </w:r>
      <w:r w:rsidRPr="00FE6491">
        <w:rPr>
          <w:szCs w:val="24"/>
        </w:rPr>
        <w:t>. Pasūtītājam ir tiesības neizmantot visu aizdevuma summu.</w:t>
      </w:r>
    </w:p>
    <w:p w14:paraId="2F3435D3" w14:textId="2C18B78A" w:rsidR="00157824" w:rsidRPr="00FE6491" w:rsidRDefault="00157824" w:rsidP="00A22ED8">
      <w:pPr>
        <w:pStyle w:val="ListParagraph"/>
        <w:numPr>
          <w:ilvl w:val="2"/>
          <w:numId w:val="2"/>
        </w:numPr>
        <w:tabs>
          <w:tab w:val="left" w:pos="567"/>
        </w:tabs>
        <w:spacing w:after="120" w:line="240" w:lineRule="auto"/>
        <w:ind w:hanging="371"/>
        <w:jc w:val="both"/>
        <w:rPr>
          <w:rFonts w:ascii="Times New Roman" w:hAnsi="Times New Roman" w:cs="Times New Roman"/>
          <w:sz w:val="24"/>
          <w:szCs w:val="24"/>
        </w:rPr>
      </w:pPr>
      <w:r w:rsidRPr="00FE6491">
        <w:rPr>
          <w:rFonts w:ascii="Times New Roman" w:hAnsi="Times New Roman" w:cs="Times New Roman"/>
          <w:sz w:val="24"/>
          <w:szCs w:val="24"/>
        </w:rPr>
        <w:lastRenderedPageBreak/>
        <w:t>Aizdevuma atmaksa pēc projekta “Vēsturiski piesārņoto ar naftas produktiem vietu Ventspilī-bijusī NAI “Ūdeka” (kad.Nr.27000290133) teritoriju un naftas produktu maģistrālo cauruļvadu trase (kad.Nr.27000290007)-sanācija” pabeigšanas</w:t>
      </w:r>
      <w:r w:rsidR="005B785F" w:rsidRPr="00FE6491">
        <w:rPr>
          <w:rFonts w:ascii="Times New Roman" w:hAnsi="Times New Roman" w:cs="Times New Roman"/>
          <w:sz w:val="24"/>
          <w:szCs w:val="24"/>
        </w:rPr>
        <w:t>, sākot no 2024. gada 1.septembra līdz 2024. gada 1.</w:t>
      </w:r>
      <w:r w:rsidR="00A85458" w:rsidRPr="00FE6491">
        <w:rPr>
          <w:rFonts w:ascii="Times New Roman" w:hAnsi="Times New Roman" w:cs="Times New Roman"/>
          <w:sz w:val="24"/>
          <w:szCs w:val="24"/>
        </w:rPr>
        <w:t>novembrim</w:t>
      </w:r>
      <w:r w:rsidR="005B785F" w:rsidRPr="00FE6491">
        <w:rPr>
          <w:rFonts w:ascii="Times New Roman" w:hAnsi="Times New Roman" w:cs="Times New Roman"/>
          <w:sz w:val="24"/>
          <w:szCs w:val="24"/>
        </w:rPr>
        <w:t xml:space="preserve">, pēc galīgā maksājuma pieprasījuma saņemšanas no </w:t>
      </w:r>
      <w:r w:rsidR="00A215A3" w:rsidRPr="00FE6491">
        <w:rPr>
          <w:rFonts w:ascii="RobustaTLPro-Regular" w:hAnsi="RobustaTLPro-Regular"/>
          <w:color w:val="212529"/>
          <w:sz w:val="24"/>
          <w:szCs w:val="24"/>
          <w:shd w:val="clear" w:color="auto" w:fill="FFFFFF"/>
        </w:rPr>
        <w:t xml:space="preserve">Vides aizsardzības un reģionālās attīstības ministrijas, </w:t>
      </w:r>
      <w:r w:rsidR="00A215A3" w:rsidRPr="00FE6491">
        <w:rPr>
          <w:rFonts w:ascii="Times New Roman" w:hAnsi="Times New Roman" w:cs="Times New Roman"/>
          <w:sz w:val="24"/>
          <w:szCs w:val="24"/>
        </w:rPr>
        <w:t>turpmāk “</w:t>
      </w:r>
      <w:r w:rsidR="005B785F" w:rsidRPr="00FE6491">
        <w:rPr>
          <w:rFonts w:ascii="Times New Roman" w:hAnsi="Times New Roman" w:cs="Times New Roman"/>
          <w:sz w:val="24"/>
          <w:szCs w:val="24"/>
        </w:rPr>
        <w:t>VARAM</w:t>
      </w:r>
      <w:r w:rsidR="00A215A3" w:rsidRPr="00FE6491">
        <w:rPr>
          <w:rFonts w:ascii="Times New Roman" w:hAnsi="Times New Roman" w:cs="Times New Roman"/>
          <w:sz w:val="24"/>
          <w:szCs w:val="24"/>
        </w:rPr>
        <w:t>”</w:t>
      </w:r>
      <w:r w:rsidRPr="00FE6491">
        <w:rPr>
          <w:rFonts w:ascii="Times New Roman" w:hAnsi="Times New Roman" w:cs="Times New Roman"/>
          <w:sz w:val="24"/>
          <w:szCs w:val="24"/>
        </w:rPr>
        <w:t>.</w:t>
      </w:r>
    </w:p>
    <w:p w14:paraId="3F1D0812" w14:textId="3B57FCF5" w:rsidR="001D45EF" w:rsidRPr="00FE6491" w:rsidRDefault="001D45EF" w:rsidP="001D45EF">
      <w:pPr>
        <w:numPr>
          <w:ilvl w:val="1"/>
          <w:numId w:val="2"/>
        </w:numPr>
        <w:spacing w:after="120" w:line="240" w:lineRule="auto"/>
        <w:jc w:val="both"/>
        <w:rPr>
          <w:rFonts w:ascii="Times New Roman" w:hAnsi="Times New Roman" w:cs="Times New Roman"/>
          <w:sz w:val="24"/>
          <w:szCs w:val="24"/>
        </w:rPr>
      </w:pPr>
      <w:r w:rsidRPr="00FE6491">
        <w:rPr>
          <w:rFonts w:ascii="Times New Roman" w:hAnsi="Times New Roman" w:cs="Times New Roman"/>
          <w:sz w:val="24"/>
          <w:szCs w:val="24"/>
        </w:rPr>
        <w:t xml:space="preserve"> </w:t>
      </w:r>
      <w:r w:rsidRPr="00FE6491">
        <w:rPr>
          <w:rFonts w:ascii="Times New Roman" w:hAnsi="Times New Roman" w:cs="Times New Roman"/>
          <w:b/>
          <w:sz w:val="24"/>
          <w:szCs w:val="24"/>
        </w:rPr>
        <w:t>Aizdevuma apjoms</w:t>
      </w:r>
      <w:r w:rsidR="00C96EB7" w:rsidRPr="00FE6491">
        <w:rPr>
          <w:rFonts w:ascii="Times New Roman" w:hAnsi="Times New Roman" w:cs="Times New Roman"/>
          <w:sz w:val="24"/>
          <w:szCs w:val="24"/>
        </w:rPr>
        <w:t>:</w:t>
      </w:r>
      <w:r w:rsidRPr="00FE6491">
        <w:rPr>
          <w:rFonts w:ascii="Times New Roman" w:hAnsi="Times New Roman" w:cs="Times New Roman"/>
          <w:sz w:val="24"/>
          <w:szCs w:val="24"/>
        </w:rPr>
        <w:t xml:space="preserve"> 1 400 000 EUR (viens miljons četri simti tūkstoši euro).</w:t>
      </w:r>
    </w:p>
    <w:p w14:paraId="0DAFA95D" w14:textId="09CDBCEE" w:rsidR="00136132" w:rsidRPr="00FD70BA" w:rsidRDefault="00136132" w:rsidP="00A85458">
      <w:pPr>
        <w:pStyle w:val="Heading1"/>
        <w:numPr>
          <w:ilvl w:val="0"/>
          <w:numId w:val="4"/>
        </w:numPr>
      </w:pPr>
      <w:bookmarkStart w:id="5" w:name="_Toc80965592"/>
      <w:r w:rsidRPr="00FD70BA">
        <w:t>IEPIRKUMA PROCEDŪRAS DOKUMENTI</w:t>
      </w:r>
      <w:bookmarkEnd w:id="5"/>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797B10"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797B10">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797B10">
          <w:rPr>
            <w:rFonts w:ascii="Times New Roman" w:eastAsia="Times New Roman" w:hAnsi="Times New Roman" w:cs="Times New Roman"/>
            <w:color w:val="0000FF"/>
            <w:sz w:val="24"/>
            <w:szCs w:val="24"/>
            <w:u w:val="single"/>
          </w:rPr>
          <w:t>www.eis.gov.lv</w:t>
        </w:r>
      </w:hyperlink>
      <w:r w:rsidRPr="00797B10">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5BFD6468" w:rsidR="00136132" w:rsidRPr="00797B10" w:rsidRDefault="00157824"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797B10">
        <w:rPr>
          <w:rFonts w:ascii="Times New Roman" w:eastAsia="Times New Roman" w:hAnsi="Times New Roman" w:cs="Times New Roman"/>
          <w:sz w:val="24"/>
          <w:szCs w:val="24"/>
        </w:rPr>
        <w:t>Tehniskā specifikācija</w:t>
      </w:r>
      <w:r w:rsidR="00136132" w:rsidRPr="00797B10">
        <w:rPr>
          <w:rFonts w:ascii="Times New Roman" w:eastAsia="Times New Roman" w:hAnsi="Times New Roman" w:cs="Times New Roman"/>
          <w:sz w:val="24"/>
          <w:szCs w:val="24"/>
        </w:rPr>
        <w:t>(1.pielikums);</w:t>
      </w:r>
    </w:p>
    <w:p w14:paraId="6786C697" w14:textId="28F1AF0C" w:rsidR="00136132" w:rsidRPr="00797B10"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97B10">
        <w:rPr>
          <w:rFonts w:ascii="Times New Roman" w:eastAsia="Times New Roman" w:hAnsi="Times New Roman" w:cs="Times New Roman"/>
          <w:sz w:val="24"/>
          <w:szCs w:val="24"/>
        </w:rPr>
        <w:t>Pretendenta pieteikums (2</w:t>
      </w:r>
      <w:r w:rsidR="00D03C9F" w:rsidRPr="00797B10">
        <w:rPr>
          <w:rFonts w:ascii="Times New Roman" w:eastAsia="Times New Roman" w:hAnsi="Times New Roman" w:cs="Times New Roman"/>
          <w:sz w:val="24"/>
          <w:szCs w:val="24"/>
        </w:rPr>
        <w:t>.pielikums)</w:t>
      </w:r>
      <w:r w:rsidR="00A22ED8">
        <w:rPr>
          <w:rFonts w:ascii="Times New Roman" w:eastAsia="Times New Roman" w:hAnsi="Times New Roman" w:cs="Times New Roman"/>
          <w:sz w:val="24"/>
          <w:szCs w:val="24"/>
        </w:rPr>
        <w:t>.</w:t>
      </w:r>
    </w:p>
    <w:p w14:paraId="2795B57F" w14:textId="6D86D3D3"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bookmarkStart w:id="6" w:name="_Hlk37943241"/>
      <w:r w:rsidRPr="00797B10">
        <w:rPr>
          <w:rFonts w:ascii="Times New Roman" w:hAnsi="Times New Roman" w:cs="Times New Roman"/>
          <w:sz w:val="24"/>
          <w:szCs w:val="24"/>
        </w:rPr>
        <w:t xml:space="preserve">Ar Iepirkuma dokumentiem Ieinteresētais piegādātājs var iepazīties un saņemt tos elektroniski bez maksas Ventspils brīvostas pārvaldes mājas lapā internetā </w:t>
      </w:r>
      <w:hyperlink r:id="rId12" w:history="1">
        <w:r w:rsidRPr="00797B10">
          <w:rPr>
            <w:rStyle w:val="Hyperlink"/>
            <w:rFonts w:ascii="Times New Roman" w:hAnsi="Times New Roman" w:cs="Times New Roman"/>
            <w:color w:val="auto"/>
            <w:sz w:val="24"/>
            <w:szCs w:val="24"/>
          </w:rPr>
          <w:t>http://www.portofventspils.lv/lv/publiskie-iepirkumi</w:t>
        </w:r>
      </w:hyperlink>
      <w:r w:rsidRPr="00797B10">
        <w:rPr>
          <w:rStyle w:val="Hyperlink"/>
          <w:rFonts w:ascii="Times New Roman" w:hAnsi="Times New Roman" w:cs="Times New Roman"/>
          <w:color w:val="auto"/>
          <w:sz w:val="24"/>
          <w:szCs w:val="24"/>
        </w:rPr>
        <w:t xml:space="preserve"> un </w:t>
      </w:r>
      <w:r w:rsidRPr="00797B10">
        <w:rPr>
          <w:rFonts w:ascii="Times New Roman" w:hAnsi="Times New Roman" w:cs="Times New Roman"/>
          <w:sz w:val="24"/>
          <w:szCs w:val="24"/>
        </w:rPr>
        <w:t xml:space="preserve">EIS </w:t>
      </w:r>
      <w:r w:rsidRPr="00797B10">
        <w:rPr>
          <w:rStyle w:val="Hyperlink"/>
          <w:rFonts w:ascii="Times New Roman" w:hAnsi="Times New Roman" w:cs="Times New Roman"/>
          <w:color w:val="auto"/>
          <w:sz w:val="24"/>
          <w:szCs w:val="24"/>
        </w:rPr>
        <w:t>https://www.eis.gov.lv/EKEIS/Supplier/Organizer/3167</w:t>
      </w:r>
      <w:r w:rsidRPr="00797B10">
        <w:rPr>
          <w:rFonts w:ascii="Times New Roman" w:hAnsi="Times New Roman" w:cs="Times New Roman"/>
          <w:sz w:val="24"/>
          <w:szCs w:val="24"/>
        </w:rPr>
        <w:t xml:space="preserve">, kā arī iepazīties ar Iepirkuma dokumentiem drukātā veidā bez maksas Ventspils brīvostas pārvaldē Jāņa ielā 19, Ventspilī, 202.kabinetā </w:t>
      </w:r>
      <w:bookmarkStart w:id="7" w:name="_Hlk60916895"/>
      <w:r w:rsidRPr="00797B10">
        <w:rPr>
          <w:rFonts w:ascii="Times New Roman" w:hAnsi="Times New Roman" w:cs="Times New Roman"/>
          <w:sz w:val="24"/>
          <w:szCs w:val="24"/>
        </w:rPr>
        <w:t xml:space="preserve">līdz </w:t>
      </w:r>
      <w:r w:rsidRPr="00797B10">
        <w:rPr>
          <w:rFonts w:ascii="Times New Roman" w:hAnsi="Times New Roman" w:cs="Times New Roman"/>
          <w:b/>
          <w:sz w:val="24"/>
          <w:szCs w:val="24"/>
        </w:rPr>
        <w:t xml:space="preserve">2021.gada </w:t>
      </w:r>
      <w:r w:rsidR="00AA2EFF">
        <w:rPr>
          <w:rFonts w:ascii="Times New Roman" w:hAnsi="Times New Roman" w:cs="Times New Roman"/>
          <w:b/>
          <w:sz w:val="24"/>
          <w:szCs w:val="24"/>
        </w:rPr>
        <w:t>4.oktobrim</w:t>
      </w:r>
      <w:r w:rsidRPr="00797B10">
        <w:rPr>
          <w:rFonts w:ascii="Times New Roman" w:hAnsi="Times New Roman" w:cs="Times New Roman"/>
          <w:b/>
          <w:sz w:val="24"/>
          <w:szCs w:val="24"/>
        </w:rPr>
        <w:t xml:space="preserve"> plkst.1</w:t>
      </w:r>
      <w:r w:rsidR="00AA2EFF">
        <w:rPr>
          <w:rFonts w:ascii="Times New Roman" w:hAnsi="Times New Roman" w:cs="Times New Roman"/>
          <w:b/>
          <w:sz w:val="24"/>
          <w:szCs w:val="24"/>
        </w:rPr>
        <w:t>6</w:t>
      </w:r>
      <w:r w:rsidRPr="00797B10">
        <w:rPr>
          <w:rFonts w:ascii="Times New Roman" w:hAnsi="Times New Roman" w:cs="Times New Roman"/>
          <w:b/>
          <w:sz w:val="24"/>
          <w:szCs w:val="24"/>
          <w:vertAlign w:val="superscript"/>
        </w:rPr>
        <w:t>00</w:t>
      </w:r>
      <w:r w:rsidRPr="00797B10">
        <w:rPr>
          <w:rFonts w:ascii="Times New Roman" w:hAnsi="Times New Roman" w:cs="Times New Roman"/>
          <w:sz w:val="24"/>
          <w:szCs w:val="24"/>
        </w:rPr>
        <w:t>, darba dienās no plkst. 8</w:t>
      </w:r>
      <w:r w:rsidRPr="00797B10">
        <w:rPr>
          <w:rFonts w:ascii="Times New Roman" w:hAnsi="Times New Roman" w:cs="Times New Roman"/>
          <w:sz w:val="24"/>
          <w:szCs w:val="24"/>
          <w:vertAlign w:val="superscript"/>
        </w:rPr>
        <w:t>00</w:t>
      </w:r>
      <w:r w:rsidRPr="00797B10">
        <w:rPr>
          <w:rFonts w:ascii="Times New Roman" w:hAnsi="Times New Roman" w:cs="Times New Roman"/>
          <w:sz w:val="24"/>
          <w:szCs w:val="24"/>
        </w:rPr>
        <w:t xml:space="preserve"> līdz 12</w:t>
      </w:r>
      <w:r w:rsidRPr="00797B10">
        <w:rPr>
          <w:rFonts w:ascii="Times New Roman" w:hAnsi="Times New Roman" w:cs="Times New Roman"/>
          <w:sz w:val="24"/>
          <w:szCs w:val="24"/>
          <w:vertAlign w:val="superscript"/>
        </w:rPr>
        <w:t>00</w:t>
      </w:r>
      <w:r w:rsidRPr="00797B10">
        <w:rPr>
          <w:rFonts w:ascii="Times New Roman" w:hAnsi="Times New Roman" w:cs="Times New Roman"/>
          <w:sz w:val="24"/>
          <w:szCs w:val="24"/>
        </w:rPr>
        <w:t xml:space="preserve"> un no 13</w:t>
      </w:r>
      <w:r w:rsidRPr="00797B10">
        <w:rPr>
          <w:rFonts w:ascii="Times New Roman" w:hAnsi="Times New Roman" w:cs="Times New Roman"/>
          <w:sz w:val="24"/>
          <w:szCs w:val="24"/>
          <w:vertAlign w:val="superscript"/>
        </w:rPr>
        <w:t>00</w:t>
      </w:r>
      <w:r w:rsidRPr="00797B10">
        <w:rPr>
          <w:rFonts w:ascii="Times New Roman" w:hAnsi="Times New Roman" w:cs="Times New Roman"/>
          <w:sz w:val="24"/>
          <w:szCs w:val="24"/>
        </w:rPr>
        <w:t xml:space="preserve"> līdz 17</w:t>
      </w:r>
      <w:r w:rsidRPr="00797B10">
        <w:rPr>
          <w:rFonts w:ascii="Times New Roman" w:hAnsi="Times New Roman" w:cs="Times New Roman"/>
          <w:sz w:val="24"/>
          <w:szCs w:val="24"/>
          <w:vertAlign w:val="superscript"/>
        </w:rPr>
        <w:t>00</w:t>
      </w:r>
      <w:r w:rsidRPr="00797B10">
        <w:rPr>
          <w:rFonts w:ascii="Times New Roman" w:hAnsi="Times New Roman" w:cs="Times New Roman"/>
          <w:sz w:val="24"/>
          <w:szCs w:val="24"/>
        </w:rPr>
        <w:t>, piektdienās līdz plkst.16</w:t>
      </w:r>
      <w:r w:rsidRPr="00797B10">
        <w:rPr>
          <w:rFonts w:ascii="Times New Roman" w:hAnsi="Times New Roman" w:cs="Times New Roman"/>
          <w:sz w:val="24"/>
          <w:szCs w:val="24"/>
          <w:vertAlign w:val="superscript"/>
        </w:rPr>
        <w:t>00</w:t>
      </w:r>
      <w:r w:rsidRPr="00797B10">
        <w:rPr>
          <w:rFonts w:ascii="Times New Roman" w:hAnsi="Times New Roman" w:cs="Times New Roman"/>
          <w:sz w:val="24"/>
          <w:szCs w:val="24"/>
        </w:rPr>
        <w:t>, iepriekš vienojoties ar Pasūtītāja kontaktpersonu par apmeklējuma laiku</w:t>
      </w:r>
      <w:bookmarkEnd w:id="7"/>
      <w:r w:rsidRPr="00797B10">
        <w:rPr>
          <w:rFonts w:ascii="Times New Roman" w:hAnsi="Times New Roman" w:cs="Times New Roman"/>
          <w:sz w:val="24"/>
          <w:szCs w:val="24"/>
        </w:rPr>
        <w:t>.</w:t>
      </w:r>
    </w:p>
    <w:bookmarkEnd w:id="6"/>
    <w:p w14:paraId="35609258"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darbdienu laikā, bet ne vēlāk kā sešas dienas pirms piedāvājumu iesniegšanas termiņa beigām. </w:t>
      </w:r>
    </w:p>
    <w:p w14:paraId="54DAFF34"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Pasūtītājs nepieciešamības gadījumā ir tiesīgs veikt grozījumus Iepirkuma dokumentos Likumā noteiktajā kārtībā.</w:t>
      </w:r>
    </w:p>
    <w:p w14:paraId="707D416F"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797B10">
          <w:rPr>
            <w:rStyle w:val="Hyperlink"/>
            <w:rFonts w:ascii="Times New Roman" w:hAnsi="Times New Roman" w:cs="Times New Roman"/>
            <w:color w:val="auto"/>
            <w:sz w:val="24"/>
            <w:szCs w:val="24"/>
          </w:rPr>
          <w:t>http://www.portofventspils.lv/lv/publiskie-iepirkumi</w:t>
        </w:r>
      </w:hyperlink>
      <w:r w:rsidRPr="00797B10">
        <w:rPr>
          <w:rFonts w:ascii="Times New Roman" w:hAnsi="Times New Roman" w:cs="Times New Roman"/>
          <w:sz w:val="24"/>
          <w:szCs w:val="24"/>
        </w:rPr>
        <w:t xml:space="preserve"> un EIS </w:t>
      </w:r>
      <w:r w:rsidRPr="00797B10">
        <w:rPr>
          <w:rFonts w:ascii="Times New Roman" w:hAnsi="Times New Roman" w:cs="Times New Roman"/>
          <w:sz w:val="24"/>
          <w:szCs w:val="24"/>
          <w:u w:val="single"/>
        </w:rPr>
        <w:t>https://www.eis.gov.lv/EKEIS/Supplier/Organizer/3167.</w:t>
      </w:r>
    </w:p>
    <w:p w14:paraId="10442D79"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4" w:history="1">
        <w:r w:rsidRPr="00797B10">
          <w:rPr>
            <w:rStyle w:val="Hyperlink"/>
            <w:rFonts w:ascii="Times New Roman" w:hAnsi="Times New Roman" w:cs="Times New Roman"/>
            <w:color w:val="auto"/>
            <w:sz w:val="24"/>
            <w:szCs w:val="24"/>
          </w:rPr>
          <w:t>http://www.portofventspils.lv/lv/publiskie-iepirkumi</w:t>
        </w:r>
      </w:hyperlink>
      <w:r w:rsidRPr="00797B10">
        <w:rPr>
          <w:rFonts w:ascii="Times New Roman" w:hAnsi="Times New Roman" w:cs="Times New Roman"/>
          <w:sz w:val="24"/>
          <w:szCs w:val="24"/>
        </w:rPr>
        <w:t xml:space="preserve"> un EIS </w:t>
      </w:r>
      <w:r w:rsidRPr="00797B10">
        <w:rPr>
          <w:rFonts w:ascii="Times New Roman" w:hAnsi="Times New Roman" w:cs="Times New Roman"/>
          <w:sz w:val="24"/>
          <w:szCs w:val="24"/>
          <w:u w:val="single"/>
        </w:rPr>
        <w:t>https://www.eis.gov.lv/EKEIS/Supplier/Organizer/3167</w:t>
      </w:r>
      <w:r w:rsidRPr="00797B10">
        <w:rPr>
          <w:rFonts w:ascii="Times New Roman" w:hAnsi="Times New Roman" w:cs="Times New Roman"/>
          <w:sz w:val="24"/>
          <w:szCs w:val="24"/>
        </w:rPr>
        <w:t xml:space="preserve"> e-konkursu apakšsistēmā šī konkursa sadaļā.</w:t>
      </w:r>
    </w:p>
    <w:p w14:paraId="22912F09"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Pasūtītāja sniegtā papildus informācija un grozījumi Iepirkuma dokumentos ir Iepirkuma dokumentu neatņemama sastāvdaļa, un tā ir saistoša piegādātājam.</w:t>
      </w:r>
    </w:p>
    <w:p w14:paraId="36C628F6" w14:textId="77777777" w:rsidR="00797B10" w:rsidRPr="00797B10" w:rsidRDefault="00797B10" w:rsidP="00797B10">
      <w:pPr>
        <w:numPr>
          <w:ilvl w:val="1"/>
          <w:numId w:val="5"/>
        </w:numPr>
        <w:spacing w:after="120" w:line="240" w:lineRule="auto"/>
        <w:jc w:val="both"/>
        <w:rPr>
          <w:rFonts w:ascii="Times New Roman" w:hAnsi="Times New Roman" w:cs="Times New Roman"/>
          <w:sz w:val="24"/>
          <w:szCs w:val="24"/>
        </w:rPr>
      </w:pPr>
      <w:r w:rsidRPr="00797B10">
        <w:rPr>
          <w:rFonts w:ascii="Times New Roman" w:hAnsi="Times New Roman" w:cs="Times New Roman"/>
          <w:sz w:val="24"/>
          <w:szCs w:val="24"/>
        </w:rPr>
        <w:t xml:space="preserve">Pretendenta piedāvājums ir spēkā un saistošs tā iesniedzējam </w:t>
      </w:r>
      <w:r w:rsidRPr="00797B10">
        <w:rPr>
          <w:rFonts w:ascii="Times New Roman" w:hAnsi="Times New Roman" w:cs="Times New Roman"/>
          <w:b/>
          <w:sz w:val="24"/>
          <w:szCs w:val="24"/>
        </w:rPr>
        <w:t>6 (sešus) kalendāros mēnešus</w:t>
      </w:r>
      <w:r w:rsidRPr="00797B10">
        <w:rPr>
          <w:rFonts w:ascii="Times New Roman" w:hAnsi="Times New Roman" w:cs="Times New Roman"/>
          <w:sz w:val="24"/>
          <w:szCs w:val="24"/>
        </w:rPr>
        <w:t xml:space="preserve"> pēc piedāvājumu iesniegšanas termiņa beigām, bet ne ilgāk kā līdz iepirkuma līguma noslēgšanai.</w:t>
      </w:r>
    </w:p>
    <w:p w14:paraId="36BA04A4" w14:textId="77777777" w:rsidR="00A215A3" w:rsidRPr="00A22ED8" w:rsidRDefault="00797B10" w:rsidP="00723D5B">
      <w:pPr>
        <w:numPr>
          <w:ilvl w:val="1"/>
          <w:numId w:val="5"/>
        </w:numPr>
        <w:spacing w:after="120" w:line="240" w:lineRule="auto"/>
        <w:jc w:val="both"/>
        <w:rPr>
          <w:rFonts w:ascii="Times New Roman" w:eastAsia="Times New Roman" w:hAnsi="Times New Roman" w:cs="Times New Roman"/>
          <w:b/>
          <w:bCs/>
          <w:color w:val="000000"/>
          <w:sz w:val="24"/>
          <w:szCs w:val="24"/>
        </w:rPr>
      </w:pPr>
      <w:r w:rsidRPr="00797B10">
        <w:rPr>
          <w:rFonts w:ascii="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Pasūtītājs objektīvu iemeslu dēļ ir tiesīgs lūgt pagarināt piedāvājuma nodrošinājuma derīguma termiņu.</w:t>
      </w:r>
      <w:r w:rsidR="00B0200B" w:rsidRPr="00FD70BA">
        <w:rPr>
          <w:rFonts w:ascii="Times New Roman" w:eastAsia="Times New Roman" w:hAnsi="Times New Roman" w:cs="Times New Roman"/>
          <w:bCs/>
          <w:color w:val="000000"/>
          <w:sz w:val="24"/>
          <w:szCs w:val="24"/>
        </w:rPr>
        <w:t xml:space="preserve"> </w:t>
      </w:r>
    </w:p>
    <w:p w14:paraId="33EA66DC" w14:textId="4F72026F" w:rsidR="00B0200B" w:rsidRPr="00FD70BA" w:rsidRDefault="00A215A3" w:rsidP="00723D5B">
      <w:pPr>
        <w:numPr>
          <w:ilvl w:val="1"/>
          <w:numId w:val="5"/>
        </w:numPr>
        <w:spacing w:after="1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Piedāvājuma nodrošinājums netiek noteikts.</w:t>
      </w:r>
      <w:r w:rsidR="00B0200B"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A85458">
      <w:pPr>
        <w:pStyle w:val="Heading1"/>
      </w:pPr>
      <w:bookmarkStart w:id="8" w:name="_Toc80965593"/>
      <w:bookmarkStart w:id="9" w:name="_Toc380415501"/>
      <w:r w:rsidRPr="00FD70BA">
        <w:t>DALĪBAS NOSACĪJUMI IEPIRKUMA PROCEDŪRĀ</w:t>
      </w:r>
      <w:bookmarkEnd w:id="8"/>
    </w:p>
    <w:p w14:paraId="42040E9A" w14:textId="77777777" w:rsidR="00797B10" w:rsidRPr="00070C63" w:rsidRDefault="00797B10" w:rsidP="00797B10">
      <w:pPr>
        <w:pStyle w:val="BlockText"/>
        <w:numPr>
          <w:ilvl w:val="1"/>
          <w:numId w:val="5"/>
        </w:numPr>
        <w:ind w:right="-57"/>
        <w:jc w:val="both"/>
        <w:rPr>
          <w:sz w:val="28"/>
          <w:szCs w:val="28"/>
        </w:rPr>
      </w:pPr>
      <w:bookmarkStart w:id="10" w:name="_Hlk60922749"/>
      <w:r w:rsidRPr="00070C63">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30B0FEEA" w14:textId="77777777" w:rsidR="00797B10" w:rsidRPr="00070C63" w:rsidRDefault="00797B10" w:rsidP="00797B10">
      <w:pPr>
        <w:pStyle w:val="BlockText"/>
        <w:numPr>
          <w:ilvl w:val="2"/>
          <w:numId w:val="5"/>
        </w:numPr>
        <w:ind w:right="-57"/>
        <w:jc w:val="both"/>
      </w:pPr>
      <w:bookmarkStart w:id="11" w:name="_Ref480390597"/>
      <w:bookmarkStart w:id="12" w:name="_Hlk41397934"/>
      <w:r w:rsidRPr="00070C63">
        <w:t xml:space="preserve">Pretendents vai persona, kura ir </w:t>
      </w:r>
      <w:r>
        <w:t>P</w:t>
      </w:r>
      <w:r w:rsidRPr="00070C63">
        <w:t xml:space="preserve">retendenta valdes vai padomes loceklis, pārstāvēttiesīgā persona vai prokūrists, vai persona, kura ir pilnvarota pārstāvēt </w:t>
      </w:r>
      <w:r w:rsidRPr="00070C63">
        <w:rPr>
          <w:szCs w:val="24"/>
        </w:rPr>
        <w:t>Pretendentu</w:t>
      </w:r>
      <w:r w:rsidRPr="00070C63">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11"/>
    </w:p>
    <w:bookmarkEnd w:id="12"/>
    <w:p w14:paraId="1130301A" w14:textId="77777777" w:rsidR="00797B10" w:rsidRDefault="00797B10" w:rsidP="00797B10">
      <w:pPr>
        <w:pStyle w:val="BlockText"/>
        <w:numPr>
          <w:ilvl w:val="3"/>
          <w:numId w:val="5"/>
        </w:numPr>
        <w:ind w:right="-57"/>
        <w:jc w:val="both"/>
      </w:pPr>
      <w:r>
        <w:t>N</w:t>
      </w:r>
      <w:r w:rsidRPr="00070C63">
        <w:t>oziedzīgas organizācijas izveidošana, vadīšana, iesaistīšanās tajā vai tās sastāvā ietilpstošā organizētā grupā vai citā noziedzīgā formējumā vai piedalīšanās šādas organizācijas izdarītajos noziedzīgajos nodarījumos</w:t>
      </w:r>
      <w:r>
        <w:t>.</w:t>
      </w:r>
    </w:p>
    <w:p w14:paraId="00B207CD" w14:textId="77777777" w:rsidR="00797B10" w:rsidRDefault="00797B10" w:rsidP="00797B10">
      <w:pPr>
        <w:pStyle w:val="BlockText"/>
        <w:numPr>
          <w:ilvl w:val="3"/>
          <w:numId w:val="5"/>
        </w:numPr>
        <w:ind w:right="-57"/>
        <w:jc w:val="both"/>
      </w:pPr>
      <w:r>
        <w:t>K</w:t>
      </w:r>
      <w:r w:rsidRPr="00070C63">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t>.</w:t>
      </w:r>
    </w:p>
    <w:p w14:paraId="48E1F959" w14:textId="77777777" w:rsidR="00797B10" w:rsidRDefault="00797B10" w:rsidP="00797B10">
      <w:pPr>
        <w:pStyle w:val="BlockText"/>
        <w:numPr>
          <w:ilvl w:val="3"/>
          <w:numId w:val="5"/>
        </w:numPr>
        <w:ind w:right="-57"/>
        <w:jc w:val="both"/>
      </w:pPr>
      <w:r>
        <w:t>K</w:t>
      </w:r>
      <w:r w:rsidRPr="00070C63">
        <w:t>rāpšana, piesavināšanās vai noziedzīgi iegūtu līdzekļu legalizēšana</w:t>
      </w:r>
      <w:r>
        <w:t>.</w:t>
      </w:r>
    </w:p>
    <w:p w14:paraId="202795D0" w14:textId="77777777" w:rsidR="00797B10" w:rsidRDefault="00797B10" w:rsidP="00797B10">
      <w:pPr>
        <w:pStyle w:val="BlockText"/>
        <w:numPr>
          <w:ilvl w:val="3"/>
          <w:numId w:val="5"/>
        </w:numPr>
        <w:ind w:right="-57"/>
        <w:jc w:val="both"/>
      </w:pPr>
      <w:r>
        <w:t>T</w:t>
      </w:r>
      <w:r w:rsidRPr="00070C63">
        <w:t>erorisms, terorisma finansēšana, teroristu grupas izveide vai organizēšana, ceļošana terorisma nolūkā, terorisma attaisnošana, aicinājums uz terorismu, terorisma draudi vai personas vervēšana un apmācīšana terora aktu veikšanai</w:t>
      </w:r>
      <w:r>
        <w:t>.</w:t>
      </w:r>
    </w:p>
    <w:p w14:paraId="29AB20A2" w14:textId="77777777" w:rsidR="00797B10" w:rsidRPr="00042A24" w:rsidRDefault="00797B10" w:rsidP="00797B10">
      <w:pPr>
        <w:pStyle w:val="BlockText"/>
        <w:numPr>
          <w:ilvl w:val="3"/>
          <w:numId w:val="5"/>
        </w:numPr>
        <w:ind w:right="-57"/>
        <w:jc w:val="both"/>
      </w:pPr>
      <w:r w:rsidRPr="00042A24">
        <w:t>Cilvēku tirdzniecība.</w:t>
      </w:r>
    </w:p>
    <w:p w14:paraId="250FB90D" w14:textId="77777777" w:rsidR="00797B10" w:rsidRPr="00042A24" w:rsidRDefault="00797B10" w:rsidP="00797B10">
      <w:pPr>
        <w:pStyle w:val="BlockText"/>
        <w:numPr>
          <w:ilvl w:val="3"/>
          <w:numId w:val="5"/>
        </w:numPr>
        <w:ind w:right="-57"/>
        <w:jc w:val="both"/>
      </w:pPr>
      <w:r w:rsidRPr="00042A24">
        <w:t>Izvairīšanās no nodokļu</w:t>
      </w:r>
      <w:r w:rsidRPr="00042A24">
        <w:rPr>
          <w:szCs w:val="24"/>
        </w:rPr>
        <w:t xml:space="preserve"> vai tiem pielīdzināto maksājumu nomaksas.</w:t>
      </w:r>
    </w:p>
    <w:p w14:paraId="673AE529" w14:textId="77777777" w:rsidR="00797B10" w:rsidRPr="00042A24" w:rsidRDefault="00797B10" w:rsidP="003B4CAD">
      <w:pPr>
        <w:spacing w:after="0"/>
        <w:ind w:left="1276"/>
        <w:jc w:val="both"/>
        <w:rPr>
          <w:rFonts w:ascii="Times New Roman" w:hAnsi="Times New Roman" w:cs="Times New Roman"/>
          <w:sz w:val="24"/>
          <w:szCs w:val="24"/>
        </w:rPr>
      </w:pPr>
      <w:r w:rsidRPr="00042A24">
        <w:rPr>
          <w:rFonts w:ascii="Times New Roman" w:hAnsi="Times New Roman" w:cs="Times New Roman"/>
          <w:sz w:val="24"/>
          <w:szCs w:val="24"/>
        </w:rPr>
        <w:t>Pretendents netiek izslēgts no dalības iepirkuma procedūrā, ja no dienas, kad kļuvis neapstrīdams un nepārsūdzams tiesas spriedums, prokurora priekšraksts par sodu vai citas kompetentas institūcijas pieņemtais lēmums, līdz piedāvājuma iesniegšanas dienai ir pagājuši 3 (trīs) gadi.</w:t>
      </w:r>
    </w:p>
    <w:p w14:paraId="597653FF" w14:textId="77777777" w:rsidR="00797B10" w:rsidRDefault="00797B10" w:rsidP="003B4CAD">
      <w:pPr>
        <w:pStyle w:val="BlockText"/>
        <w:numPr>
          <w:ilvl w:val="2"/>
          <w:numId w:val="5"/>
        </w:numPr>
        <w:ind w:right="-57"/>
        <w:jc w:val="both"/>
      </w:pPr>
      <w:bookmarkStart w:id="13" w:name="_Ref480559571"/>
      <w:r>
        <w:t>N</w:t>
      </w:r>
      <w:r w:rsidRPr="00070C63">
        <w:t xml:space="preserve">av konstatēts, ka Pretendentam piedāvājumu iesniegšanas termiņa pēdējā dienā vai dienā, kad </w:t>
      </w:r>
      <w:r w:rsidRPr="00070C63">
        <w:rPr>
          <w:szCs w:val="24"/>
        </w:rPr>
        <w:t>pieņemts</w:t>
      </w:r>
      <w:r w:rsidRPr="00070C63">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(viens simts piecdesmit) euro</w:t>
      </w:r>
      <w:bookmarkEnd w:id="13"/>
      <w:r>
        <w:t>.</w:t>
      </w:r>
    </w:p>
    <w:p w14:paraId="2B815260" w14:textId="77777777" w:rsidR="00797B10" w:rsidRDefault="00797B10" w:rsidP="00797B10">
      <w:pPr>
        <w:pStyle w:val="BlockText"/>
        <w:numPr>
          <w:ilvl w:val="2"/>
          <w:numId w:val="5"/>
        </w:numPr>
        <w:ind w:right="-57"/>
        <w:jc w:val="both"/>
      </w:pPr>
      <w:bookmarkStart w:id="14" w:name="_Ref480390869"/>
      <w:r>
        <w:t>N</w:t>
      </w:r>
      <w:r w:rsidRPr="00070C63">
        <w:t xml:space="preserve">av pasludināts Pretendenta maksātnespējas process, apturēta Pretendenta saimnieciskā darbība un netiek veikta </w:t>
      </w:r>
      <w:r>
        <w:t>P</w:t>
      </w:r>
      <w:r w:rsidRPr="00070C63">
        <w:t>retendenta likvidācija</w:t>
      </w:r>
      <w:bookmarkEnd w:id="14"/>
      <w:r>
        <w:t>.</w:t>
      </w:r>
    </w:p>
    <w:p w14:paraId="1B420691" w14:textId="77777777" w:rsidR="00797B10" w:rsidRDefault="00797B10" w:rsidP="00797B10">
      <w:pPr>
        <w:pStyle w:val="BlockText"/>
        <w:numPr>
          <w:ilvl w:val="2"/>
          <w:numId w:val="5"/>
        </w:numPr>
        <w:ind w:right="-57"/>
        <w:jc w:val="both"/>
      </w:pPr>
      <w:bookmarkStart w:id="15" w:name="_Ref480390875"/>
      <w:bookmarkStart w:id="16" w:name="_Hlk41397955"/>
      <w:r>
        <w:t>I</w:t>
      </w:r>
      <w:r w:rsidRPr="00070C63">
        <w:t xml:space="preserve">epirkuma dokumentu sagatavotājs, kas norādīts </w:t>
      </w:r>
      <w:r>
        <w:t>i</w:t>
      </w:r>
      <w:r w:rsidRPr="00070C63">
        <w:t xml:space="preserve">epirkuma procedūras nolikumā, Komisijas loceklis (informācija pieejama Pasūtītāja mājas lapā) vai eksperts, ja tāds norādīts </w:t>
      </w:r>
      <w:r>
        <w:t>I</w:t>
      </w:r>
      <w:r w:rsidRPr="00070C63">
        <w:t xml:space="preserve">epirkuma </w:t>
      </w:r>
      <w:r>
        <w:t>dokumentos</w:t>
      </w:r>
      <w:r w:rsidRPr="00070C63">
        <w:t xml:space="preserve">, nav saistīts ar Pretendentu Sabiedrisko </w:t>
      </w:r>
      <w:r>
        <w:t>L</w:t>
      </w:r>
      <w:r w:rsidRPr="00070C63">
        <w:t xml:space="preserve">ikuma 30.panta pirmās vai </w:t>
      </w:r>
      <w:r w:rsidRPr="00F34C42">
        <w:t xml:space="preserve">otrās daļas izpratnē vai ieinteresēts kāda Pretendenta izvēlē un sabiedrisko pakalpojumu </w:t>
      </w:r>
      <w:r w:rsidRPr="00F34C42">
        <w:lastRenderedPageBreak/>
        <w:t>sniedzējam ir iespējams novērst šo situāciju ar Pretendentu mazāk ierobežojošiem pasākumiem</w:t>
      </w:r>
      <w:bookmarkEnd w:id="15"/>
      <w:r w:rsidRPr="00F34C42">
        <w:t>.</w:t>
      </w:r>
    </w:p>
    <w:p w14:paraId="4F02AC69" w14:textId="77777777" w:rsidR="00797B10" w:rsidRDefault="00797B10" w:rsidP="00797B10">
      <w:pPr>
        <w:pStyle w:val="BlockText"/>
        <w:numPr>
          <w:ilvl w:val="2"/>
          <w:numId w:val="5"/>
        </w:numPr>
        <w:ind w:right="-57"/>
        <w:jc w:val="both"/>
      </w:pPr>
      <w:bookmarkStart w:id="17" w:name="_Ref480390884"/>
      <w:r w:rsidRPr="00070C63">
        <w:t xml:space="preserve">Pretendentam nav konkurenci nepamatoti ierobežojošas priekšrocības iepirkuma procedūrā, tas nav bijis iesaistīts, vai ar to saistīta juridiskā persona nav bijusi iesaistīta iepirkuma procedūras sagatavošanā, nav sniedzis tādas konsultācijas iepirkuma procedūras plānošanā vai rīkošanā, kas ierobežo konkurenci un pārkāpj </w:t>
      </w:r>
      <w:r w:rsidRPr="00F34C42">
        <w:t>diskriminācijas aizliegumu un caurskatāmības principu un to var novērst ar mazāk ierobežojošiem pasākumiem, un Pretendents var pierādīt, ka tā vai ar to saistītas juridiskās personas dalība iepirkuma procedūras sagatavošanā neierobežo konkurenci</w:t>
      </w:r>
      <w:bookmarkEnd w:id="17"/>
      <w:r w:rsidRPr="00F34C42">
        <w:t>.</w:t>
      </w:r>
    </w:p>
    <w:p w14:paraId="349D19C7" w14:textId="77777777" w:rsidR="00797B10" w:rsidRPr="00BF5074" w:rsidRDefault="00797B10" w:rsidP="00797B10">
      <w:pPr>
        <w:pStyle w:val="BlockText"/>
        <w:numPr>
          <w:ilvl w:val="2"/>
          <w:numId w:val="5"/>
        </w:numPr>
        <w:ind w:right="-57"/>
        <w:jc w:val="both"/>
      </w:pPr>
      <w:bookmarkStart w:id="18" w:name="_Ref480390890"/>
      <w:bookmarkEnd w:id="16"/>
      <w:r w:rsidRPr="00070C63">
        <w:t>Pretendents ar tādu kompetentās institūcijas lēmumu vai tiesas spriedumu, kas stājies spēkā un kļuvis neapstrīdams</w:t>
      </w:r>
      <w:r w:rsidRPr="00BF5074">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Pr>
          <w:szCs w:val="24"/>
        </w:rPr>
        <w:t>P</w:t>
      </w:r>
      <w:r w:rsidRPr="00BF5074">
        <w:rPr>
          <w:szCs w:val="24"/>
        </w:rPr>
        <w:t>retendentu ir atbrīvojusi no naudas soda vai samazinājusi naudas sodu, izņemot, ja no dienas, kad kļuvis neapstrīdams un nepārsūdzams tiesas spriedums vai citas kompetentās institūcijas pieņemtais lēmums, līdz piedāvājuma iesniegšanas dienai ir pagājuši 12 (divpadsmit) mēneši</w:t>
      </w:r>
      <w:bookmarkStart w:id="19" w:name="_Ref480390897"/>
      <w:bookmarkEnd w:id="18"/>
      <w:r>
        <w:rPr>
          <w:szCs w:val="24"/>
        </w:rPr>
        <w:t>.</w:t>
      </w:r>
    </w:p>
    <w:p w14:paraId="09F2B4C6" w14:textId="77777777" w:rsidR="00797B10" w:rsidRPr="00BF5074" w:rsidRDefault="00797B10" w:rsidP="00797B10">
      <w:pPr>
        <w:pStyle w:val="BlockText"/>
        <w:numPr>
          <w:ilvl w:val="2"/>
          <w:numId w:val="5"/>
        </w:numPr>
        <w:ind w:right="-57"/>
        <w:jc w:val="both"/>
      </w:pPr>
      <w:bookmarkStart w:id="20" w:name="_Ref492462436"/>
      <w:r w:rsidRPr="00BF5074">
        <w:rPr>
          <w:szCs w:val="24"/>
        </w:rPr>
        <w:t xml:space="preserve">Pretendents ar kompetentās institūcijas lēmumu, prokurora priekšrakstu par sodu vai tiesas </w:t>
      </w:r>
      <w:r w:rsidRPr="00070C63">
        <w:t>spriedumu</w:t>
      </w:r>
      <w:r w:rsidRPr="00BF5074">
        <w:rPr>
          <w:szCs w:val="24"/>
        </w:rPr>
        <w:t>, kas stājies spēkā un kļuvis neapstrīdams un nepārsūdzams, nav atzīts par vainīgu un sodīts par pārkāpumā, kas izpaudies kā:</w:t>
      </w:r>
      <w:bookmarkEnd w:id="19"/>
      <w:bookmarkEnd w:id="20"/>
    </w:p>
    <w:p w14:paraId="3F0DBC5D" w14:textId="77777777" w:rsidR="00797B10" w:rsidRDefault="00797B10" w:rsidP="00797B10">
      <w:pPr>
        <w:pStyle w:val="BlockText"/>
        <w:numPr>
          <w:ilvl w:val="3"/>
          <w:numId w:val="5"/>
        </w:numPr>
        <w:ind w:right="-57"/>
        <w:jc w:val="both"/>
      </w:pPr>
      <w:r>
        <w:rPr>
          <w:szCs w:val="24"/>
        </w:rPr>
        <w:t>V</w:t>
      </w:r>
      <w:r w:rsidRPr="00070C63">
        <w:rPr>
          <w:szCs w:val="24"/>
        </w:rPr>
        <w:t xml:space="preserve">ienas vai vairāku personu nodarbināšana bez nepieciešamās darba atļaujas </w:t>
      </w:r>
      <w:r w:rsidRPr="00070C63">
        <w:t>vai bez tiesībām uzturēties Eiropas Savienības dalībvalstī, izņemot, ja no dienas, kad kļuvis neapstrīdams un nepārsūdzams tiesas spriedums, prokurora priekšraksts par sodu vai citas kompetentas institūcijas pieņemtais lēmums, līdz piedāvājuma iesniegšanas dienai ir pagājuši 3 (trīs) gadi</w:t>
      </w:r>
      <w:r>
        <w:t>.</w:t>
      </w:r>
    </w:p>
    <w:p w14:paraId="0D000A9D" w14:textId="77777777" w:rsidR="00797B10" w:rsidRPr="00812A36" w:rsidRDefault="00797B10" w:rsidP="00797B10">
      <w:pPr>
        <w:pStyle w:val="BlockText"/>
        <w:numPr>
          <w:ilvl w:val="3"/>
          <w:numId w:val="5"/>
        </w:numPr>
        <w:ind w:right="-57"/>
        <w:jc w:val="both"/>
      </w:pPr>
      <w:r>
        <w:t>P</w:t>
      </w:r>
      <w:r w:rsidRPr="00070C63">
        <w:t>ersonas nodarbināšana bez rakstveidā noslēgta darba līguma, normatīvajos aktos</w:t>
      </w:r>
      <w:r w:rsidRPr="00812A3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(divpadsmit) mēneši</w:t>
      </w:r>
      <w:r>
        <w:rPr>
          <w:szCs w:val="24"/>
        </w:rPr>
        <w:t>.</w:t>
      </w:r>
    </w:p>
    <w:p w14:paraId="55A3DFCF" w14:textId="77777777" w:rsidR="00797B10" w:rsidRDefault="00797B10" w:rsidP="00797B10">
      <w:pPr>
        <w:pStyle w:val="BlockText"/>
        <w:numPr>
          <w:ilvl w:val="2"/>
          <w:numId w:val="5"/>
        </w:numPr>
        <w:ind w:right="-57"/>
        <w:jc w:val="both"/>
        <w:rPr>
          <w:szCs w:val="24"/>
        </w:rPr>
      </w:pPr>
      <w:bookmarkStart w:id="21" w:name="_Ref480390649"/>
      <w:r w:rsidRPr="00070C63">
        <w:rPr>
          <w:szCs w:val="24"/>
        </w:rPr>
        <w:t>Pretendents iesniedzis visu pieprasīto informāciju un Pretendenta atbilstības kvalifikācijas prasībām apliecināšanai iesniegtā informācija ir patiesa</w:t>
      </w:r>
      <w:bookmarkEnd w:id="21"/>
      <w:r>
        <w:rPr>
          <w:szCs w:val="24"/>
        </w:rPr>
        <w:t>.</w:t>
      </w:r>
    </w:p>
    <w:p w14:paraId="0ACDD993" w14:textId="77777777" w:rsidR="00797B10" w:rsidRPr="00812A36" w:rsidRDefault="00797B10" w:rsidP="003B4CAD">
      <w:pPr>
        <w:pStyle w:val="BlockText"/>
        <w:numPr>
          <w:ilvl w:val="2"/>
          <w:numId w:val="5"/>
        </w:numPr>
        <w:ind w:right="-57"/>
        <w:jc w:val="both"/>
        <w:rPr>
          <w:szCs w:val="24"/>
        </w:rPr>
      </w:pPr>
      <w:bookmarkStart w:id="22" w:name="_Ref480390666"/>
      <w:r>
        <w:rPr>
          <w:szCs w:val="24"/>
        </w:rPr>
        <w:t>N</w:t>
      </w:r>
      <w:r w:rsidRPr="00812A36">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Pr>
          <w:szCs w:val="24"/>
        </w:rPr>
        <w:t>P</w:t>
      </w:r>
      <w:r w:rsidRPr="00812A36">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 (divpadsmit) mēneši</w:t>
      </w:r>
      <w:bookmarkEnd w:id="22"/>
      <w:r w:rsidRPr="00812A36">
        <w:rPr>
          <w:szCs w:val="24"/>
        </w:rPr>
        <w:t>.</w:t>
      </w:r>
    </w:p>
    <w:p w14:paraId="162099EC" w14:textId="15C39FBC" w:rsidR="00797B10" w:rsidRDefault="00797B10" w:rsidP="003B4CAD">
      <w:pPr>
        <w:pStyle w:val="BlockText"/>
        <w:numPr>
          <w:ilvl w:val="1"/>
          <w:numId w:val="5"/>
        </w:numPr>
        <w:ind w:right="-57"/>
        <w:jc w:val="both"/>
        <w:rPr>
          <w:szCs w:val="24"/>
        </w:rPr>
      </w:pPr>
      <w:r w:rsidRPr="00070C63">
        <w:rPr>
          <w:szCs w:val="24"/>
        </w:rPr>
        <w:lastRenderedPageBreak/>
        <w:t xml:space="preserve">Visas šī nolikuma </w:t>
      </w:r>
      <w:r w:rsidR="007F1074">
        <w:rPr>
          <w:szCs w:val="24"/>
        </w:rPr>
        <w:t>4</w:t>
      </w:r>
      <w:r w:rsidRPr="00070C63">
        <w:rPr>
          <w:szCs w:val="24"/>
        </w:rPr>
        <w:t>.1. punkta apakšpunktos minētās dalības nosacījumu prasības attiecas arī uz personu, uz kura iespējām Pretendents balstās, lai apliecinātu, ka Pretendenta kvalifikācija atbilst Iepirkuma procedūras dokumentu prasībām.</w:t>
      </w:r>
    </w:p>
    <w:p w14:paraId="7BBDAB14" w14:textId="3D85BEC7" w:rsidR="00797B10" w:rsidRDefault="00797B10" w:rsidP="003B4CAD">
      <w:pPr>
        <w:pStyle w:val="BlockText"/>
        <w:numPr>
          <w:ilvl w:val="1"/>
          <w:numId w:val="5"/>
        </w:numPr>
        <w:ind w:right="-57"/>
        <w:jc w:val="both"/>
        <w:rPr>
          <w:szCs w:val="24"/>
        </w:rPr>
      </w:pPr>
      <w:r w:rsidRPr="00812A36">
        <w:rPr>
          <w:szCs w:val="24"/>
        </w:rPr>
        <w:t xml:space="preserve">Šī nolikuma </w:t>
      </w:r>
      <w:r w:rsidR="007F1074">
        <w:rPr>
          <w:szCs w:val="24"/>
        </w:rPr>
        <w:t>4</w:t>
      </w:r>
      <w:r w:rsidRPr="00812A36">
        <w:rPr>
          <w:szCs w:val="24"/>
        </w:rPr>
        <w:t xml:space="preserve">.1.2. – </w:t>
      </w:r>
      <w:r w:rsidR="007F1074">
        <w:rPr>
          <w:szCs w:val="24"/>
        </w:rPr>
        <w:t>4</w:t>
      </w:r>
      <w:r w:rsidRPr="00812A36">
        <w:rPr>
          <w:szCs w:val="24"/>
        </w:rPr>
        <w:t xml:space="preserve">.1.9. apakšpunktā minētās dalības nosacījumu prasības attiecas uz </w:t>
      </w:r>
      <w:r>
        <w:rPr>
          <w:szCs w:val="24"/>
        </w:rPr>
        <w:t>P</w:t>
      </w:r>
      <w:r w:rsidRPr="00812A36">
        <w:rPr>
          <w:szCs w:val="24"/>
        </w:rPr>
        <w:t>retendenta norādīto apakšuzņēmēju, kura sniedzamo pakalpojumu vērtība ir vismaz 10 (desmit) procenti no kopējās līguma vērtības.</w:t>
      </w:r>
    </w:p>
    <w:p w14:paraId="36590EE2" w14:textId="42CBEB80" w:rsidR="00797B10" w:rsidRDefault="00797B10" w:rsidP="003B4CAD">
      <w:pPr>
        <w:pStyle w:val="BlockText"/>
        <w:numPr>
          <w:ilvl w:val="1"/>
          <w:numId w:val="5"/>
        </w:numPr>
        <w:ind w:right="-57"/>
        <w:jc w:val="both"/>
        <w:rPr>
          <w:szCs w:val="24"/>
        </w:rPr>
      </w:pPr>
      <w:r w:rsidRPr="00812A36">
        <w:rPr>
          <w:szCs w:val="24"/>
        </w:rPr>
        <w:t xml:space="preserve">Šī nolikuma </w:t>
      </w:r>
      <w:r w:rsidR="007F1074">
        <w:rPr>
          <w:szCs w:val="24"/>
        </w:rPr>
        <w:t>4</w:t>
      </w:r>
      <w:r w:rsidRPr="00812A36">
        <w:rPr>
          <w:szCs w:val="24"/>
        </w:rPr>
        <w:t xml:space="preserve">.1.1. – </w:t>
      </w:r>
      <w:r w:rsidR="007F1074">
        <w:rPr>
          <w:szCs w:val="24"/>
        </w:rPr>
        <w:t>4</w:t>
      </w:r>
      <w:r w:rsidRPr="00812A36">
        <w:rPr>
          <w:szCs w:val="24"/>
        </w:rPr>
        <w:t>.1.8. apakšpunktā minētās dalības nosacījumu prasības attiecas arī uz visiem personu apvienības dalībniekiem (biedriem), ja piedāvājumu iesniedz personu apvienība.</w:t>
      </w:r>
    </w:p>
    <w:p w14:paraId="119CCE3E" w14:textId="091756D6" w:rsidR="00797B10" w:rsidRDefault="00797B10" w:rsidP="003B4CAD">
      <w:pPr>
        <w:pStyle w:val="BlockText"/>
        <w:numPr>
          <w:ilvl w:val="1"/>
          <w:numId w:val="5"/>
        </w:numPr>
        <w:ind w:right="-57"/>
        <w:jc w:val="both"/>
        <w:rPr>
          <w:szCs w:val="24"/>
        </w:rPr>
      </w:pPr>
      <w:r w:rsidRPr="00812A36">
        <w:rPr>
          <w:szCs w:val="24"/>
        </w:rPr>
        <w:t xml:space="preserve">Šī nolikuma </w:t>
      </w:r>
      <w:r w:rsidR="007F1074">
        <w:rPr>
          <w:szCs w:val="24"/>
        </w:rPr>
        <w:t>4</w:t>
      </w:r>
      <w:r w:rsidRPr="00812A36">
        <w:rPr>
          <w:szCs w:val="24"/>
        </w:rPr>
        <w:t>.1.9. apakšpunktā minētās dalības nosacījumu prasības attiecas uz personu apvienību, ja piedāvājumu iesniedz personu apvienība.</w:t>
      </w:r>
    </w:p>
    <w:p w14:paraId="47A0E7B5" w14:textId="468948F7" w:rsidR="00797B10" w:rsidRPr="00812A36" w:rsidRDefault="00797B10" w:rsidP="003B4CAD">
      <w:pPr>
        <w:pStyle w:val="BlockText"/>
        <w:numPr>
          <w:ilvl w:val="1"/>
          <w:numId w:val="5"/>
        </w:numPr>
        <w:ind w:right="-57"/>
        <w:jc w:val="both"/>
        <w:rPr>
          <w:szCs w:val="24"/>
        </w:rPr>
      </w:pPr>
      <w:r w:rsidRPr="00812A36">
        <w:rPr>
          <w:szCs w:val="24"/>
        </w:rPr>
        <w:t>Pretendents, tai skaitā personu apvienība (ja piedāvājumu iesniedz personu apvienība) un persona, uz kura</w:t>
      </w:r>
      <w:r w:rsidRPr="00070C63">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t xml:space="preserve"> </w:t>
      </w:r>
      <w:r w:rsidR="00A85458">
        <w:t>4</w:t>
      </w:r>
      <w:r w:rsidRPr="00070C63">
        <w:t>.punkta apakšpunktos noteiktajiem dalības nosacījumiem iepirkuma procedūrā.</w:t>
      </w:r>
    </w:p>
    <w:p w14:paraId="02E5D3AA" w14:textId="5AFE1086" w:rsidR="00797B10" w:rsidRPr="00613041" w:rsidRDefault="00797B10" w:rsidP="00797B10">
      <w:pPr>
        <w:pStyle w:val="BlockText"/>
        <w:numPr>
          <w:ilvl w:val="1"/>
          <w:numId w:val="5"/>
        </w:numPr>
        <w:spacing w:after="120"/>
        <w:ind w:right="-57"/>
        <w:jc w:val="both"/>
        <w:rPr>
          <w:szCs w:val="24"/>
        </w:rPr>
      </w:pPr>
      <w:r w:rsidRPr="00EF6196">
        <w:t xml:space="preserve">Šī nolikuma </w:t>
      </w:r>
      <w:r w:rsidR="007F1074">
        <w:t>4</w:t>
      </w:r>
      <w:r w:rsidRPr="00EF6196">
        <w:t xml:space="preserve">.1.1. – </w:t>
      </w:r>
      <w:r w:rsidR="007F1074">
        <w:t>4</w:t>
      </w:r>
      <w:r w:rsidRPr="00EF6196">
        <w:t>.1.9. punktos norādītie Pretendentu izslēgšanas gadījumi tiks pārbaudīti </w:t>
      </w:r>
      <w:hyperlink r:id="rId15" w:tgtFrame="_blank" w:history="1">
        <w:r w:rsidRPr="00EF6196">
          <w:t>Likuma</w:t>
        </w:r>
      </w:hyperlink>
      <w:r w:rsidRPr="00EF6196">
        <w:t> </w:t>
      </w:r>
      <w:hyperlink r:id="rId16" w:anchor="p48" w:tgtFrame="_blank" w:history="1">
        <w:r w:rsidRPr="00EF6196">
          <w:t>48.</w:t>
        </w:r>
      </w:hyperlink>
      <w:r w:rsidRPr="00EF6196">
        <w:t> pantā noteiktajā kārtībā.</w:t>
      </w:r>
    </w:p>
    <w:p w14:paraId="03B4EBCE" w14:textId="5DAE974B" w:rsidR="00613041" w:rsidRPr="00EF6196" w:rsidRDefault="00613041" w:rsidP="00A85458">
      <w:pPr>
        <w:pStyle w:val="Heading1"/>
      </w:pPr>
      <w:bookmarkStart w:id="23" w:name="_Toc496711279"/>
      <w:bookmarkStart w:id="24" w:name="_Toc62215785"/>
      <w:bookmarkStart w:id="25" w:name="_Toc80965594"/>
      <w:r w:rsidRPr="00EF6196">
        <w:t>UZTICAMĪBAS NODROŠINĀŠANAI IESNIEGTO PIERĀDĪJUMU VĒRTĒŠANA</w:t>
      </w:r>
      <w:bookmarkEnd w:id="23"/>
      <w:bookmarkEnd w:id="24"/>
      <w:bookmarkEnd w:id="25"/>
    </w:p>
    <w:p w14:paraId="4EC6E985" w14:textId="51FC3057" w:rsidR="00613041" w:rsidRPr="00B37CB0" w:rsidRDefault="00613041" w:rsidP="00FA5E6A">
      <w:pPr>
        <w:pStyle w:val="BlockText"/>
        <w:numPr>
          <w:ilvl w:val="1"/>
          <w:numId w:val="5"/>
        </w:numPr>
        <w:ind w:left="567" w:right="-57" w:hanging="624"/>
        <w:jc w:val="both"/>
        <w:rPr>
          <w:sz w:val="28"/>
          <w:szCs w:val="28"/>
        </w:rPr>
      </w:pPr>
      <w:r w:rsidRPr="00070C63">
        <w:rPr>
          <w:szCs w:val="24"/>
        </w:rPr>
        <w:t xml:space="preserve">Ja Pretendents vai personālsabiedrības biedrs (ja Pretendents ir personālsabiedrība) atbilst šī </w:t>
      </w:r>
      <w:r w:rsidRPr="00070C63">
        <w:t>nolikuma</w:t>
      </w:r>
      <w:r w:rsidRPr="00070C63">
        <w:rPr>
          <w:szCs w:val="24"/>
        </w:rPr>
        <w:t xml:space="preserve"> </w:t>
      </w:r>
      <w:r w:rsidR="007F1074">
        <w:t>4</w:t>
      </w:r>
      <w:r w:rsidRPr="00070C63">
        <w:t xml:space="preserve">.1.1., </w:t>
      </w:r>
      <w:r w:rsidR="007F1074">
        <w:t>4</w:t>
      </w:r>
      <w:r w:rsidRPr="00070C63">
        <w:t xml:space="preserve">.1.3., </w:t>
      </w:r>
      <w:r w:rsidR="007F1074">
        <w:t>4</w:t>
      </w:r>
      <w:r w:rsidRPr="00070C63">
        <w:t xml:space="preserve">.1.4., </w:t>
      </w:r>
      <w:r w:rsidR="007F1074">
        <w:t>4</w:t>
      </w:r>
      <w:r w:rsidRPr="00070C63">
        <w:t xml:space="preserve">.1.5., </w:t>
      </w:r>
      <w:r w:rsidR="007F1074">
        <w:t>4</w:t>
      </w:r>
      <w:r w:rsidRPr="00070C63">
        <w:t xml:space="preserve">.1.6., </w:t>
      </w:r>
      <w:r w:rsidR="007F1074">
        <w:t>4</w:t>
      </w:r>
      <w:r w:rsidRPr="00070C63">
        <w:t xml:space="preserve">.1.7., </w:t>
      </w:r>
      <w:r w:rsidR="007F1074">
        <w:t>4</w:t>
      </w:r>
      <w:r w:rsidRPr="00070C63">
        <w:t xml:space="preserve">.1.9. apakšpunktā minētajam izslēgšanas gadījumam, </w:t>
      </w:r>
      <w:r>
        <w:t>P</w:t>
      </w:r>
      <w:r w:rsidRPr="00070C63">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3FF9692F" w14:textId="69DEA660" w:rsidR="00613041" w:rsidRPr="00B37CB0" w:rsidRDefault="00613041" w:rsidP="00FA5E6A">
      <w:pPr>
        <w:pStyle w:val="BlockText"/>
        <w:numPr>
          <w:ilvl w:val="1"/>
          <w:numId w:val="5"/>
        </w:numPr>
        <w:ind w:left="567" w:right="-57" w:hanging="624"/>
        <w:jc w:val="both"/>
        <w:rPr>
          <w:sz w:val="28"/>
          <w:szCs w:val="28"/>
        </w:rPr>
      </w:pPr>
      <w:r w:rsidRPr="00070C63">
        <w:t xml:space="preserve">Ja Pretendents neiesniedz skaidrojumu un pierādījumus, Komisija izslēdz attiecīgo Pretendentu no dalības iepirkuma procedūrā kā atbilstošu šī nolikuma </w:t>
      </w:r>
      <w:r w:rsidR="007F1074">
        <w:t>4</w:t>
      </w:r>
      <w:r w:rsidRPr="00070C63">
        <w:t xml:space="preserve">.1.1., </w:t>
      </w:r>
      <w:r w:rsidR="007F1074">
        <w:t>4</w:t>
      </w:r>
      <w:r w:rsidRPr="00070C63">
        <w:t xml:space="preserve">.1.3., </w:t>
      </w:r>
      <w:r w:rsidR="007F1074">
        <w:t>4</w:t>
      </w:r>
      <w:r w:rsidRPr="00070C63">
        <w:t xml:space="preserve">.1.4., </w:t>
      </w:r>
      <w:r w:rsidR="007F1074">
        <w:t>4</w:t>
      </w:r>
      <w:r w:rsidRPr="00070C63">
        <w:t xml:space="preserve">.1.5., </w:t>
      </w:r>
      <w:r w:rsidR="007F1074">
        <w:t>4</w:t>
      </w:r>
      <w:r w:rsidRPr="00070C63">
        <w:t xml:space="preserve">.1.6., </w:t>
      </w:r>
      <w:r w:rsidR="007F1074">
        <w:t>4</w:t>
      </w:r>
      <w:r w:rsidRPr="00070C63">
        <w:t xml:space="preserve">.1.7., </w:t>
      </w:r>
      <w:r w:rsidR="007F1074">
        <w:t>4</w:t>
      </w:r>
      <w:r w:rsidRPr="00070C63">
        <w:t>.1.9. apakšpunktā minētajam izslēgšanas gadījumam.</w:t>
      </w:r>
    </w:p>
    <w:p w14:paraId="5E45100E" w14:textId="77777777" w:rsidR="00613041" w:rsidRPr="00B37CB0" w:rsidRDefault="00613041" w:rsidP="00C96EB7">
      <w:pPr>
        <w:pStyle w:val="BlockText"/>
        <w:numPr>
          <w:ilvl w:val="1"/>
          <w:numId w:val="5"/>
        </w:numPr>
        <w:ind w:left="567" w:right="-57" w:hanging="709"/>
        <w:jc w:val="both"/>
        <w:rPr>
          <w:sz w:val="28"/>
          <w:szCs w:val="28"/>
        </w:rPr>
      </w:pPr>
      <w:r w:rsidRPr="00B37CB0">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t>P</w:t>
      </w:r>
      <w:r w:rsidRPr="00B37CB0">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37137FA0" w14:textId="50A66BAF" w:rsidR="00613041" w:rsidRPr="00EF6196" w:rsidRDefault="00613041" w:rsidP="00C96EB7">
      <w:pPr>
        <w:pStyle w:val="BlockText"/>
        <w:numPr>
          <w:ilvl w:val="1"/>
          <w:numId w:val="5"/>
        </w:numPr>
        <w:ind w:left="567" w:right="-57" w:hanging="567"/>
        <w:jc w:val="both"/>
        <w:rPr>
          <w:szCs w:val="24"/>
        </w:rPr>
      </w:pPr>
      <w:r w:rsidRPr="00B37CB0">
        <w:t xml:space="preserve">Ja Komisija veiktos pasākumus uzskata par pietiekamiem uzticamības atjaunošanai un līdzīgu gadījumu novēršanai nākotnē, tā pieņem lēmumu neizslēgt attiecīgo </w:t>
      </w:r>
      <w:r>
        <w:t>P</w:t>
      </w:r>
      <w:r w:rsidRPr="00B37CB0">
        <w:t xml:space="preserve">retendentu no dalības iepirkuma procedūrā. Ja veiktie pasākumi ir nepietiekami, Komisija pieņem lēmumu izslēgt </w:t>
      </w:r>
      <w:r>
        <w:t>P</w:t>
      </w:r>
      <w:r w:rsidRPr="00B37CB0">
        <w:t>retendentu no tālākas dalības iepirkuma procedūrā.</w:t>
      </w:r>
    </w:p>
    <w:p w14:paraId="7368C119" w14:textId="5FA703D7" w:rsidR="00BF4E3E" w:rsidRPr="00B37CB0" w:rsidRDefault="00BF4E3E" w:rsidP="00A85458">
      <w:pPr>
        <w:pStyle w:val="Heading1"/>
      </w:pPr>
      <w:bookmarkStart w:id="26" w:name="_Toc62215786"/>
      <w:bookmarkStart w:id="27" w:name="_Toc80965595"/>
      <w:bookmarkEnd w:id="9"/>
      <w:bookmarkEnd w:id="10"/>
      <w:r w:rsidRPr="00B37CB0">
        <w:lastRenderedPageBreak/>
        <w:t>KVALIFIKĀCIJAS PRASĪBAS</w:t>
      </w:r>
      <w:bookmarkEnd w:id="26"/>
      <w:bookmarkEnd w:id="27"/>
    </w:p>
    <w:p w14:paraId="14C4D89E" w14:textId="1A7428F2" w:rsidR="00BF4E3E" w:rsidRPr="00947286" w:rsidRDefault="00BF4E3E" w:rsidP="00FA5E6A">
      <w:pPr>
        <w:pStyle w:val="BlockText"/>
        <w:numPr>
          <w:ilvl w:val="1"/>
          <w:numId w:val="5"/>
        </w:numPr>
        <w:ind w:left="567" w:right="-57" w:hanging="621"/>
        <w:jc w:val="both"/>
        <w:rPr>
          <w:sz w:val="28"/>
          <w:szCs w:val="28"/>
        </w:rPr>
      </w:pPr>
      <w:bookmarkStart w:id="28" w:name="_Hlk60926386"/>
      <w:r w:rsidRPr="00070C6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FDAAA89" w14:textId="77777777" w:rsidR="00947286" w:rsidRPr="00FD367C" w:rsidRDefault="00947286" w:rsidP="00FA5E6A">
      <w:pPr>
        <w:pStyle w:val="BlockText"/>
        <w:numPr>
          <w:ilvl w:val="1"/>
          <w:numId w:val="5"/>
        </w:numPr>
        <w:ind w:left="567" w:right="-57" w:hanging="621"/>
        <w:jc w:val="both"/>
        <w:rPr>
          <w:szCs w:val="24"/>
        </w:rPr>
      </w:pPr>
      <w:r w:rsidRPr="00FD367C">
        <w:rPr>
          <w:szCs w:val="24"/>
        </w:rPr>
        <w:t xml:space="preserve">Pretendentam jābūt reģistrētai kredītiestādei, kura ir saņēmusi Finanšu un kapitāla tirgus komisijas izsniegtas licences (atļaujas) kopijai kredītiestādes darbībai; </w:t>
      </w:r>
    </w:p>
    <w:p w14:paraId="22CD14ED" w14:textId="77777777" w:rsidR="00947286" w:rsidRPr="00FD367C" w:rsidRDefault="00947286" w:rsidP="00FA5E6A">
      <w:pPr>
        <w:pStyle w:val="BlockText"/>
        <w:ind w:left="567" w:right="-57"/>
        <w:jc w:val="both"/>
        <w:rPr>
          <w:szCs w:val="24"/>
        </w:rPr>
      </w:pPr>
      <w:r w:rsidRPr="00FD367C">
        <w:rPr>
          <w:szCs w:val="24"/>
        </w:rPr>
        <w:t xml:space="preserve">vai  Finanšu un kapitāla tirgus komisijas izsniegtai apliecinājuma kopijai, kas izsniegta citā dalībvalstī (Eiropas Savienības vai Eiropas Ekonomikas zonas valsts) reģistrētai bankai vai tās filiālei, kas pamatojoties uz Kredītiestāžu likumā noteikto kārtību uzsākusi finanšu pakalpojumu sniegšanu Latvijas Republikas teritorijā;  </w:t>
      </w:r>
    </w:p>
    <w:p w14:paraId="75538322" w14:textId="30A882B1" w:rsidR="00947286" w:rsidRPr="00947286" w:rsidRDefault="00947286" w:rsidP="00FA5E6A">
      <w:pPr>
        <w:pStyle w:val="BlockText"/>
        <w:ind w:left="567" w:right="-57"/>
        <w:jc w:val="both"/>
        <w:rPr>
          <w:szCs w:val="24"/>
        </w:rPr>
      </w:pPr>
      <w:r w:rsidRPr="00FD367C">
        <w:rPr>
          <w:szCs w:val="24"/>
        </w:rPr>
        <w:t>vai  Finanšu un kapitāla tirgus komisijas izsniegtas licences (atļaujas) kopijai kredītiestādes darbībai, kas izsniegta ārvalsts (valsts, kas nav dalībvalsts) bankas filiālei, kas pamatojoties uz Kredītiestāžu likumā noteikto kārtību uzsākusi finanšu pakalpojumu sniegšanu Latvijas Republikas teritorijā.</w:t>
      </w:r>
    </w:p>
    <w:p w14:paraId="0959B45F" w14:textId="7F121C52" w:rsidR="00B05EFA" w:rsidRPr="00B05EFA" w:rsidRDefault="00B05EFA" w:rsidP="00FA5E6A">
      <w:pPr>
        <w:pStyle w:val="BlockText"/>
        <w:numPr>
          <w:ilvl w:val="1"/>
          <w:numId w:val="5"/>
        </w:numPr>
        <w:ind w:left="567" w:right="-57" w:hanging="567"/>
        <w:jc w:val="both"/>
        <w:rPr>
          <w:szCs w:val="24"/>
        </w:rPr>
      </w:pPr>
      <w:bookmarkStart w:id="29" w:name="_Ref478999121"/>
      <w:bookmarkStart w:id="30" w:name="_Ref480905834"/>
      <w:r w:rsidRPr="00B90D86">
        <w:rPr>
          <w:szCs w:val="24"/>
        </w:rPr>
        <w:t>Pretendenta rīcībā jābūt pietiekamiem vai jābūt pieejamiem pietiekamiem tehniskiem un darbaspēka resursiem, lai nodrošinātu šī iepirkuma izpildi pieprasītajā apjomā, kvalitātē un termiņā.</w:t>
      </w:r>
    </w:p>
    <w:bookmarkEnd w:id="29"/>
    <w:bookmarkEnd w:id="30"/>
    <w:p w14:paraId="7E46166C" w14:textId="37965BDB" w:rsidR="00BF4E3E" w:rsidRDefault="00BF4E3E" w:rsidP="00FA5E6A">
      <w:pPr>
        <w:pStyle w:val="BlockText"/>
        <w:numPr>
          <w:ilvl w:val="1"/>
          <w:numId w:val="5"/>
        </w:numPr>
        <w:ind w:left="567" w:right="-57" w:hanging="621"/>
        <w:jc w:val="both"/>
        <w:rPr>
          <w:szCs w:val="24"/>
        </w:rPr>
      </w:pPr>
      <w:r w:rsidRPr="00DB3C75">
        <w:rPr>
          <w:szCs w:val="24"/>
        </w:rPr>
        <w:t xml:space="preserve">Pretendents ir tiesīgs iesniegt Eiropas vienoto iepirkuma procedūras dokumentu (veidlapa pieejama </w:t>
      </w:r>
      <w:hyperlink r:id="rId17" w:history="1">
        <w:r w:rsidRPr="00DB3C75">
          <w:rPr>
            <w:szCs w:val="24"/>
            <w:u w:val="single"/>
            <w:lang w:eastAsia="lv-LV"/>
          </w:rPr>
          <w:t>http://espd.eis.gov.lv/</w:t>
        </w:r>
      </w:hyperlink>
      <w:r w:rsidRPr="00DB3C75">
        <w:rPr>
          <w:szCs w:val="24"/>
          <w:lang w:eastAsia="lv-LV"/>
        </w:rPr>
        <w:t xml:space="preserve">) </w:t>
      </w:r>
      <w:r w:rsidRPr="00DB3C75">
        <w:rPr>
          <w:szCs w:val="24"/>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apakšuzņēmēju, kura </w:t>
      </w:r>
      <w:r w:rsidR="00A60C6C">
        <w:rPr>
          <w:szCs w:val="24"/>
        </w:rPr>
        <w:t>sniedzamo pakalpojumu</w:t>
      </w:r>
      <w:r w:rsidRPr="00DB3C75">
        <w:rPr>
          <w:szCs w:val="24"/>
        </w:rPr>
        <w:t xml:space="preserve"> vērtība ir vismaz 10 (desmit) procenti no iepirkuma līguma vērtības. Piegādātāju apvienība iesniedz atsevišķu Eiropas vienoto iepirkuma procedūras dokumentu par katru tās dalībnieku.</w:t>
      </w:r>
    </w:p>
    <w:p w14:paraId="61D7342E" w14:textId="74D57E4E" w:rsidR="00BF4E3E" w:rsidRDefault="00BF4E3E" w:rsidP="00323B44">
      <w:pPr>
        <w:pStyle w:val="BlockText"/>
        <w:numPr>
          <w:ilvl w:val="1"/>
          <w:numId w:val="5"/>
        </w:numPr>
        <w:spacing w:after="120"/>
        <w:ind w:left="567" w:right="-57" w:hanging="624"/>
        <w:jc w:val="both"/>
        <w:rPr>
          <w:szCs w:val="24"/>
        </w:rPr>
      </w:pPr>
      <w:bookmarkStart w:id="31" w:name="_Hlk41398862"/>
      <w:r w:rsidRPr="00DB3C75">
        <w:rPr>
          <w:szCs w:val="24"/>
        </w:rPr>
        <w:t>Ja piedāvājumu iesniedz personu apvienība, tad Pretendenta profesionālās un tehniskās spējas var apliecināt jebkurš personu apvienības dalībnieks vai vairāki dalībnieki kopā.</w:t>
      </w:r>
      <w:bookmarkEnd w:id="31"/>
    </w:p>
    <w:p w14:paraId="3DC2A9EE" w14:textId="77777777" w:rsidR="00A85458" w:rsidRPr="00FD70BA" w:rsidRDefault="00A85458" w:rsidP="00A85458">
      <w:pPr>
        <w:pStyle w:val="Heading1"/>
      </w:pPr>
      <w:bookmarkStart w:id="32" w:name="_Toc80965596"/>
      <w:bookmarkStart w:id="33" w:name="_Toc312767050"/>
      <w:bookmarkStart w:id="34" w:name="_Toc496711283"/>
      <w:bookmarkStart w:id="35" w:name="_Toc62215789"/>
      <w:bookmarkStart w:id="36" w:name="_Hlk61000617"/>
      <w:r w:rsidRPr="00FD70BA">
        <w:t>IESNIEDZAMIE DOKUMENTI:</w:t>
      </w:r>
      <w:bookmarkEnd w:id="32"/>
    </w:p>
    <w:p w14:paraId="6FFDE2A1" w14:textId="77777777" w:rsidR="00A85458" w:rsidRPr="00070C63" w:rsidRDefault="00A85458" w:rsidP="00A85458">
      <w:pPr>
        <w:pStyle w:val="BlockText"/>
        <w:numPr>
          <w:ilvl w:val="1"/>
          <w:numId w:val="5"/>
        </w:numPr>
        <w:ind w:left="567" w:right="-57" w:hanging="567"/>
        <w:jc w:val="both"/>
        <w:rPr>
          <w:sz w:val="28"/>
          <w:szCs w:val="28"/>
        </w:rPr>
      </w:pPr>
      <w:r w:rsidRPr="00070C63">
        <w:rPr>
          <w:szCs w:val="24"/>
        </w:rPr>
        <w:t xml:space="preserve">Piedāvājumā iekļaujamas šādas piedāvājuma dokumentu daļas: </w:t>
      </w:r>
    </w:p>
    <w:p w14:paraId="79EC2C27" w14:textId="77777777" w:rsidR="00A85458" w:rsidRPr="00070C63" w:rsidRDefault="00A85458" w:rsidP="00A85458">
      <w:pPr>
        <w:pStyle w:val="BlockText"/>
        <w:numPr>
          <w:ilvl w:val="2"/>
          <w:numId w:val="5"/>
        </w:numPr>
        <w:ind w:left="1276" w:right="-57" w:hanging="709"/>
        <w:jc w:val="both"/>
        <w:rPr>
          <w:szCs w:val="24"/>
        </w:rPr>
      </w:pPr>
      <w:r w:rsidRPr="00070C63">
        <w:rPr>
          <w:szCs w:val="24"/>
        </w:rPr>
        <w:t>Pretendenta atlases dokumenti.</w:t>
      </w:r>
    </w:p>
    <w:p w14:paraId="7466C322" w14:textId="77777777" w:rsidR="00A85458" w:rsidRPr="00070C63" w:rsidRDefault="00A85458" w:rsidP="00A85458">
      <w:pPr>
        <w:pStyle w:val="BlockText"/>
        <w:numPr>
          <w:ilvl w:val="2"/>
          <w:numId w:val="5"/>
        </w:numPr>
        <w:ind w:left="1276" w:right="-57" w:hanging="709"/>
        <w:jc w:val="both"/>
        <w:rPr>
          <w:szCs w:val="24"/>
        </w:rPr>
      </w:pPr>
      <w:r w:rsidRPr="00070C63">
        <w:rPr>
          <w:szCs w:val="24"/>
        </w:rPr>
        <w:t>Tehniskais piedāvājums.</w:t>
      </w:r>
    </w:p>
    <w:p w14:paraId="2558F001" w14:textId="77777777" w:rsidR="00A85458" w:rsidRPr="00070C63" w:rsidRDefault="00A85458" w:rsidP="00FA5E6A">
      <w:pPr>
        <w:pStyle w:val="BlockText"/>
        <w:numPr>
          <w:ilvl w:val="2"/>
          <w:numId w:val="5"/>
        </w:numPr>
        <w:ind w:left="1276" w:right="-57" w:hanging="709"/>
        <w:jc w:val="both"/>
        <w:rPr>
          <w:szCs w:val="24"/>
        </w:rPr>
      </w:pPr>
      <w:r w:rsidRPr="00070C63">
        <w:rPr>
          <w:szCs w:val="24"/>
        </w:rPr>
        <w:t>Finanšu piedāvājums.</w:t>
      </w:r>
    </w:p>
    <w:p w14:paraId="4521D3AF" w14:textId="5FFC2B8E" w:rsidR="00A85458" w:rsidRPr="00A85458" w:rsidRDefault="00A85458" w:rsidP="00FA5E6A">
      <w:pPr>
        <w:pStyle w:val="BlockText"/>
        <w:numPr>
          <w:ilvl w:val="1"/>
          <w:numId w:val="5"/>
        </w:numPr>
        <w:ind w:left="567" w:right="-57" w:hanging="567"/>
        <w:jc w:val="both"/>
        <w:rPr>
          <w:szCs w:val="24"/>
        </w:rPr>
      </w:pPr>
      <w:r w:rsidRPr="00A85458">
        <w:rPr>
          <w:szCs w:val="24"/>
        </w:rPr>
        <w:t>Pretendenta pieteikums dalībai iepirkuma procedūrā jāiesniedz sagatavots atbilstoši šī nolikuma 2.pielikuma prasībām.</w:t>
      </w:r>
    </w:p>
    <w:p w14:paraId="25384BAD" w14:textId="416B1C19" w:rsidR="00B32643" w:rsidRPr="00534470" w:rsidRDefault="00B32643" w:rsidP="00A85458">
      <w:pPr>
        <w:pStyle w:val="Heading1"/>
      </w:pPr>
      <w:bookmarkStart w:id="37" w:name="_Toc80965597"/>
      <w:r w:rsidRPr="00534470">
        <w:t>PRETENDENTU ATLASES DOKUMENTI</w:t>
      </w:r>
      <w:bookmarkEnd w:id="33"/>
      <w:bookmarkEnd w:id="34"/>
      <w:bookmarkEnd w:id="35"/>
      <w:bookmarkEnd w:id="37"/>
    </w:p>
    <w:p w14:paraId="7BBBEF94" w14:textId="77777777" w:rsidR="00B32643" w:rsidRPr="00CC084C" w:rsidRDefault="00B32643" w:rsidP="00323B44">
      <w:pPr>
        <w:pStyle w:val="BlockText"/>
        <w:numPr>
          <w:ilvl w:val="1"/>
          <w:numId w:val="5"/>
        </w:numPr>
        <w:ind w:left="567" w:right="-57" w:hanging="624"/>
        <w:jc w:val="both"/>
        <w:rPr>
          <w:szCs w:val="24"/>
        </w:rPr>
      </w:pPr>
      <w:r w:rsidRPr="00CC084C">
        <w:rPr>
          <w:szCs w:val="24"/>
        </w:rPr>
        <w:t xml:space="preserve">Lai apliecinātu atbilstību dalības nosacījumiem iepirkuma procedūrā un atbilstību Pretendentu atlases prasībām, Pretendentam, katram personu apvienības dalībniekam </w:t>
      </w:r>
      <w:r w:rsidRPr="00CC084C">
        <w:rPr>
          <w:szCs w:val="24"/>
        </w:rPr>
        <w:lastRenderedPageBreak/>
        <w:t>(ja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p>
    <w:p w14:paraId="73E308C2" w14:textId="630490AB" w:rsidR="00B32643" w:rsidRPr="00CC084C" w:rsidRDefault="00B32643" w:rsidP="00323B44">
      <w:pPr>
        <w:pStyle w:val="BlockText"/>
        <w:numPr>
          <w:ilvl w:val="2"/>
          <w:numId w:val="5"/>
        </w:numPr>
        <w:ind w:left="1276" w:right="-57" w:hanging="709"/>
        <w:jc w:val="both"/>
        <w:rPr>
          <w:szCs w:val="24"/>
        </w:rPr>
      </w:pPr>
      <w:r w:rsidRPr="00CC084C">
        <w:rPr>
          <w:szCs w:val="24"/>
        </w:rPr>
        <w:t xml:space="preserve">Apliecinājums, ka Pretendents, katrs personu apvienības dalībnieks un apakšuzņēmējs, uz kura iespējām Pretendents balstās, lai apliecinātu Pretendenta atbilstību kvalifikācijas prasībām, atbilst visām šī nolikuma </w:t>
      </w:r>
      <w:r w:rsidR="00591FB4" w:rsidRPr="00CC084C">
        <w:rPr>
          <w:szCs w:val="24"/>
        </w:rPr>
        <w:t>4</w:t>
      </w:r>
      <w:r w:rsidRPr="00CC084C">
        <w:rPr>
          <w:szCs w:val="24"/>
        </w:rPr>
        <w:t>.punkta apakšpunktos norādītajām dalības nosacījumu prasībām.</w:t>
      </w:r>
    </w:p>
    <w:p w14:paraId="67D3EE63" w14:textId="7E4C3167" w:rsidR="00B32643" w:rsidRPr="00CC084C" w:rsidRDefault="00B32643" w:rsidP="00323B44">
      <w:pPr>
        <w:pStyle w:val="BlockText"/>
        <w:numPr>
          <w:ilvl w:val="2"/>
          <w:numId w:val="5"/>
        </w:numPr>
        <w:ind w:left="1276" w:right="-57" w:hanging="709"/>
        <w:jc w:val="both"/>
        <w:rPr>
          <w:szCs w:val="24"/>
        </w:rPr>
      </w:pPr>
      <w:r w:rsidRPr="00CC084C">
        <w:rPr>
          <w:szCs w:val="24"/>
        </w:rPr>
        <w:t>Apliecinājums, ka Pretendenta</w:t>
      </w:r>
      <w:r w:rsidR="003A0A98">
        <w:rPr>
          <w:szCs w:val="24"/>
        </w:rPr>
        <w:t xml:space="preserve"> norādītie</w:t>
      </w:r>
      <w:bookmarkStart w:id="38" w:name="_GoBack"/>
      <w:bookmarkEnd w:id="38"/>
      <w:r w:rsidRPr="00CC084C">
        <w:rPr>
          <w:szCs w:val="24"/>
        </w:rPr>
        <w:t xml:space="preserve"> apakšuzņēmēji, kura sniedzamo pakalpojumu vērtība ir vismaz 10 (desmit) procenti no kopējās līguma vērtības, atbilst visām šī nolikuma </w:t>
      </w:r>
      <w:r w:rsidR="00591FB4" w:rsidRPr="00CC084C">
        <w:rPr>
          <w:szCs w:val="24"/>
        </w:rPr>
        <w:t>4</w:t>
      </w:r>
      <w:r w:rsidRPr="00CC084C">
        <w:rPr>
          <w:szCs w:val="24"/>
        </w:rPr>
        <w:t>.1.2.-</w:t>
      </w:r>
      <w:r w:rsidR="00591FB4" w:rsidRPr="00CC084C">
        <w:rPr>
          <w:szCs w:val="24"/>
        </w:rPr>
        <w:t>4</w:t>
      </w:r>
      <w:r w:rsidRPr="00CC084C">
        <w:rPr>
          <w:szCs w:val="24"/>
        </w:rPr>
        <w:t>.1.9. apakšpunktā minētajām dalības nosacījumu prasībām.</w:t>
      </w:r>
    </w:p>
    <w:p w14:paraId="486D4C2B" w14:textId="68A0F839" w:rsidR="00B32643" w:rsidRPr="00CC084C" w:rsidRDefault="00B32643" w:rsidP="00323B44">
      <w:pPr>
        <w:pStyle w:val="BlockText"/>
        <w:numPr>
          <w:ilvl w:val="2"/>
          <w:numId w:val="5"/>
        </w:numPr>
        <w:ind w:left="1276" w:right="-57" w:hanging="709"/>
        <w:jc w:val="both"/>
        <w:rPr>
          <w:szCs w:val="24"/>
        </w:rPr>
      </w:pPr>
      <w:r w:rsidRPr="00CC084C">
        <w:rPr>
          <w:szCs w:val="24"/>
        </w:rPr>
        <w:t xml:space="preserve">Personu apvienības katra dalībnieka (biedra) apliecinājums (ja piedāvājumu iesniedz personu apvienība), ka tie atbilst šī nolikuma </w:t>
      </w:r>
      <w:r w:rsidR="00591FB4" w:rsidRPr="00CC084C">
        <w:rPr>
          <w:szCs w:val="24"/>
        </w:rPr>
        <w:t>4</w:t>
      </w:r>
      <w:r w:rsidRPr="00CC084C">
        <w:rPr>
          <w:szCs w:val="24"/>
        </w:rPr>
        <w:t>.1.1.-</w:t>
      </w:r>
      <w:r w:rsidR="00591FB4" w:rsidRPr="00CC084C">
        <w:rPr>
          <w:szCs w:val="24"/>
        </w:rPr>
        <w:t>4</w:t>
      </w:r>
      <w:r w:rsidRPr="00CC084C">
        <w:rPr>
          <w:szCs w:val="24"/>
        </w:rPr>
        <w:t>.1.8. apakšpunktā minētajām dalības nosacījumu prasībām.</w:t>
      </w:r>
    </w:p>
    <w:p w14:paraId="240FDF4C" w14:textId="20398947" w:rsidR="00B32643" w:rsidRPr="00CC084C" w:rsidRDefault="00B32643" w:rsidP="00323B44">
      <w:pPr>
        <w:pStyle w:val="BlockText"/>
        <w:numPr>
          <w:ilvl w:val="2"/>
          <w:numId w:val="5"/>
        </w:numPr>
        <w:ind w:left="1276" w:right="-57" w:hanging="709"/>
        <w:jc w:val="both"/>
        <w:rPr>
          <w:szCs w:val="24"/>
        </w:rPr>
      </w:pPr>
      <w:r w:rsidRPr="00CC084C">
        <w:rPr>
          <w:szCs w:val="24"/>
        </w:rPr>
        <w:t xml:space="preserve">Personu apvienības apliecinājums (ja piedāvājumu iesniedz personu apvienība), ka tā atbilst šī nolikuma </w:t>
      </w:r>
      <w:r w:rsidR="00591FB4" w:rsidRPr="00CC084C">
        <w:rPr>
          <w:szCs w:val="24"/>
        </w:rPr>
        <w:t>4</w:t>
      </w:r>
      <w:r w:rsidRPr="00CC084C">
        <w:rPr>
          <w:szCs w:val="24"/>
        </w:rPr>
        <w:t>.1.9. apakšpunktā minētajai dalības nosacījuma prasībai.</w:t>
      </w:r>
    </w:p>
    <w:p w14:paraId="718A1646" w14:textId="77777777" w:rsidR="00A215A3" w:rsidRPr="00CC084C" w:rsidRDefault="00A215A3" w:rsidP="00FA5E6A">
      <w:pPr>
        <w:numPr>
          <w:ilvl w:val="2"/>
          <w:numId w:val="5"/>
        </w:numPr>
        <w:spacing w:after="120" w:line="240" w:lineRule="auto"/>
        <w:ind w:left="1276" w:right="-57" w:hanging="709"/>
        <w:jc w:val="both"/>
        <w:rPr>
          <w:rFonts w:ascii="Times New Roman" w:eastAsia="Times New Roman" w:hAnsi="Times New Roman" w:cs="Times New Roman"/>
          <w:sz w:val="24"/>
          <w:szCs w:val="24"/>
        </w:rPr>
      </w:pPr>
      <w:bookmarkStart w:id="39" w:name="_Hlk40881211"/>
      <w:r w:rsidRPr="00CC084C">
        <w:rPr>
          <w:rFonts w:ascii="Times New Roman" w:eastAsia="Times New Roman" w:hAnsi="Times New Roman" w:cs="Times New Roman"/>
          <w:sz w:val="24"/>
          <w:szCs w:val="24"/>
        </w:rPr>
        <w:t xml:space="preserve">Finanšu un kapitāla tirgus komisijas izsniegta licences (atļaujas) kopija kredītiestādes darbībai,  </w:t>
      </w:r>
    </w:p>
    <w:p w14:paraId="598580E0" w14:textId="77777777" w:rsidR="00A215A3" w:rsidRPr="00CC084C" w:rsidRDefault="00A215A3" w:rsidP="00FA5E6A">
      <w:pPr>
        <w:spacing w:after="120" w:line="240" w:lineRule="auto"/>
        <w:ind w:left="1276" w:right="-57"/>
        <w:jc w:val="both"/>
        <w:rPr>
          <w:rFonts w:ascii="Times New Roman" w:eastAsia="Times New Roman" w:hAnsi="Times New Roman" w:cs="Times New Roman"/>
          <w:sz w:val="24"/>
          <w:szCs w:val="24"/>
        </w:rPr>
      </w:pPr>
      <w:r w:rsidRPr="00CC084C">
        <w:rPr>
          <w:rFonts w:ascii="Times New Roman" w:eastAsia="Times New Roman" w:hAnsi="Times New Roman" w:cs="Times New Roman"/>
          <w:sz w:val="24"/>
          <w:szCs w:val="24"/>
        </w:rPr>
        <w:t xml:space="preserve">vai Finanšu un kapitāla tirgus komisijas izsniegta apliecinājuma kopija, kas izsniegta citā dalībvalstī (Eiropas Savienības vai Eiropas Ekonomikas zonas valsts) reģistrētai bankai vai tās filiālei, kas pamatojoties uz Kredītiestāžu likumā noteikto kārtību uzsākusi finanšu pakalpojumu sniegšanu Latvijas Republikas teritorijā,  </w:t>
      </w:r>
    </w:p>
    <w:p w14:paraId="5A542209" w14:textId="378083A2" w:rsidR="00A215A3" w:rsidRPr="00470226" w:rsidRDefault="00A215A3" w:rsidP="00FA5E6A">
      <w:pPr>
        <w:spacing w:after="120" w:line="240" w:lineRule="auto"/>
        <w:ind w:left="1276" w:right="-57"/>
        <w:jc w:val="both"/>
        <w:rPr>
          <w:sz w:val="24"/>
          <w:szCs w:val="24"/>
        </w:rPr>
      </w:pPr>
      <w:r w:rsidRPr="00CC084C">
        <w:rPr>
          <w:rFonts w:ascii="Times New Roman" w:eastAsia="Times New Roman" w:hAnsi="Times New Roman" w:cs="Times New Roman"/>
          <w:sz w:val="24"/>
          <w:szCs w:val="24"/>
        </w:rPr>
        <w:t xml:space="preserve">vai  Finanšu un kapitāla tirgus komisijas izsniegta licences (atļaujas) kopija kredītiestādes darbībai, kas izsniegta ārvalsts (valsts, kas nav dalībvalsts) bankas filiālei, kas pamatojoties uz Kredītiestāžu likumā noteikto kārtību uzsākusi </w:t>
      </w:r>
      <w:r w:rsidRPr="00470226">
        <w:rPr>
          <w:rFonts w:ascii="Times New Roman" w:eastAsia="Times New Roman" w:hAnsi="Times New Roman" w:cs="Times New Roman"/>
          <w:sz w:val="24"/>
          <w:szCs w:val="24"/>
        </w:rPr>
        <w:t xml:space="preserve">finanšu pakalpojumu sniegšanu Latvijas Republikas teritorijā. </w:t>
      </w:r>
      <w:bookmarkEnd w:id="39"/>
    </w:p>
    <w:p w14:paraId="2490D9BD" w14:textId="4890E82C" w:rsidR="007D7507" w:rsidRDefault="007D7507" w:rsidP="007D7507">
      <w:pPr>
        <w:pStyle w:val="BlockText"/>
        <w:numPr>
          <w:ilvl w:val="1"/>
          <w:numId w:val="5"/>
        </w:numPr>
        <w:ind w:left="567" w:right="-57" w:hanging="567"/>
        <w:jc w:val="both"/>
        <w:rPr>
          <w:szCs w:val="24"/>
        </w:rPr>
      </w:pPr>
      <w:r w:rsidRPr="007D7507">
        <w:rPr>
          <w:szCs w:val="24"/>
        </w:rPr>
        <w:t>Ja Pretendents, lai nodrošinātu līgumsaistību izpildi, paredz balstīties uz citu piegādātāju iespējām, Pretendentam jāie</w:t>
      </w:r>
      <w:r>
        <w:rPr>
          <w:szCs w:val="24"/>
        </w:rPr>
        <w:t>sniedz apakšuzņēmēju saraksts</w:t>
      </w:r>
      <w:r w:rsidRPr="007D7507">
        <w:rPr>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1FED142A" w14:textId="77777777" w:rsidR="00B32643" w:rsidRPr="00470226" w:rsidRDefault="00B32643" w:rsidP="00323B44">
      <w:pPr>
        <w:pStyle w:val="BlockText"/>
        <w:numPr>
          <w:ilvl w:val="1"/>
          <w:numId w:val="5"/>
        </w:numPr>
        <w:ind w:left="567" w:right="-57" w:hanging="624"/>
        <w:jc w:val="both"/>
        <w:rPr>
          <w:szCs w:val="24"/>
        </w:rPr>
      </w:pPr>
      <w:r w:rsidRPr="00470226">
        <w:rPr>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52B6533" w14:textId="77777777" w:rsidR="00B32643" w:rsidRPr="00CC084C" w:rsidRDefault="00B32643" w:rsidP="00323B44">
      <w:pPr>
        <w:pStyle w:val="BlockText"/>
        <w:numPr>
          <w:ilvl w:val="2"/>
          <w:numId w:val="5"/>
        </w:numPr>
        <w:ind w:left="1276" w:right="-57" w:hanging="709"/>
        <w:jc w:val="both"/>
        <w:rPr>
          <w:szCs w:val="24"/>
        </w:rPr>
      </w:pPr>
      <w:r w:rsidRPr="00CC084C">
        <w:rPr>
          <w:szCs w:val="24"/>
        </w:rPr>
        <w:t>Apvienības izveidošanas mērķis un darbības laiks.</w:t>
      </w:r>
    </w:p>
    <w:p w14:paraId="4CD63C7A" w14:textId="77777777" w:rsidR="00B32643" w:rsidRPr="00CC084C" w:rsidRDefault="00B32643" w:rsidP="00323B44">
      <w:pPr>
        <w:pStyle w:val="BlockText"/>
        <w:numPr>
          <w:ilvl w:val="2"/>
          <w:numId w:val="5"/>
        </w:numPr>
        <w:ind w:left="1276" w:right="-57" w:hanging="709"/>
        <w:jc w:val="both"/>
        <w:rPr>
          <w:szCs w:val="24"/>
        </w:rPr>
      </w:pPr>
      <w:r w:rsidRPr="00CC084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1DB0430" w14:textId="77777777" w:rsidR="00B32643" w:rsidRPr="00CC084C" w:rsidRDefault="00B32643" w:rsidP="00323B44">
      <w:pPr>
        <w:pStyle w:val="BlockText"/>
        <w:numPr>
          <w:ilvl w:val="2"/>
          <w:numId w:val="5"/>
        </w:numPr>
        <w:ind w:left="1276" w:right="-57" w:hanging="709"/>
        <w:jc w:val="both"/>
        <w:rPr>
          <w:szCs w:val="24"/>
        </w:rPr>
      </w:pPr>
      <w:r w:rsidRPr="00CC084C">
        <w:rPr>
          <w:szCs w:val="24"/>
        </w:rPr>
        <w:t>Kādus darbu veidus un kādā apjomā (gan naudas izteiksmē, gan procentuāli) veiks katrs no apvienības dalībniekiem.</w:t>
      </w:r>
    </w:p>
    <w:p w14:paraId="5A3C868B" w14:textId="77777777" w:rsidR="00B32643" w:rsidRPr="00CC084C" w:rsidRDefault="00B32643" w:rsidP="00323B44">
      <w:pPr>
        <w:pStyle w:val="BlockText"/>
        <w:numPr>
          <w:ilvl w:val="2"/>
          <w:numId w:val="5"/>
        </w:numPr>
        <w:ind w:left="1276" w:right="-57" w:hanging="709"/>
        <w:jc w:val="both"/>
        <w:rPr>
          <w:szCs w:val="24"/>
        </w:rPr>
      </w:pPr>
      <w:r w:rsidRPr="00CC084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w:t>
      </w:r>
      <w:r w:rsidRPr="00CC084C">
        <w:rPr>
          <w:szCs w:val="24"/>
        </w:rPr>
        <w:lastRenderedPageBreak/>
        <w:t xml:space="preserve">līguma izpildi vai līdz iepirkuma līguma noslēgšanai apvienība tiks reģistrēta Latvijas Republikas Komercreģistrā vai ārvalstīs attiecīgās valsts normatīvajos aktos paredzētajā kārtībā. </w:t>
      </w:r>
    </w:p>
    <w:p w14:paraId="5F026BEB" w14:textId="77777777" w:rsidR="00B32643" w:rsidRPr="00CC084C" w:rsidRDefault="00B32643" w:rsidP="00B32643">
      <w:pPr>
        <w:spacing w:after="120"/>
        <w:ind w:left="567"/>
        <w:jc w:val="both"/>
        <w:rPr>
          <w:rFonts w:ascii="Times New Roman" w:hAnsi="Times New Roman" w:cs="Times New Roman"/>
          <w:sz w:val="24"/>
          <w:szCs w:val="24"/>
        </w:rPr>
      </w:pPr>
      <w:r w:rsidRPr="00CC084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7AF30603" w14:textId="77777777" w:rsidR="00B32643" w:rsidRPr="00CC084C" w:rsidRDefault="00B32643" w:rsidP="00323B44">
      <w:pPr>
        <w:pStyle w:val="BlockText"/>
        <w:numPr>
          <w:ilvl w:val="1"/>
          <w:numId w:val="5"/>
        </w:numPr>
        <w:ind w:left="567" w:right="-57" w:hanging="624"/>
        <w:jc w:val="both"/>
        <w:rPr>
          <w:szCs w:val="24"/>
        </w:rPr>
      </w:pPr>
      <w:r w:rsidRPr="00CC084C">
        <w:rPr>
          <w:iCs/>
          <w:szCs w:val="24"/>
        </w:rPr>
        <w:t xml:space="preserve">Ja Pretendenta </w:t>
      </w:r>
      <w:r w:rsidRPr="00CC084C">
        <w:rPr>
          <w:szCs w:val="24"/>
        </w:rPr>
        <w:t>atbilstība</w:t>
      </w:r>
      <w:r w:rsidRPr="00CC084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182AD7B5" w14:textId="5201B1FD" w:rsidR="00B32643" w:rsidRPr="00CC084C" w:rsidRDefault="00B32643" w:rsidP="00B32643">
      <w:pPr>
        <w:spacing w:after="120"/>
        <w:ind w:left="567"/>
        <w:jc w:val="both"/>
        <w:rPr>
          <w:rFonts w:ascii="Times New Roman" w:hAnsi="Times New Roman" w:cs="Times New Roman"/>
          <w:iCs/>
          <w:sz w:val="24"/>
          <w:szCs w:val="24"/>
        </w:rPr>
      </w:pPr>
      <w:r w:rsidRPr="00CC084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C084C">
        <w:rPr>
          <w:rFonts w:ascii="Times New Roman" w:hAnsi="Times New Roman" w:cs="Times New Roman"/>
          <w:sz w:val="24"/>
          <w:szCs w:val="24"/>
        </w:rPr>
        <w:t>Pretendentu</w:t>
      </w:r>
      <w:r w:rsidRPr="00CC084C">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bookmarkEnd w:id="36"/>
    </w:p>
    <w:p w14:paraId="4930942B" w14:textId="4213B02C" w:rsidR="00B32643" w:rsidRDefault="00A60C6C" w:rsidP="00A85458">
      <w:pPr>
        <w:pStyle w:val="Heading1"/>
      </w:pPr>
      <w:bookmarkStart w:id="40" w:name="_Toc80965598"/>
      <w:bookmarkEnd w:id="28"/>
      <w:r>
        <w:t xml:space="preserve">TEHNISKAIS PIEDĀVĀJUMS UN </w:t>
      </w:r>
      <w:r w:rsidR="00B32643" w:rsidRPr="00470434">
        <w:t>FINANŠU PIEDĀVĀJUMS</w:t>
      </w:r>
      <w:bookmarkEnd w:id="40"/>
    </w:p>
    <w:p w14:paraId="45C04642" w14:textId="1F290F74" w:rsidR="001463CD" w:rsidRPr="00B90D86" w:rsidRDefault="001463CD" w:rsidP="00C63C04">
      <w:pPr>
        <w:pStyle w:val="BlockText"/>
        <w:numPr>
          <w:ilvl w:val="1"/>
          <w:numId w:val="5"/>
        </w:numPr>
        <w:ind w:right="-57"/>
        <w:jc w:val="both"/>
        <w:rPr>
          <w:szCs w:val="24"/>
        </w:rPr>
      </w:pPr>
      <w:r w:rsidRPr="00B90D86">
        <w:rPr>
          <w:szCs w:val="24"/>
        </w:rPr>
        <w:t xml:space="preserve">Tehniskajā </w:t>
      </w:r>
      <w:r>
        <w:rPr>
          <w:szCs w:val="24"/>
        </w:rPr>
        <w:t xml:space="preserve">un finanšu </w:t>
      </w:r>
      <w:r w:rsidRPr="00B90D86">
        <w:rPr>
          <w:szCs w:val="24"/>
        </w:rPr>
        <w:t>piedāvājumā jāiekļauj dokumenti atbilstoši EIS e-konkursu apakšsistēmā šī konkursa sadaļā publicētajām veidlapām un sekojoša informācija:</w:t>
      </w:r>
    </w:p>
    <w:p w14:paraId="46AE453E" w14:textId="1EEE3604" w:rsidR="001463CD" w:rsidRPr="00A22ED8" w:rsidRDefault="001463CD" w:rsidP="00C63C04">
      <w:pPr>
        <w:numPr>
          <w:ilvl w:val="2"/>
          <w:numId w:val="5"/>
        </w:numPr>
        <w:spacing w:after="0" w:line="240" w:lineRule="auto"/>
        <w:ind w:left="1560" w:right="-57" w:hanging="709"/>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Aizdevuma līgum</w:t>
      </w:r>
      <w:r>
        <w:rPr>
          <w:rFonts w:ascii="Times New Roman" w:eastAsia="Times New Roman" w:hAnsi="Times New Roman" w:cs="Times New Roman"/>
          <w:sz w:val="24"/>
          <w:szCs w:val="24"/>
        </w:rPr>
        <w:t>a</w:t>
      </w:r>
      <w:r w:rsidRPr="00B90D86">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s</w:t>
      </w:r>
      <w:r w:rsidRPr="00B90D86">
        <w:rPr>
          <w:rFonts w:ascii="Times New Roman" w:eastAsia="Times New Roman" w:hAnsi="Times New Roman" w:cs="Times New Roman"/>
          <w:sz w:val="24"/>
          <w:szCs w:val="24"/>
        </w:rPr>
        <w:t xml:space="preserve">. Līgumu projektos jāietver šajā Nolikumā paredzētie nosacījumi. </w:t>
      </w:r>
      <w:r w:rsidRPr="00B90D86">
        <w:rPr>
          <w:rFonts w:ascii="Times New Roman" w:eastAsia="Times New Roman" w:hAnsi="Times New Roman" w:cs="Times New Roman"/>
          <w:b/>
          <w:bCs/>
          <w:sz w:val="24"/>
          <w:szCs w:val="24"/>
          <w:u w:val="single"/>
        </w:rPr>
        <w:t>Līgumu projektos Nolikuma nosacījumi jāizceļ citā krāsā.</w:t>
      </w:r>
    </w:p>
    <w:p w14:paraId="7C311401" w14:textId="77777777" w:rsidR="001463CD" w:rsidRPr="00B90D86" w:rsidRDefault="001463CD" w:rsidP="001463CD">
      <w:pPr>
        <w:numPr>
          <w:ilvl w:val="2"/>
          <w:numId w:val="5"/>
        </w:numPr>
        <w:spacing w:after="120" w:line="240" w:lineRule="auto"/>
        <w:ind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Pretendenta pieteikums (2.pielikums); </w:t>
      </w:r>
    </w:p>
    <w:p w14:paraId="01D96FD1" w14:textId="3C34B7DD" w:rsidR="001463CD" w:rsidRPr="00B90D86" w:rsidRDefault="00C63C04" w:rsidP="001463CD">
      <w:pPr>
        <w:numPr>
          <w:ilvl w:val="2"/>
          <w:numId w:val="5"/>
        </w:numPr>
        <w:spacing w:after="12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A</w:t>
      </w:r>
      <w:r w:rsidR="001463CD" w:rsidRPr="00B90D86">
        <w:rPr>
          <w:rFonts w:ascii="Times New Roman" w:eastAsia="Times New Roman" w:hAnsi="Times New Roman" w:cs="Times New Roman"/>
          <w:sz w:val="24"/>
          <w:szCs w:val="24"/>
          <w:lang w:eastAsia="lv-LV"/>
        </w:rPr>
        <w:t>izdevuma atmaksas grafiks</w:t>
      </w:r>
      <w:r w:rsidR="001463CD">
        <w:rPr>
          <w:rFonts w:ascii="Times New Roman" w:eastAsia="Times New Roman" w:hAnsi="Times New Roman" w:cs="Times New Roman"/>
          <w:sz w:val="24"/>
          <w:szCs w:val="24"/>
          <w:lang w:eastAsia="lv-LV"/>
        </w:rPr>
        <w:t xml:space="preserve">, kas </w:t>
      </w:r>
      <w:r w:rsidR="001463CD" w:rsidRPr="00B90D86">
        <w:rPr>
          <w:rFonts w:ascii="Times New Roman" w:eastAsia="Times New Roman" w:hAnsi="Times New Roman" w:cs="Times New Roman"/>
          <w:b/>
          <w:sz w:val="24"/>
          <w:szCs w:val="24"/>
          <w:lang w:eastAsia="lv-LV"/>
        </w:rPr>
        <w:t>kalpo tikai Nolikuma ietvaros, lai aprēķinātu un salīdzinātu nosacītās līgumcenas.</w:t>
      </w:r>
    </w:p>
    <w:p w14:paraId="375F9754" w14:textId="77777777" w:rsidR="00AB755F" w:rsidRPr="00FD70BA" w:rsidRDefault="00AB755F" w:rsidP="00A85458">
      <w:pPr>
        <w:pStyle w:val="Heading1"/>
      </w:pPr>
      <w:bookmarkStart w:id="41" w:name="_Toc80965599"/>
      <w:r w:rsidRPr="00FD70BA">
        <w:t>PIEDĀVĀJUMA SAGATAVOŠANA UN NOFORMĒŠANA</w:t>
      </w:r>
      <w:bookmarkEnd w:id="41"/>
    </w:p>
    <w:p w14:paraId="579B5337" w14:textId="376985C8" w:rsidR="00B32643" w:rsidRPr="00FE49E9" w:rsidRDefault="00B32643" w:rsidP="0019032F">
      <w:pPr>
        <w:pStyle w:val="BlockText"/>
        <w:numPr>
          <w:ilvl w:val="1"/>
          <w:numId w:val="5"/>
        </w:numPr>
        <w:ind w:left="567" w:right="-57" w:hanging="567"/>
        <w:jc w:val="both"/>
        <w:rPr>
          <w:sz w:val="28"/>
          <w:szCs w:val="28"/>
        </w:rPr>
      </w:pPr>
      <w:r w:rsidRPr="00070C63">
        <w:t xml:space="preserve">Visi piedāvājuma dokumenti jāizstrādā, jānoformē, tai skaitā oriģinālo dokumentu kopijas un dokumentu tulkojumi latviešu valodā, jāapliecina, saskaņā ar Ministru kabineta 2018.gada 4.septembra noteikumu Nr.558 </w:t>
      </w:r>
      <w:r>
        <w:t>“</w:t>
      </w:r>
      <w:r w:rsidRPr="00070C63">
        <w:t xml:space="preserve">Dokumentu izstrādāšanas un noformēšanas kārtība” un Iepirkuma dokumentu prasībām. Tiem jābūt aizpildītiem, datētiem un parakstītiem, izmantojot Pasūtītāja piedāvātās veidlapas. </w:t>
      </w:r>
    </w:p>
    <w:p w14:paraId="7CD44E07" w14:textId="77777777" w:rsidR="00B32643" w:rsidRPr="00FE49E9" w:rsidRDefault="00B32643" w:rsidP="0019032F">
      <w:pPr>
        <w:pStyle w:val="BlockText"/>
        <w:numPr>
          <w:ilvl w:val="1"/>
          <w:numId w:val="5"/>
        </w:numPr>
        <w:ind w:left="567" w:right="-57" w:hanging="624"/>
        <w:jc w:val="both"/>
        <w:rPr>
          <w:sz w:val="28"/>
          <w:szCs w:val="28"/>
        </w:rPr>
      </w:pPr>
      <w:r w:rsidRPr="00070C63">
        <w:t xml:space="preserve">Pretendents atbild par Iepirkuma dokumentu rūpīgu izskatīšanu, ieskaitot grozījumus </w:t>
      </w:r>
      <w:r>
        <w:t>I</w:t>
      </w:r>
      <w:r w:rsidRPr="00070C6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7C255B4" w14:textId="77777777" w:rsidR="00B32643" w:rsidRPr="00FE49E9" w:rsidRDefault="00B32643" w:rsidP="00FA5E6A">
      <w:pPr>
        <w:pStyle w:val="BlockText"/>
        <w:numPr>
          <w:ilvl w:val="1"/>
          <w:numId w:val="5"/>
        </w:numPr>
        <w:ind w:left="567" w:right="-57" w:hanging="624"/>
        <w:jc w:val="both"/>
        <w:rPr>
          <w:sz w:val="28"/>
          <w:szCs w:val="28"/>
        </w:rPr>
      </w:pPr>
      <w:r w:rsidRPr="00070C63">
        <w:t xml:space="preserve">Piedāvājuma dokumenti jāsagatavo un jāiesniedz latviešu valodā, tiem jābūt skaidri salasāmiem un apliecinātiem Latvijas Republikas normatīvajos aktos noteiktajā kārtībā. </w:t>
      </w:r>
    </w:p>
    <w:p w14:paraId="755EE1A2" w14:textId="77777777" w:rsidR="00B32643" w:rsidRPr="00FE49E9" w:rsidRDefault="00B32643" w:rsidP="00FA5E6A">
      <w:pPr>
        <w:pStyle w:val="BlockText"/>
        <w:numPr>
          <w:ilvl w:val="1"/>
          <w:numId w:val="5"/>
        </w:numPr>
        <w:ind w:left="567" w:right="-57" w:hanging="624"/>
        <w:jc w:val="both"/>
        <w:rPr>
          <w:sz w:val="28"/>
          <w:szCs w:val="28"/>
        </w:rPr>
      </w:pPr>
      <w:r w:rsidRPr="00070C63">
        <w:t>Pretendenta dokumentam, kas iesniegts citas valsts valodā, jāpievieno šī dokumenta Pretendenta apliecināts tulkojums latviešu</w:t>
      </w:r>
      <w:r w:rsidRPr="00FE49E9">
        <w:rPr>
          <w:bCs/>
        </w:rPr>
        <w:t xml:space="preserve"> valodā.</w:t>
      </w:r>
      <w:r w:rsidRPr="00070C63">
        <w:t xml:space="preserve"> </w:t>
      </w:r>
      <w:r w:rsidRPr="00FE49E9">
        <w:rPr>
          <w:bCs/>
        </w:rPr>
        <w:t xml:space="preserve">Ja oriģinālā dokumenta teksts atšķiras no šī dokumenta tulkojuma teksta latviešu valodā, tad par pamatu tiks ņemts šī dokumenta tulkojums latviešu valodā. </w:t>
      </w:r>
    </w:p>
    <w:p w14:paraId="5402FECF" w14:textId="77777777" w:rsidR="00B32643" w:rsidRPr="00070C63" w:rsidRDefault="00B32643" w:rsidP="0019032F">
      <w:pPr>
        <w:pStyle w:val="BlockText"/>
        <w:ind w:left="567" w:right="-57"/>
        <w:jc w:val="both"/>
      </w:pPr>
      <w:r w:rsidRPr="00070C63">
        <w:rPr>
          <w:bCs/>
        </w:rPr>
        <w:lastRenderedPageBreak/>
        <w:t xml:space="preserve">Par kaitējumu, kas radies dokumenta nepareiza tulkojuma dēļ, Pretendents atbild Latvijas Republikas normatīvajos tiesību aktos noteiktajā kārtībā. </w:t>
      </w:r>
    </w:p>
    <w:p w14:paraId="11F627E3" w14:textId="7ACDF11F" w:rsidR="00B32643" w:rsidRDefault="00B32643" w:rsidP="0019032F">
      <w:pPr>
        <w:pStyle w:val="BlockText"/>
        <w:numPr>
          <w:ilvl w:val="1"/>
          <w:numId w:val="5"/>
        </w:numPr>
        <w:ind w:left="567" w:right="-57" w:hanging="621"/>
        <w:jc w:val="both"/>
      </w:pPr>
      <w:r w:rsidRPr="00070C63">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B64FD64" w14:textId="77777777" w:rsidR="00B32643" w:rsidRDefault="00B32643" w:rsidP="0019032F">
      <w:pPr>
        <w:pStyle w:val="BlockText"/>
        <w:numPr>
          <w:ilvl w:val="1"/>
          <w:numId w:val="5"/>
        </w:numPr>
        <w:ind w:left="567" w:right="-57" w:hanging="621"/>
        <w:jc w:val="both"/>
      </w:pPr>
      <w:r w:rsidRPr="00070C6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C59BB92" w14:textId="1826C5C1" w:rsidR="00B32643" w:rsidRDefault="00B32643" w:rsidP="0019032F">
      <w:pPr>
        <w:pStyle w:val="BlockText"/>
        <w:numPr>
          <w:ilvl w:val="1"/>
          <w:numId w:val="5"/>
        </w:numPr>
        <w:ind w:left="567" w:right="-57" w:hanging="567"/>
        <w:jc w:val="both"/>
      </w:pPr>
      <w:r w:rsidRPr="00070C6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97DAC7F" w14:textId="77777777" w:rsidR="00B32643" w:rsidRPr="00FE49E9" w:rsidRDefault="00B32643" w:rsidP="0019032F">
      <w:pPr>
        <w:pStyle w:val="BlockText"/>
        <w:numPr>
          <w:ilvl w:val="1"/>
          <w:numId w:val="5"/>
        </w:numPr>
        <w:ind w:left="567" w:right="-57" w:hanging="624"/>
        <w:jc w:val="both"/>
      </w:pPr>
      <w:r w:rsidRPr="00070C63">
        <w:t>Pretendents sedz visus izdevumus, kas saistīti ar piedāvājuma dokumentu izstrādāšanu, noformēšanu</w:t>
      </w:r>
      <w:r w:rsidRPr="00FE49E9">
        <w:rPr>
          <w:szCs w:val="24"/>
        </w:rPr>
        <w:t xml:space="preserve"> un iesniegšanu. Pasūtītājs nav atbildīgs, nesegs un nekompensēs šos izdevumus neatkarīgi no Iepirkuma procedūras norises iznākuma. </w:t>
      </w:r>
    </w:p>
    <w:p w14:paraId="4A2D7EB2" w14:textId="77777777" w:rsidR="00E6652D" w:rsidRPr="00FD70BA" w:rsidRDefault="00E6652D" w:rsidP="00A85458">
      <w:pPr>
        <w:pStyle w:val="Heading1"/>
      </w:pPr>
      <w:bookmarkStart w:id="42" w:name="_Toc80965600"/>
      <w:r w:rsidRPr="00FD70BA">
        <w:t>PIEDĀVĀJUMA IESNIEGŠANA UN ATVĒRŠANA</w:t>
      </w:r>
      <w:bookmarkEnd w:id="42"/>
    </w:p>
    <w:p w14:paraId="1EF5A842" w14:textId="22E6A991" w:rsidR="00B32643" w:rsidRPr="00C057AC" w:rsidRDefault="00B32643" w:rsidP="00C664BA">
      <w:pPr>
        <w:pStyle w:val="BlockText"/>
        <w:numPr>
          <w:ilvl w:val="1"/>
          <w:numId w:val="5"/>
        </w:numPr>
        <w:ind w:left="567" w:right="-57" w:hanging="567"/>
        <w:jc w:val="both"/>
      </w:pPr>
      <w:r w:rsidRPr="00070C63">
        <w:t xml:space="preserve">Piedāvājums jāiesniedz </w:t>
      </w:r>
      <w:r w:rsidRPr="00C057AC">
        <w:rPr>
          <w:szCs w:val="24"/>
        </w:rPr>
        <w:t>līdz</w:t>
      </w:r>
      <w:r w:rsidRPr="00C057AC">
        <w:t xml:space="preserve"> </w:t>
      </w:r>
      <w:r w:rsidRPr="00C057AC">
        <w:rPr>
          <w:b/>
        </w:rPr>
        <w:t xml:space="preserve">2021.gada </w:t>
      </w:r>
      <w:r w:rsidR="00AA2EFF">
        <w:rPr>
          <w:b/>
        </w:rPr>
        <w:t>4.oktobrim</w:t>
      </w:r>
      <w:r w:rsidRPr="00C057AC">
        <w:rPr>
          <w:b/>
        </w:rPr>
        <w:t xml:space="preserve"> plkst.1</w:t>
      </w:r>
      <w:r w:rsidR="00AA2EFF">
        <w:rPr>
          <w:b/>
        </w:rPr>
        <w:t>6</w:t>
      </w:r>
      <w:r w:rsidRPr="00C057AC">
        <w:rPr>
          <w:b/>
          <w:vertAlign w:val="superscript"/>
        </w:rPr>
        <w:t>00</w:t>
      </w:r>
      <w:r w:rsidRPr="00C057AC">
        <w:rPr>
          <w:vertAlign w:val="superscript"/>
        </w:rPr>
        <w:t xml:space="preserve"> </w:t>
      </w:r>
      <w:r w:rsidRPr="00C057AC">
        <w:t>elektroniski EIS e-konkursu apakšsistēmā vienā no zemāk minētajiem formātiem. Katra iesniedzamā dokumenta formāts var atšķirties, bet ir jāievēro šādi iespējamie veidi:</w:t>
      </w:r>
    </w:p>
    <w:p w14:paraId="5144B255" w14:textId="77777777" w:rsidR="00B32643" w:rsidRPr="00C057AC" w:rsidRDefault="00B32643" w:rsidP="00F74D63">
      <w:pPr>
        <w:pStyle w:val="BlockText"/>
        <w:numPr>
          <w:ilvl w:val="2"/>
          <w:numId w:val="5"/>
        </w:numPr>
        <w:ind w:left="1276" w:right="-57" w:hanging="709"/>
        <w:jc w:val="both"/>
      </w:pPr>
      <w:r w:rsidRPr="00C057AC">
        <w:t>Izmantojot EIS e-konkursu apakšsistēmas piedāvātos rīkus, aizpildot minētās sistēmas e-konkursu apakšsistēmā šī konkursa sadaļā ievietotās formas.</w:t>
      </w:r>
    </w:p>
    <w:p w14:paraId="537A5639" w14:textId="77777777" w:rsidR="00B32643" w:rsidRPr="00C057AC" w:rsidRDefault="00B32643" w:rsidP="00C664BA">
      <w:pPr>
        <w:pStyle w:val="BlockText"/>
        <w:numPr>
          <w:ilvl w:val="2"/>
          <w:numId w:val="5"/>
        </w:numPr>
        <w:ind w:left="1276" w:right="-57" w:hanging="709"/>
        <w:jc w:val="both"/>
      </w:pPr>
      <w:r w:rsidRPr="00C057AC">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74A9F67" w14:textId="77777777" w:rsidR="00B32643" w:rsidRPr="00C057AC" w:rsidRDefault="00B32643" w:rsidP="00C664BA">
      <w:pPr>
        <w:pStyle w:val="BlockText"/>
        <w:numPr>
          <w:ilvl w:val="1"/>
          <w:numId w:val="5"/>
        </w:numPr>
        <w:ind w:left="567" w:right="-57" w:hanging="567"/>
        <w:jc w:val="both"/>
      </w:pPr>
      <w:r w:rsidRPr="00C057AC">
        <w:rPr>
          <w:rFonts w:eastAsia="MS Mincho"/>
          <w:bCs/>
          <w:szCs w:val="24"/>
        </w:rPr>
        <w:t>Ārpus EIS e-konkursu apakšsistēmas iesniegtie piedāvājumi, tiks atzīti par</w:t>
      </w:r>
      <w:r w:rsidRPr="00C057AC">
        <w:rPr>
          <w:rFonts w:eastAsia="MS Mincho"/>
          <w:szCs w:val="24"/>
        </w:rPr>
        <w:t xml:space="preserve"> neatbilstošiem šī nolikuma prasībām un neatvērtā veidā tiks nosūtīti atpakaļ iesniedzējam.</w:t>
      </w:r>
    </w:p>
    <w:p w14:paraId="24D1EBF7" w14:textId="77777777" w:rsidR="00B32643" w:rsidRPr="00C057AC" w:rsidRDefault="00B32643" w:rsidP="00F74D63">
      <w:pPr>
        <w:pStyle w:val="BlockText"/>
        <w:numPr>
          <w:ilvl w:val="1"/>
          <w:numId w:val="5"/>
        </w:numPr>
        <w:spacing w:after="120"/>
        <w:ind w:left="567" w:right="-57" w:hanging="567"/>
        <w:jc w:val="both"/>
      </w:pPr>
      <w:r w:rsidRPr="00C057AC">
        <w:rPr>
          <w:szCs w:val="24"/>
        </w:rPr>
        <w:t>Piedāvājumi, kas netiks iesniegti Iepirkuma dokumentos noteiktajā kārtībā vai tiks iesniegti pēc piedāvājumu iesniegšanas termiņa beigām, netiks pieņemti.</w:t>
      </w:r>
      <w:r w:rsidRPr="00C057AC">
        <w:t xml:space="preserve"> Nekādi piedāvājuma iesniegšanas termiņa kavējuma iemesli netiks ņemti vērā.</w:t>
      </w:r>
    </w:p>
    <w:p w14:paraId="24562964" w14:textId="5C9A2766" w:rsidR="00B32643" w:rsidRPr="00235579" w:rsidRDefault="00B32643" w:rsidP="00F74D63">
      <w:pPr>
        <w:pStyle w:val="BlockText"/>
        <w:numPr>
          <w:ilvl w:val="1"/>
          <w:numId w:val="5"/>
        </w:numPr>
        <w:spacing w:after="120"/>
        <w:ind w:left="567" w:right="-57" w:hanging="567"/>
        <w:jc w:val="both"/>
      </w:pPr>
      <w:r w:rsidRPr="00C057AC">
        <w:rPr>
          <w:rFonts w:eastAsia="Calibri"/>
          <w:szCs w:val="24"/>
        </w:rPr>
        <w:t xml:space="preserve">Piedāvājumu atvēršana sākas tūlīt pēc piedāvājumu iesniegšanas termiņa beigām. Piedāvājumu atvēršanas sanāksme notiks Ventspils brīvostas pārvaldē Jāņa ielā 19, Ventspilī </w:t>
      </w:r>
      <w:r w:rsidRPr="00C057AC">
        <w:rPr>
          <w:rFonts w:eastAsia="Calibri"/>
          <w:b/>
          <w:szCs w:val="24"/>
        </w:rPr>
        <w:t>202</w:t>
      </w:r>
      <w:r w:rsidR="00912C20">
        <w:rPr>
          <w:rFonts w:eastAsia="Calibri"/>
          <w:b/>
          <w:szCs w:val="24"/>
        </w:rPr>
        <w:t>1</w:t>
      </w:r>
      <w:r w:rsidRPr="00C057AC">
        <w:rPr>
          <w:rFonts w:eastAsia="Calibri"/>
          <w:b/>
          <w:szCs w:val="24"/>
        </w:rPr>
        <w:t xml:space="preserve">.gada </w:t>
      </w:r>
      <w:r w:rsidR="00AA2EFF">
        <w:rPr>
          <w:rFonts w:eastAsia="Calibri"/>
          <w:b/>
          <w:szCs w:val="24"/>
        </w:rPr>
        <w:t xml:space="preserve">4.oktobrī </w:t>
      </w:r>
      <w:r w:rsidRPr="00C057AC">
        <w:rPr>
          <w:b/>
          <w:szCs w:val="24"/>
        </w:rPr>
        <w:t>plkst.1</w:t>
      </w:r>
      <w:r w:rsidR="00AA2EFF">
        <w:rPr>
          <w:b/>
          <w:szCs w:val="24"/>
        </w:rPr>
        <w:t>6</w:t>
      </w:r>
      <w:r w:rsidRPr="00C057AC">
        <w:rPr>
          <w:b/>
          <w:szCs w:val="24"/>
          <w:vertAlign w:val="superscript"/>
        </w:rPr>
        <w:t>00</w:t>
      </w:r>
      <w:r w:rsidRPr="00C057AC">
        <w:rPr>
          <w:rFonts w:eastAsia="Calibri"/>
          <w:szCs w:val="24"/>
        </w:rPr>
        <w:t>. Iesniegto piedāvājumu atvēršanas procesam var sekot līdzi tiešsaistes režīmā EIS e-konkursu</w:t>
      </w:r>
      <w:r w:rsidRPr="00235579">
        <w:rPr>
          <w:rFonts w:eastAsia="Calibri"/>
          <w:szCs w:val="24"/>
        </w:rPr>
        <w:t xml:space="preserve"> apakšsistēmā. Pretendents var piedalīties piedāvājumu atvēršanas sanāksmē klātienē.</w:t>
      </w:r>
    </w:p>
    <w:p w14:paraId="187E9FD2" w14:textId="77777777" w:rsidR="00B32643" w:rsidRPr="00070C63" w:rsidRDefault="00B32643" w:rsidP="00F74D63">
      <w:pPr>
        <w:pStyle w:val="BlockText"/>
        <w:numPr>
          <w:ilvl w:val="1"/>
          <w:numId w:val="5"/>
        </w:numPr>
        <w:ind w:left="567" w:right="-57" w:hanging="567"/>
        <w:jc w:val="both"/>
      </w:pPr>
      <w:r w:rsidRPr="00070C63">
        <w:t xml:space="preserve">Sagatavojot piedāvājumu, </w:t>
      </w:r>
      <w:r>
        <w:t>P</w:t>
      </w:r>
      <w:r w:rsidRPr="00070C63">
        <w:t>retendents ievēro, ka:</w:t>
      </w:r>
    </w:p>
    <w:p w14:paraId="4CC6017F" w14:textId="77777777" w:rsidR="00B32643" w:rsidRDefault="00B32643" w:rsidP="00F74D63">
      <w:pPr>
        <w:pStyle w:val="BlockText"/>
        <w:numPr>
          <w:ilvl w:val="2"/>
          <w:numId w:val="5"/>
        </w:numPr>
        <w:ind w:left="1276" w:right="-57" w:hanging="709"/>
        <w:jc w:val="both"/>
      </w:pPr>
      <w:r w:rsidRPr="00070C63">
        <w:lastRenderedPageBreak/>
        <w:t>Pieteikuma veidlapa, tehniskais un finanšu piedāvājums jāaizpilda tikai elektroniski, atsevišķā elektroniskā dokumentā ar Microsoft Office 2010 (vai jaunākas programmatūras versijas) rīkiem lasāmā formātā</w:t>
      </w:r>
      <w:r>
        <w:t>.</w:t>
      </w:r>
    </w:p>
    <w:p w14:paraId="6334468B" w14:textId="77777777" w:rsidR="00B32643" w:rsidRPr="00070C63" w:rsidRDefault="00B32643" w:rsidP="00C664BA">
      <w:pPr>
        <w:pStyle w:val="BlockText"/>
        <w:numPr>
          <w:ilvl w:val="2"/>
          <w:numId w:val="5"/>
        </w:numPr>
        <w:ind w:left="1276" w:right="-57" w:hanging="709"/>
        <w:jc w:val="both"/>
      </w:pPr>
      <w:r w:rsidRPr="00070C63">
        <w:t xml:space="preserve">Piedāvājumu </w:t>
      </w:r>
      <w:r>
        <w:t>P</w:t>
      </w:r>
      <w:r w:rsidRPr="00070C63">
        <w:t xml:space="preserve">retendents paraksta pēc izvēles ar drošu elektronisko parakstu un laika zīmogu vai ar EIS piedāvāto elektronisko parakstu (Sistēmas parakstu). Piedāvājumu paraksta </w:t>
      </w:r>
      <w:r>
        <w:t>P</w:t>
      </w:r>
      <w:r w:rsidRPr="00070C63">
        <w:t>retendenta pārstāvis ar pārstāvības tiesībām vai tā pilnvarota persona. Ja piedāvājumu paraksta pilnvarota persona, jāpievieno personas ar pārstāvības tiesībām izdota pilnvara (skenēts dokumenta oriģināls PDF formātā)</w:t>
      </w:r>
      <w:r>
        <w:t>.</w:t>
      </w:r>
    </w:p>
    <w:p w14:paraId="6783216E" w14:textId="77777777" w:rsidR="00B32643" w:rsidRDefault="00B32643" w:rsidP="00C664BA">
      <w:pPr>
        <w:pStyle w:val="BlockText"/>
        <w:numPr>
          <w:ilvl w:val="1"/>
          <w:numId w:val="5"/>
        </w:numPr>
        <w:ind w:left="567" w:right="-57" w:hanging="621"/>
        <w:jc w:val="both"/>
      </w:pPr>
      <w:r w:rsidRPr="00070C63">
        <w:t>Jebkurš piegādātājs var iesniegt kā Pretendents tikai 1 (vienu) piedāvājumu 1 (vienā) variantā. Pretendents, kas iesniedzis piedāvājumu vairākos variantos, tiks izslēgts no dalības iepirkumu procedūrā.</w:t>
      </w:r>
    </w:p>
    <w:p w14:paraId="2CA6581F" w14:textId="77777777" w:rsidR="00B32643" w:rsidRDefault="00B32643" w:rsidP="00C664BA">
      <w:pPr>
        <w:pStyle w:val="BlockText"/>
        <w:numPr>
          <w:ilvl w:val="1"/>
          <w:numId w:val="5"/>
        </w:numPr>
        <w:ind w:left="567" w:right="-57" w:hanging="621"/>
        <w:jc w:val="both"/>
      </w:pPr>
      <w:r w:rsidRPr="00070C6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t>“</w:t>
      </w:r>
      <w:r w:rsidRPr="00070C63">
        <w:t xml:space="preserve">Piedāvājuma grozījumi” vai </w:t>
      </w:r>
      <w:r>
        <w:t>“</w:t>
      </w:r>
      <w:r w:rsidRPr="00070C63">
        <w:t>Piedāvājuma atsaukums”. Piedāvājuma atsaukums izslēdz Pretendentu no tālākas dalības iepirkuma procedūrā.</w:t>
      </w:r>
    </w:p>
    <w:p w14:paraId="048F6AF7" w14:textId="77777777" w:rsidR="00B32643" w:rsidRDefault="00B32643" w:rsidP="00C664BA">
      <w:pPr>
        <w:pStyle w:val="BlockText"/>
        <w:numPr>
          <w:ilvl w:val="1"/>
          <w:numId w:val="5"/>
        </w:numPr>
        <w:ind w:left="567" w:right="-57" w:hanging="621"/>
        <w:jc w:val="both"/>
      </w:pPr>
      <w:r w:rsidRPr="00070C63">
        <w:t>Piedāvājumu iesniegšana nozīmē Pretendenta godprātīgu nodomu piedalīties iepirkumā un visu Iepirkuma dokumentu prasību akceptēšanu. Piedāvājums ir juridiski saistošs Pretendentam, kas to iesniedzis.</w:t>
      </w:r>
    </w:p>
    <w:p w14:paraId="0D074712" w14:textId="77777777" w:rsidR="00B32643" w:rsidRPr="00235579" w:rsidRDefault="00B32643" w:rsidP="00C664BA">
      <w:pPr>
        <w:pStyle w:val="BlockText"/>
        <w:numPr>
          <w:ilvl w:val="1"/>
          <w:numId w:val="5"/>
        </w:numPr>
        <w:ind w:left="567" w:right="-57" w:hanging="621"/>
        <w:jc w:val="both"/>
      </w:pPr>
      <w:r w:rsidRPr="00235579">
        <w:rPr>
          <w:szCs w:val="24"/>
        </w:rPr>
        <w:t>Iesniedzot piedāvājumu, pretendents pilnībā atzīst visus nolikumā (t.sk. tā pielikumos un formās, kuras ir ievietotas EIS e-konkursu apakšsistēmas šī konkursa sadaļā) ietvertos nosacījumus.</w:t>
      </w:r>
    </w:p>
    <w:p w14:paraId="6B3E4000" w14:textId="77777777" w:rsidR="00B32643" w:rsidRPr="00C664BA" w:rsidRDefault="00B32643" w:rsidP="00C664BA">
      <w:pPr>
        <w:pStyle w:val="BlockText"/>
        <w:numPr>
          <w:ilvl w:val="1"/>
          <w:numId w:val="5"/>
        </w:numPr>
        <w:ind w:left="567" w:right="-57" w:hanging="709"/>
        <w:jc w:val="both"/>
      </w:pPr>
      <w:r w:rsidRPr="00235579">
        <w:rPr>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A6D302A" w14:textId="77777777" w:rsidR="00C664BA" w:rsidRPr="00235579" w:rsidRDefault="00C664BA" w:rsidP="00C664BA">
      <w:pPr>
        <w:pStyle w:val="BlockText"/>
        <w:ind w:left="567" w:right="-57"/>
        <w:jc w:val="both"/>
      </w:pPr>
    </w:p>
    <w:p w14:paraId="3F6A14DF" w14:textId="1D87EBAC" w:rsidR="00220944" w:rsidRPr="00FE49E9" w:rsidRDefault="00220944" w:rsidP="00A85458">
      <w:pPr>
        <w:pStyle w:val="Heading1"/>
      </w:pPr>
      <w:bookmarkStart w:id="43" w:name="_Toc312767055"/>
      <w:bookmarkStart w:id="44" w:name="_Toc496711288"/>
      <w:bookmarkStart w:id="45" w:name="_Toc62215794"/>
      <w:bookmarkStart w:id="46" w:name="_Toc80965601"/>
      <w:r w:rsidRPr="00FE49E9">
        <w:t>PRETENDENTU ATLASE,</w:t>
      </w:r>
      <w:bookmarkEnd w:id="43"/>
      <w:r w:rsidRPr="00FE49E9">
        <w:t xml:space="preserve"> </w:t>
      </w:r>
      <w:bookmarkStart w:id="47" w:name="_Toc312767056"/>
      <w:r w:rsidRPr="00FE49E9">
        <w:t>PIEDĀVĀJUMU ATBILSTĪBAS PĀRBAUDE UN IZVĒLE</w:t>
      </w:r>
      <w:bookmarkEnd w:id="44"/>
      <w:bookmarkEnd w:id="45"/>
      <w:bookmarkEnd w:id="47"/>
      <w:bookmarkEnd w:id="46"/>
    </w:p>
    <w:p w14:paraId="63AF9643" w14:textId="77777777" w:rsidR="00220944" w:rsidRPr="007F65D8" w:rsidRDefault="00220944" w:rsidP="00C664BA">
      <w:pPr>
        <w:pStyle w:val="BlockText"/>
        <w:numPr>
          <w:ilvl w:val="1"/>
          <w:numId w:val="5"/>
        </w:numPr>
        <w:ind w:left="567" w:right="-57" w:hanging="621"/>
        <w:jc w:val="both"/>
        <w:rPr>
          <w:sz w:val="28"/>
          <w:szCs w:val="28"/>
        </w:rPr>
      </w:pPr>
      <w:r>
        <w:rPr>
          <w:szCs w:val="24"/>
        </w:rPr>
        <w:t>Komisija L</w:t>
      </w:r>
      <w:r w:rsidRPr="00070C63">
        <w:rPr>
          <w:szCs w:val="24"/>
        </w:rPr>
        <w:t xml:space="preserve">ikumā un Iepirkuma dokumentos paredzētajā kārtībā un atbilstoši to prasībām un vērtēšanas kritērijiem nodrošina </w:t>
      </w:r>
      <w:r w:rsidRPr="00070C63">
        <w:t>Pretendentu</w:t>
      </w:r>
      <w:r w:rsidRPr="00070C63">
        <w:rPr>
          <w:szCs w:val="24"/>
        </w:rPr>
        <w:t xml:space="preserve"> atlasi, piedāvājumu atbilstības pārbaudi un izvēli un vadās pēc tiem, pieņemot lēmumus par </w:t>
      </w:r>
      <w:r>
        <w:rPr>
          <w:szCs w:val="24"/>
        </w:rPr>
        <w:t>P</w:t>
      </w:r>
      <w:r w:rsidRPr="00070C63">
        <w:rPr>
          <w:szCs w:val="24"/>
        </w:rPr>
        <w:t xml:space="preserve">retendenta atbilstību atlases prasībām, </w:t>
      </w:r>
      <w:r>
        <w:rPr>
          <w:szCs w:val="24"/>
        </w:rPr>
        <w:t>t</w:t>
      </w:r>
      <w:r w:rsidRPr="00070C63">
        <w:rPr>
          <w:szCs w:val="24"/>
        </w:rPr>
        <w:t xml:space="preserve">ehniskā un </w:t>
      </w:r>
      <w:r>
        <w:rPr>
          <w:szCs w:val="24"/>
        </w:rPr>
        <w:t>f</w:t>
      </w:r>
      <w:r w:rsidRPr="00070C63">
        <w:rPr>
          <w:szCs w:val="24"/>
        </w:rPr>
        <w:t xml:space="preserve">inanšu piedāvājuma atbilstību Pasūtītāja prasībām, Pretendenta kvalifikāciju un spējām nodrošināt līgumsaistību izpildi. </w:t>
      </w:r>
    </w:p>
    <w:p w14:paraId="62246DB7" w14:textId="77777777" w:rsidR="00220944" w:rsidRPr="007F65D8" w:rsidRDefault="00220944" w:rsidP="00C664BA">
      <w:pPr>
        <w:pStyle w:val="BlockText"/>
        <w:numPr>
          <w:ilvl w:val="1"/>
          <w:numId w:val="5"/>
        </w:numPr>
        <w:ind w:left="567" w:right="-57" w:hanging="621"/>
        <w:jc w:val="both"/>
        <w:rPr>
          <w:sz w:val="28"/>
          <w:szCs w:val="28"/>
        </w:rPr>
      </w:pPr>
      <w:r w:rsidRPr="007F65D8">
        <w:rPr>
          <w:szCs w:val="24"/>
        </w:rPr>
        <w:t xml:space="preserve">Komisija lēmumus pieņem slēgtā sēdē, pamatojoties tikai uz oriģinālo dokumentu un oriģinālo dokumentu kopiju </w:t>
      </w:r>
      <w:r w:rsidRPr="00070C63">
        <w:t>informāciju, un citu informāciju, kas pieprasīta un iesniegta līdz piedāvājuma izvērtēšanas beigām.</w:t>
      </w:r>
    </w:p>
    <w:p w14:paraId="5784B23E" w14:textId="143202DE" w:rsidR="001463CD" w:rsidRPr="00C664BA" w:rsidRDefault="00220944" w:rsidP="00391787">
      <w:pPr>
        <w:pStyle w:val="BlockText"/>
        <w:numPr>
          <w:ilvl w:val="1"/>
          <w:numId w:val="5"/>
        </w:numPr>
        <w:ind w:left="567" w:right="-57" w:hanging="624"/>
        <w:jc w:val="both"/>
        <w:rPr>
          <w:szCs w:val="24"/>
        </w:rPr>
      </w:pPr>
      <w:r w:rsidRPr="00C664BA">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463CD" w:rsidRPr="00C664BA">
        <w:rPr>
          <w:color w:val="212121"/>
          <w:shd w:val="clear" w:color="auto" w:fill="FFFFFF"/>
        </w:rPr>
        <w:t>s</w:t>
      </w:r>
      <w:r w:rsidRPr="00C664BA">
        <w:rPr>
          <w:szCs w:val="24"/>
        </w:rPr>
        <w:t>.</w:t>
      </w:r>
    </w:p>
    <w:p w14:paraId="3D6955BA" w14:textId="6FD444BE" w:rsidR="00220944" w:rsidRDefault="00220944" w:rsidP="00C664BA">
      <w:pPr>
        <w:pStyle w:val="BlockText"/>
        <w:numPr>
          <w:ilvl w:val="1"/>
          <w:numId w:val="5"/>
        </w:numPr>
        <w:ind w:left="567" w:right="-57" w:hanging="567"/>
        <w:jc w:val="both"/>
      </w:pPr>
      <w:r w:rsidRPr="00070C63">
        <w:t>Komisijai ir tiesības pieprasīt, lai Pretendents precizē informāciju par piedāvājumu, ja tas nepieciešams Pretendenta atlasei vai piedāvājuma atbilstības pārbaudei un izvēlei.</w:t>
      </w:r>
    </w:p>
    <w:p w14:paraId="0D0A8715" w14:textId="77777777" w:rsidR="00220944" w:rsidRDefault="00220944" w:rsidP="00C664BA">
      <w:pPr>
        <w:pStyle w:val="BlockText"/>
        <w:numPr>
          <w:ilvl w:val="1"/>
          <w:numId w:val="5"/>
        </w:numPr>
        <w:ind w:left="567" w:right="-57" w:hanging="621"/>
        <w:jc w:val="both"/>
      </w:pPr>
      <w:r w:rsidRPr="00070C63">
        <w:t>Komisija atbilstoši noteiktajam piedāvājumu izvēles kritērijam izvēlas piedāvājumu no tiem piedāvājumiem, kas atbilst visām nolikumā paredzētajām prasībām.</w:t>
      </w:r>
    </w:p>
    <w:p w14:paraId="67ECE12E" w14:textId="77777777" w:rsidR="00220944" w:rsidRDefault="00220944" w:rsidP="00C664BA">
      <w:pPr>
        <w:pStyle w:val="BlockText"/>
        <w:numPr>
          <w:ilvl w:val="1"/>
          <w:numId w:val="5"/>
        </w:numPr>
        <w:ind w:left="567" w:right="-57" w:hanging="621"/>
        <w:jc w:val="both"/>
      </w:pPr>
      <w:r w:rsidRPr="00070C63">
        <w:t>Komisija pirms piedāvājuma izvēles veiks finanšu piedāvājuma dokumentu pārbaudi, aritmētisko kļūdu labojumus. Aritmētisko kļūdu gadījumā tiks labota līgumcena.</w:t>
      </w:r>
    </w:p>
    <w:p w14:paraId="05879687" w14:textId="1E218BC4" w:rsidR="00220944" w:rsidRPr="00D90CF8" w:rsidRDefault="00220944" w:rsidP="00C664BA">
      <w:pPr>
        <w:pStyle w:val="BlockText"/>
        <w:numPr>
          <w:ilvl w:val="1"/>
          <w:numId w:val="5"/>
        </w:numPr>
        <w:ind w:left="567" w:right="-57" w:hanging="621"/>
        <w:jc w:val="both"/>
      </w:pPr>
      <w:r w:rsidRPr="00FF1281">
        <w:lastRenderedPageBreak/>
        <w:t>Piedāvājuma izvērtēšanas un izvēles kritērijs ir saimnieciski visizdevīgākais piedāvājums –  viszemākā cena</w:t>
      </w:r>
      <w:r w:rsidRPr="00FF1281">
        <w:rPr>
          <w:vertAlign w:val="superscript"/>
        </w:rPr>
        <w:footnoteReference w:id="2"/>
      </w:r>
      <w:r w:rsidRPr="00FF1281">
        <w:t xml:space="preserve">. </w:t>
      </w:r>
      <w:r w:rsidR="00C73C85" w:rsidRPr="00B90D86">
        <w:rPr>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C73C85" w:rsidRPr="00B90D86">
        <w:rPr>
          <w:szCs w:val="24"/>
          <w:lang w:eastAsia="lv-LV"/>
        </w:rPr>
        <w:t>Pretendenta kapitāla un rezervju apjoms piedāvājumu iesniegšanas dienā</w:t>
      </w:r>
      <w:r w:rsidR="00C73C85">
        <w:rPr>
          <w:szCs w:val="24"/>
          <w:lang w:eastAsia="lv-LV"/>
        </w:rPr>
        <w:t>.</w:t>
      </w:r>
    </w:p>
    <w:p w14:paraId="3DA67356" w14:textId="77777777" w:rsidR="00220944" w:rsidRPr="00070C63" w:rsidRDefault="00220944" w:rsidP="00F74D63">
      <w:pPr>
        <w:pStyle w:val="BlockText"/>
        <w:numPr>
          <w:ilvl w:val="1"/>
          <w:numId w:val="5"/>
        </w:numPr>
        <w:ind w:left="567" w:right="-57" w:hanging="624"/>
        <w:jc w:val="both"/>
      </w:pPr>
      <w:r w:rsidRPr="00070C63">
        <w:t xml:space="preserve">Ja </w:t>
      </w:r>
      <w:r>
        <w:t>P</w:t>
      </w:r>
      <w:r w:rsidRPr="00070C63">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t>P</w:t>
      </w:r>
      <w:r w:rsidRPr="00070C63">
        <w:t>retendentam, kurš piedāvājis nākošo saimnieciski visizdevīgāko piedāvājumu</w:t>
      </w:r>
      <w:r>
        <w:t xml:space="preserve"> –</w:t>
      </w:r>
      <w:r w:rsidRPr="00070C63">
        <w:t xml:space="preserve"> zemāko cenu, vai pārtraukt iepirkuma procedūru, neizvēloties nevienu piedāvājumu. Pirms lēmumu pieņemšanas par iepirkuma līguma slēgšanas tiesību piešķiršanu nākamajam </w:t>
      </w:r>
      <w:r>
        <w:t>P</w:t>
      </w:r>
      <w:r w:rsidRPr="00070C63">
        <w:t xml:space="preserve">retendentam, kurš piedāvājis saimnieciski visizdevīgāko piedāvājumu, Komisija izvērtē, vai tas nav uzskatāms par vienu tirgus dalībnieku kopā ar sākotnēji izraudzīto </w:t>
      </w:r>
      <w:r>
        <w:t>P</w:t>
      </w:r>
      <w:r w:rsidRPr="00070C63">
        <w:t>retendentu, kurš atteicās slēgt iepirkuma līgumu ar sabiedrisko pakalpojumu sniedzēju.</w:t>
      </w:r>
    </w:p>
    <w:p w14:paraId="35A39038" w14:textId="77777777" w:rsidR="00220944" w:rsidRPr="00070C63" w:rsidRDefault="00220944" w:rsidP="00C664BA">
      <w:pPr>
        <w:pStyle w:val="BlockText"/>
        <w:ind w:left="567" w:right="-57"/>
        <w:jc w:val="both"/>
      </w:pPr>
      <w:r w:rsidRPr="00070C63">
        <w:t xml:space="preserve">Ja pieņemts lēmums iepirkuma līguma slēgšanas tiesības piešķirt nākamajam </w:t>
      </w:r>
      <w:r>
        <w:t>P</w:t>
      </w:r>
      <w:r w:rsidRPr="00070C63">
        <w:t xml:space="preserve">retendentam, kurš piedāvājis saimnieciski visizdevīgāko piedāvājumu, bet tas atsakās slēgt iepirkuma līgumu, </w:t>
      </w:r>
      <w:r>
        <w:t>K</w:t>
      </w:r>
      <w:r w:rsidRPr="00070C63">
        <w:t>omisija pieņem lēmumu pārtraukt iepirkuma procedūru, neizvēloties nevienu piedāvājumu.</w:t>
      </w:r>
    </w:p>
    <w:p w14:paraId="5EE09659" w14:textId="77777777" w:rsidR="00220944" w:rsidRPr="00070C63" w:rsidRDefault="00220944" w:rsidP="00C664BA">
      <w:pPr>
        <w:pStyle w:val="BlockText"/>
        <w:numPr>
          <w:ilvl w:val="1"/>
          <w:numId w:val="5"/>
        </w:numPr>
        <w:ind w:left="567" w:right="-57" w:hanging="624"/>
        <w:jc w:val="both"/>
        <w:rPr>
          <w:szCs w:val="24"/>
          <w:lang w:eastAsia="lv-LV"/>
        </w:rPr>
      </w:pPr>
      <w:r w:rsidRPr="00070C63">
        <w:rPr>
          <w:szCs w:val="24"/>
          <w:lang w:eastAsia="lv-LV"/>
        </w:rPr>
        <w:t xml:space="preserve">Pasūtītājs, ņemot vērā Starptautisko un Latvijas Republikas nacionālo sankciju likumā 11.¹ pantā noteikto, attiecībā uz </w:t>
      </w:r>
      <w:r>
        <w:rPr>
          <w:szCs w:val="24"/>
          <w:lang w:eastAsia="lv-LV"/>
        </w:rPr>
        <w:t>P</w:t>
      </w:r>
      <w:r w:rsidRPr="00070C63">
        <w:rPr>
          <w:szCs w:val="24"/>
          <w:lang w:eastAsia="lv-LV"/>
        </w:rPr>
        <w:t xml:space="preserve">retendentu, kuram būtu piešķiramas līguma slēgšanas tiesības, pārbauda, vai attiecībā uz šo </w:t>
      </w:r>
      <w:r>
        <w:rPr>
          <w:szCs w:val="24"/>
          <w:lang w:eastAsia="lv-LV"/>
        </w:rPr>
        <w:t>P</w:t>
      </w:r>
      <w:r w:rsidRPr="00070C63">
        <w:rPr>
          <w:szCs w:val="24"/>
          <w:lang w:eastAsia="lv-LV"/>
        </w:rPr>
        <w:t xml:space="preserve">retendentu, tā valdes vai padomes locekli, patiesā labuma guvēju, pārstāvēttiesīgo personu vai prokūristu vai personu, kura ir pilnvarota pārstāvēt kandidātu vai </w:t>
      </w:r>
      <w:r>
        <w:rPr>
          <w:szCs w:val="24"/>
          <w:lang w:eastAsia="lv-LV"/>
        </w:rPr>
        <w:t>P</w:t>
      </w:r>
      <w:r w:rsidRPr="00070C63">
        <w:rPr>
          <w:szCs w:val="24"/>
          <w:lang w:eastAsia="lv-LV"/>
        </w:rPr>
        <w:t xml:space="preserve">retendentu darbībās, kas saistītas ar filiāli, vai personālsabiedrības biedru, tā valdes un padomes locekli, patiesā labuma guvēju, pārstāvēttiesīgo personu un prokūristu, ja </w:t>
      </w:r>
      <w:r>
        <w:rPr>
          <w:szCs w:val="24"/>
          <w:lang w:eastAsia="lv-LV"/>
        </w:rPr>
        <w:t>P</w:t>
      </w:r>
      <w:r w:rsidRPr="00070C63">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8F4C4A6" w14:textId="77777777" w:rsidR="00220944" w:rsidRPr="00070C63" w:rsidRDefault="00220944" w:rsidP="00220944">
      <w:pPr>
        <w:pStyle w:val="BlockText"/>
        <w:ind w:left="567" w:right="-57"/>
        <w:jc w:val="both"/>
        <w:rPr>
          <w:szCs w:val="24"/>
          <w:lang w:eastAsia="lv-LV"/>
        </w:rPr>
      </w:pPr>
      <w:r w:rsidRPr="00070C63">
        <w:rPr>
          <w:szCs w:val="24"/>
          <w:lang w:eastAsia="lv-LV"/>
        </w:rPr>
        <w:t xml:space="preserve">Pasūtītājs izslēgšanas nosacījumu esamība pārbaudīs Ārlietu ministrijas mājaslapā </w:t>
      </w:r>
      <w:r w:rsidRPr="00430904">
        <w:rPr>
          <w:szCs w:val="24"/>
          <w:u w:val="single"/>
          <w:lang w:eastAsia="lv-LV"/>
        </w:rPr>
        <w:t>http://sankcijas.kd.gov.lv/</w:t>
      </w:r>
      <w:r w:rsidRPr="00070C63">
        <w:rPr>
          <w:szCs w:val="24"/>
          <w:lang w:eastAsia="lv-LV"/>
        </w:rPr>
        <w:t xml:space="preserve"> norādītajās vietnēs.</w:t>
      </w:r>
    </w:p>
    <w:p w14:paraId="1128F8DD" w14:textId="77777777" w:rsidR="00220944" w:rsidRPr="00070C63" w:rsidRDefault="00220944" w:rsidP="00C664BA">
      <w:pPr>
        <w:pStyle w:val="BlockText"/>
        <w:ind w:left="567" w:right="-57"/>
        <w:jc w:val="both"/>
        <w:rPr>
          <w:szCs w:val="24"/>
          <w:lang w:eastAsia="lv-LV"/>
        </w:rPr>
      </w:pPr>
      <w:r w:rsidRPr="00070C6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94910AF" w14:textId="77777777" w:rsidR="00991F4F" w:rsidRDefault="00220944" w:rsidP="00C664BA">
      <w:pPr>
        <w:pStyle w:val="BlockText"/>
        <w:numPr>
          <w:ilvl w:val="1"/>
          <w:numId w:val="5"/>
        </w:numPr>
        <w:ind w:left="567" w:right="-57" w:hanging="709"/>
        <w:jc w:val="both"/>
      </w:pPr>
      <w:r w:rsidRPr="00070C63">
        <w:t>Pasūtītājs ir tiesīgs līdz iepirkuma līguma noslēgšanai pārtraukt iepirkuma procedūru, ja tam ir objektīvs pamatojums.</w:t>
      </w:r>
    </w:p>
    <w:p w14:paraId="6180A476" w14:textId="36F9BFB2" w:rsidR="005B633C" w:rsidRPr="00FD70BA" w:rsidRDefault="005B633C" w:rsidP="00A85458">
      <w:pPr>
        <w:pStyle w:val="Heading1"/>
      </w:pPr>
      <w:bookmarkStart w:id="48" w:name="_Toc80965602"/>
      <w:r w:rsidRPr="00FD70BA">
        <w:t>IEPIRKUMA LĪGUMA SLĒGŠANA</w:t>
      </w:r>
      <w:bookmarkEnd w:id="48"/>
    </w:p>
    <w:p w14:paraId="6057A716" w14:textId="7291991B" w:rsidR="004A1254" w:rsidRPr="00A22ED8" w:rsidRDefault="004A1254" w:rsidP="00C664BA">
      <w:pPr>
        <w:pStyle w:val="ListParagraph"/>
        <w:numPr>
          <w:ilvl w:val="1"/>
          <w:numId w:val="5"/>
        </w:numPr>
        <w:spacing w:after="120" w:line="240" w:lineRule="auto"/>
        <w:ind w:left="426" w:right="-57" w:hanging="568"/>
        <w:jc w:val="both"/>
        <w:rPr>
          <w:rFonts w:ascii="Times New Roman" w:eastAsia="Times New Roman" w:hAnsi="Times New Roman" w:cs="Times New Roman"/>
          <w:b/>
          <w:bCs/>
          <w:sz w:val="24"/>
          <w:szCs w:val="24"/>
        </w:rPr>
      </w:pPr>
      <w:r w:rsidRPr="00A22ED8">
        <w:rPr>
          <w:rFonts w:ascii="Times New Roman" w:eastAsia="Times New Roman" w:hAnsi="Times New Roman" w:cs="Times New Roman"/>
          <w:b/>
          <w:bCs/>
          <w:sz w:val="24"/>
          <w:szCs w:val="24"/>
          <w:lang w:eastAsia="lv-LV"/>
        </w:rPr>
        <w:t>Aizdevuma un hipotēkas līgumos tiek ietverti šajā Nolikumā minētie nosacījumi.</w:t>
      </w:r>
    </w:p>
    <w:p w14:paraId="1DB1D7E0" w14:textId="77777777" w:rsidR="004A1254" w:rsidRPr="00B90D86" w:rsidRDefault="004A1254" w:rsidP="006D1875">
      <w:pPr>
        <w:numPr>
          <w:ilvl w:val="1"/>
          <w:numId w:val="5"/>
        </w:numPr>
        <w:spacing w:after="120" w:line="240" w:lineRule="auto"/>
        <w:ind w:left="426" w:right="-57" w:hanging="568"/>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Pasūtītājam ir tiesības noslēgt iepirkuma līgumu ar iepirkuma procedūras uzvarētāju nākamajā dienā pēc nogaidīšanas termiņa beigām. Līgums jānoslēdz 5 (piecu) darba dienu laikā no Pasūtītāja rakstiska pieprasījuma saņemšanas. </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A08C" w14:textId="77777777" w:rsidR="00F4683A" w:rsidRDefault="00F4683A">
      <w:pPr>
        <w:spacing w:after="0" w:line="240" w:lineRule="auto"/>
      </w:pPr>
      <w:r>
        <w:separator/>
      </w:r>
    </w:p>
  </w:endnote>
  <w:endnote w:type="continuationSeparator" w:id="0">
    <w:p w14:paraId="72B9DADC" w14:textId="77777777" w:rsidR="00F4683A" w:rsidRDefault="00F4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3A0A98">
          <w:rPr>
            <w:noProof/>
          </w:rPr>
          <w:t>13</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37D7" w14:textId="77777777" w:rsidR="00F4683A" w:rsidRDefault="00F4683A">
      <w:pPr>
        <w:spacing w:after="0" w:line="240" w:lineRule="auto"/>
      </w:pPr>
      <w:r>
        <w:separator/>
      </w:r>
    </w:p>
  </w:footnote>
  <w:footnote w:type="continuationSeparator" w:id="0">
    <w:p w14:paraId="5821A34D" w14:textId="77777777" w:rsidR="00F4683A" w:rsidRDefault="00F4683A">
      <w:pPr>
        <w:spacing w:after="0" w:line="240" w:lineRule="auto"/>
      </w:pPr>
      <w:r>
        <w:continuationSeparator/>
      </w:r>
    </w:p>
  </w:footnote>
  <w:footnote w:id="1">
    <w:p w14:paraId="40779F14" w14:textId="77777777" w:rsidR="008F1739" w:rsidRPr="009F5F00" w:rsidRDefault="008F1739" w:rsidP="008F1739">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06B8FF4B" w14:textId="3E11334F" w:rsidR="00220944" w:rsidRPr="00272274" w:rsidRDefault="00220944" w:rsidP="00220944">
      <w:pPr>
        <w:pStyle w:val="FootnoteText"/>
        <w:rPr>
          <w:lang w:val="lv-LV"/>
        </w:rPr>
      </w:pPr>
      <w:r>
        <w:rPr>
          <w:rStyle w:val="FootnoteReference"/>
        </w:rPr>
        <w:footnoteRef/>
      </w:r>
      <w:r w:rsidRPr="00DC2583">
        <w:rPr>
          <w:lang w:val="lv-LV"/>
        </w:rPr>
        <w:t xml:space="preserve"> </w:t>
      </w:r>
      <w:r>
        <w:rPr>
          <w:lang w:val="lv-LV"/>
        </w:rPr>
        <w:t xml:space="preserve">Zemākās cenas kritērija noteikšana ir pamatojama ar to, ka </w:t>
      </w:r>
      <w:r w:rsidR="00A60C6C">
        <w:rPr>
          <w:lang w:val="lv-LV"/>
        </w:rPr>
        <w:t>sniedzamo pakalpojumu</w:t>
      </w:r>
      <w:r>
        <w:rPr>
          <w:lang w:val="lv-LV"/>
        </w:rPr>
        <w:t xml:space="preserve"> izpildes prasības var noteikt precīzi un nav citu būtisku faktoru, kas būtu vērtējami kritērija ietvaros.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A726FD"/>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52D3471"/>
    <w:multiLevelType w:val="multilevel"/>
    <w:tmpl w:val="24E6D21A"/>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692A85"/>
    <w:multiLevelType w:val="multilevel"/>
    <w:tmpl w:val="7322517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BDA7968"/>
    <w:multiLevelType w:val="multilevel"/>
    <w:tmpl w:val="AFBA1B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652FB"/>
    <w:multiLevelType w:val="multilevel"/>
    <w:tmpl w:val="BBBA4396"/>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3"/>
  </w:num>
  <w:num w:numId="3">
    <w:abstractNumId w:val="4"/>
  </w:num>
  <w:num w:numId="4">
    <w:abstractNumId w:val="11"/>
  </w:num>
  <w:num w:numId="5">
    <w:abstractNumId w:val="2"/>
  </w:num>
  <w:num w:numId="6">
    <w:abstractNumId w:val="8"/>
  </w:num>
  <w:num w:numId="7">
    <w:abstractNumId w:val="6"/>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5"/>
  </w:num>
  <w:num w:numId="12">
    <w:abstractNumId w:val="10"/>
  </w:num>
  <w:num w:numId="13">
    <w:abstractNumId w:val="5"/>
  </w:num>
  <w:num w:numId="14">
    <w:abstractNumId w:val="7"/>
  </w:num>
  <w:num w:numId="15">
    <w:abstractNumId w:val="8"/>
  </w:num>
  <w:num w:numId="16">
    <w:abstractNumId w:val="3"/>
  </w:num>
  <w:num w:numId="17">
    <w:abstractNumId w:val="8"/>
  </w:num>
  <w:num w:numId="18">
    <w:abstractNumId w:val="9"/>
  </w:num>
  <w:num w:numId="19">
    <w:abstractNumId w:val="1"/>
  </w:num>
  <w:num w:numId="20">
    <w:abstractNumId w:val="14"/>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2A24"/>
    <w:rsid w:val="00043696"/>
    <w:rsid w:val="000456EE"/>
    <w:rsid w:val="000470C0"/>
    <w:rsid w:val="00052787"/>
    <w:rsid w:val="000542B2"/>
    <w:rsid w:val="00054ADC"/>
    <w:rsid w:val="00054D52"/>
    <w:rsid w:val="000612E3"/>
    <w:rsid w:val="0006438B"/>
    <w:rsid w:val="00075E62"/>
    <w:rsid w:val="00080F2B"/>
    <w:rsid w:val="0009125E"/>
    <w:rsid w:val="0009170E"/>
    <w:rsid w:val="00096287"/>
    <w:rsid w:val="00097E87"/>
    <w:rsid w:val="000A0737"/>
    <w:rsid w:val="000A2D34"/>
    <w:rsid w:val="000B0447"/>
    <w:rsid w:val="000B44E3"/>
    <w:rsid w:val="000B6C1D"/>
    <w:rsid w:val="000C2538"/>
    <w:rsid w:val="000C54C7"/>
    <w:rsid w:val="000D0503"/>
    <w:rsid w:val="000D248C"/>
    <w:rsid w:val="000D363A"/>
    <w:rsid w:val="000D5B31"/>
    <w:rsid w:val="000D7976"/>
    <w:rsid w:val="000E19F1"/>
    <w:rsid w:val="000F0C11"/>
    <w:rsid w:val="000F0D0F"/>
    <w:rsid w:val="000F0DFB"/>
    <w:rsid w:val="000F30DF"/>
    <w:rsid w:val="000F537D"/>
    <w:rsid w:val="000F57CB"/>
    <w:rsid w:val="001006C1"/>
    <w:rsid w:val="0010494B"/>
    <w:rsid w:val="00106955"/>
    <w:rsid w:val="001128C2"/>
    <w:rsid w:val="0011381D"/>
    <w:rsid w:val="00114A1D"/>
    <w:rsid w:val="00115BD4"/>
    <w:rsid w:val="00115D56"/>
    <w:rsid w:val="001357CC"/>
    <w:rsid w:val="00136132"/>
    <w:rsid w:val="00140FF4"/>
    <w:rsid w:val="001463CD"/>
    <w:rsid w:val="00146773"/>
    <w:rsid w:val="00152687"/>
    <w:rsid w:val="00156315"/>
    <w:rsid w:val="00157824"/>
    <w:rsid w:val="0016003D"/>
    <w:rsid w:val="001639D0"/>
    <w:rsid w:val="00165266"/>
    <w:rsid w:val="00177F6A"/>
    <w:rsid w:val="00182047"/>
    <w:rsid w:val="00184FEB"/>
    <w:rsid w:val="001902DE"/>
    <w:rsid w:val="0019032F"/>
    <w:rsid w:val="001A09F0"/>
    <w:rsid w:val="001A3E0D"/>
    <w:rsid w:val="001A3FFB"/>
    <w:rsid w:val="001A484B"/>
    <w:rsid w:val="001A4C2B"/>
    <w:rsid w:val="001A5C93"/>
    <w:rsid w:val="001B41D8"/>
    <w:rsid w:val="001B4750"/>
    <w:rsid w:val="001B4F4D"/>
    <w:rsid w:val="001B4F80"/>
    <w:rsid w:val="001B5798"/>
    <w:rsid w:val="001C31D0"/>
    <w:rsid w:val="001D0CD1"/>
    <w:rsid w:val="001D2183"/>
    <w:rsid w:val="001D45EF"/>
    <w:rsid w:val="001E0CDE"/>
    <w:rsid w:val="001E3DE4"/>
    <w:rsid w:val="001E59D4"/>
    <w:rsid w:val="001E6397"/>
    <w:rsid w:val="001E7693"/>
    <w:rsid w:val="001E7996"/>
    <w:rsid w:val="001F0BD4"/>
    <w:rsid w:val="001F193D"/>
    <w:rsid w:val="00200D01"/>
    <w:rsid w:val="00201467"/>
    <w:rsid w:val="00202AD0"/>
    <w:rsid w:val="002054BF"/>
    <w:rsid w:val="002078D6"/>
    <w:rsid w:val="00207B75"/>
    <w:rsid w:val="00210051"/>
    <w:rsid w:val="00211BA9"/>
    <w:rsid w:val="00212EA9"/>
    <w:rsid w:val="00220944"/>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3A50"/>
    <w:rsid w:val="002C4336"/>
    <w:rsid w:val="002C4619"/>
    <w:rsid w:val="002D4541"/>
    <w:rsid w:val="002E2C73"/>
    <w:rsid w:val="002E3F5C"/>
    <w:rsid w:val="002E749B"/>
    <w:rsid w:val="002E7F4C"/>
    <w:rsid w:val="002F10C6"/>
    <w:rsid w:val="002F195D"/>
    <w:rsid w:val="002F573D"/>
    <w:rsid w:val="00300303"/>
    <w:rsid w:val="003022D0"/>
    <w:rsid w:val="00306AA2"/>
    <w:rsid w:val="00310453"/>
    <w:rsid w:val="00313AA1"/>
    <w:rsid w:val="00320F0A"/>
    <w:rsid w:val="00323B44"/>
    <w:rsid w:val="003341E8"/>
    <w:rsid w:val="00336B8A"/>
    <w:rsid w:val="003401F8"/>
    <w:rsid w:val="00351356"/>
    <w:rsid w:val="00353F53"/>
    <w:rsid w:val="003548BE"/>
    <w:rsid w:val="003553E6"/>
    <w:rsid w:val="0035589E"/>
    <w:rsid w:val="00360E94"/>
    <w:rsid w:val="003645BD"/>
    <w:rsid w:val="00365B52"/>
    <w:rsid w:val="00384627"/>
    <w:rsid w:val="00387E1B"/>
    <w:rsid w:val="00390845"/>
    <w:rsid w:val="00393DD7"/>
    <w:rsid w:val="003A0A98"/>
    <w:rsid w:val="003A1053"/>
    <w:rsid w:val="003A202B"/>
    <w:rsid w:val="003A20C7"/>
    <w:rsid w:val="003A23F0"/>
    <w:rsid w:val="003A35B6"/>
    <w:rsid w:val="003A4286"/>
    <w:rsid w:val="003A5AD1"/>
    <w:rsid w:val="003A679B"/>
    <w:rsid w:val="003A7F53"/>
    <w:rsid w:val="003B3A0A"/>
    <w:rsid w:val="003B3F03"/>
    <w:rsid w:val="003B4CAD"/>
    <w:rsid w:val="003B6E29"/>
    <w:rsid w:val="003C4C93"/>
    <w:rsid w:val="003C4FAA"/>
    <w:rsid w:val="003C721B"/>
    <w:rsid w:val="003C7635"/>
    <w:rsid w:val="003D0A85"/>
    <w:rsid w:val="003D1319"/>
    <w:rsid w:val="003E0625"/>
    <w:rsid w:val="003E10B3"/>
    <w:rsid w:val="003E1F1A"/>
    <w:rsid w:val="003E35D8"/>
    <w:rsid w:val="0041165D"/>
    <w:rsid w:val="00412789"/>
    <w:rsid w:val="00413479"/>
    <w:rsid w:val="0041484E"/>
    <w:rsid w:val="00415502"/>
    <w:rsid w:val="00415909"/>
    <w:rsid w:val="00421E94"/>
    <w:rsid w:val="0042304B"/>
    <w:rsid w:val="004251BB"/>
    <w:rsid w:val="00433672"/>
    <w:rsid w:val="00441915"/>
    <w:rsid w:val="00453DD4"/>
    <w:rsid w:val="0045520A"/>
    <w:rsid w:val="00457E44"/>
    <w:rsid w:val="004677CD"/>
    <w:rsid w:val="00470226"/>
    <w:rsid w:val="00470434"/>
    <w:rsid w:val="00473CA8"/>
    <w:rsid w:val="00480B7D"/>
    <w:rsid w:val="004836D7"/>
    <w:rsid w:val="00483CC7"/>
    <w:rsid w:val="00487660"/>
    <w:rsid w:val="00492B43"/>
    <w:rsid w:val="00493345"/>
    <w:rsid w:val="0049639C"/>
    <w:rsid w:val="004A0143"/>
    <w:rsid w:val="004A1254"/>
    <w:rsid w:val="004A692F"/>
    <w:rsid w:val="004B4BEF"/>
    <w:rsid w:val="004B5F5E"/>
    <w:rsid w:val="004B61D5"/>
    <w:rsid w:val="004C0892"/>
    <w:rsid w:val="004C103D"/>
    <w:rsid w:val="004C304F"/>
    <w:rsid w:val="004C4095"/>
    <w:rsid w:val="004C7618"/>
    <w:rsid w:val="004C7805"/>
    <w:rsid w:val="004D06B5"/>
    <w:rsid w:val="004E230F"/>
    <w:rsid w:val="004E2623"/>
    <w:rsid w:val="004E406F"/>
    <w:rsid w:val="004E59DA"/>
    <w:rsid w:val="004E6213"/>
    <w:rsid w:val="004F21EA"/>
    <w:rsid w:val="004F25EE"/>
    <w:rsid w:val="004F639E"/>
    <w:rsid w:val="00501A09"/>
    <w:rsid w:val="00503EDF"/>
    <w:rsid w:val="00511469"/>
    <w:rsid w:val="00511947"/>
    <w:rsid w:val="00512219"/>
    <w:rsid w:val="00521D9A"/>
    <w:rsid w:val="0052208F"/>
    <w:rsid w:val="00523DA4"/>
    <w:rsid w:val="0052719D"/>
    <w:rsid w:val="00527AB1"/>
    <w:rsid w:val="00527E8F"/>
    <w:rsid w:val="005308A5"/>
    <w:rsid w:val="00530DC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1FB4"/>
    <w:rsid w:val="005936CC"/>
    <w:rsid w:val="005A2244"/>
    <w:rsid w:val="005A4140"/>
    <w:rsid w:val="005A5CDC"/>
    <w:rsid w:val="005A6E68"/>
    <w:rsid w:val="005A7A92"/>
    <w:rsid w:val="005B3CFA"/>
    <w:rsid w:val="005B4BE8"/>
    <w:rsid w:val="005B5615"/>
    <w:rsid w:val="005B633C"/>
    <w:rsid w:val="005B63CF"/>
    <w:rsid w:val="005B785F"/>
    <w:rsid w:val="005C2429"/>
    <w:rsid w:val="005C5220"/>
    <w:rsid w:val="005C7A28"/>
    <w:rsid w:val="005D6B12"/>
    <w:rsid w:val="005D7E5C"/>
    <w:rsid w:val="005F3C89"/>
    <w:rsid w:val="005F5642"/>
    <w:rsid w:val="005F6C9B"/>
    <w:rsid w:val="0060176C"/>
    <w:rsid w:val="00602A04"/>
    <w:rsid w:val="00606A2C"/>
    <w:rsid w:val="00612AC2"/>
    <w:rsid w:val="00612C15"/>
    <w:rsid w:val="00613041"/>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C4576"/>
    <w:rsid w:val="006D0DE2"/>
    <w:rsid w:val="006D1875"/>
    <w:rsid w:val="006D4B1E"/>
    <w:rsid w:val="006D4E52"/>
    <w:rsid w:val="006D66FC"/>
    <w:rsid w:val="006E01A6"/>
    <w:rsid w:val="006E059D"/>
    <w:rsid w:val="006F21B3"/>
    <w:rsid w:val="006F2894"/>
    <w:rsid w:val="006F423E"/>
    <w:rsid w:val="006F5672"/>
    <w:rsid w:val="00700D63"/>
    <w:rsid w:val="0070175E"/>
    <w:rsid w:val="0070629E"/>
    <w:rsid w:val="0071461A"/>
    <w:rsid w:val="007147BA"/>
    <w:rsid w:val="007164F9"/>
    <w:rsid w:val="00716F5D"/>
    <w:rsid w:val="00722314"/>
    <w:rsid w:val="00722598"/>
    <w:rsid w:val="00723D5B"/>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7754D"/>
    <w:rsid w:val="00781782"/>
    <w:rsid w:val="00784044"/>
    <w:rsid w:val="00785017"/>
    <w:rsid w:val="00787C64"/>
    <w:rsid w:val="00792076"/>
    <w:rsid w:val="007956FC"/>
    <w:rsid w:val="00797B10"/>
    <w:rsid w:val="007A6C5F"/>
    <w:rsid w:val="007B09DF"/>
    <w:rsid w:val="007B0C49"/>
    <w:rsid w:val="007B111C"/>
    <w:rsid w:val="007B15DD"/>
    <w:rsid w:val="007B50DE"/>
    <w:rsid w:val="007C3455"/>
    <w:rsid w:val="007C3E88"/>
    <w:rsid w:val="007C456A"/>
    <w:rsid w:val="007C582F"/>
    <w:rsid w:val="007D0B5D"/>
    <w:rsid w:val="007D4F8D"/>
    <w:rsid w:val="007D65F4"/>
    <w:rsid w:val="007D6B4A"/>
    <w:rsid w:val="007D7507"/>
    <w:rsid w:val="007E3526"/>
    <w:rsid w:val="007E5767"/>
    <w:rsid w:val="007E65DE"/>
    <w:rsid w:val="007F1074"/>
    <w:rsid w:val="007F2A6B"/>
    <w:rsid w:val="0081169F"/>
    <w:rsid w:val="0082300F"/>
    <w:rsid w:val="00826CE0"/>
    <w:rsid w:val="008340E2"/>
    <w:rsid w:val="008416D5"/>
    <w:rsid w:val="00842BF0"/>
    <w:rsid w:val="0084413E"/>
    <w:rsid w:val="008466D7"/>
    <w:rsid w:val="008469F6"/>
    <w:rsid w:val="008509C0"/>
    <w:rsid w:val="00850B30"/>
    <w:rsid w:val="00852548"/>
    <w:rsid w:val="008551F9"/>
    <w:rsid w:val="008568B5"/>
    <w:rsid w:val="00860D3E"/>
    <w:rsid w:val="0086486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739"/>
    <w:rsid w:val="008F1989"/>
    <w:rsid w:val="008F5B3F"/>
    <w:rsid w:val="008F6F61"/>
    <w:rsid w:val="008F726A"/>
    <w:rsid w:val="00904BE9"/>
    <w:rsid w:val="00906F18"/>
    <w:rsid w:val="00912C20"/>
    <w:rsid w:val="009149E5"/>
    <w:rsid w:val="00916BE7"/>
    <w:rsid w:val="009205A3"/>
    <w:rsid w:val="009205AE"/>
    <w:rsid w:val="00921BDD"/>
    <w:rsid w:val="009335A8"/>
    <w:rsid w:val="00933CE9"/>
    <w:rsid w:val="009376B3"/>
    <w:rsid w:val="00940947"/>
    <w:rsid w:val="00941A60"/>
    <w:rsid w:val="00941F43"/>
    <w:rsid w:val="00943A82"/>
    <w:rsid w:val="009454C4"/>
    <w:rsid w:val="00947286"/>
    <w:rsid w:val="00951D4A"/>
    <w:rsid w:val="00952EE8"/>
    <w:rsid w:val="00953A15"/>
    <w:rsid w:val="009546E1"/>
    <w:rsid w:val="0096179F"/>
    <w:rsid w:val="00961DBD"/>
    <w:rsid w:val="00961E30"/>
    <w:rsid w:val="00963ABD"/>
    <w:rsid w:val="00963EF7"/>
    <w:rsid w:val="00963F56"/>
    <w:rsid w:val="00970409"/>
    <w:rsid w:val="00991F4F"/>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5A3"/>
    <w:rsid w:val="00A21E15"/>
    <w:rsid w:val="00A22ED8"/>
    <w:rsid w:val="00A244A2"/>
    <w:rsid w:val="00A25F0C"/>
    <w:rsid w:val="00A26BDC"/>
    <w:rsid w:val="00A33655"/>
    <w:rsid w:val="00A33751"/>
    <w:rsid w:val="00A3375E"/>
    <w:rsid w:val="00A451BB"/>
    <w:rsid w:val="00A47C5E"/>
    <w:rsid w:val="00A60C6C"/>
    <w:rsid w:val="00A67D0E"/>
    <w:rsid w:val="00A711B2"/>
    <w:rsid w:val="00A734A5"/>
    <w:rsid w:val="00A76FBF"/>
    <w:rsid w:val="00A8319C"/>
    <w:rsid w:val="00A85458"/>
    <w:rsid w:val="00A92399"/>
    <w:rsid w:val="00A924AD"/>
    <w:rsid w:val="00A92AAA"/>
    <w:rsid w:val="00A93EB6"/>
    <w:rsid w:val="00A95A53"/>
    <w:rsid w:val="00AA03B3"/>
    <w:rsid w:val="00AA230C"/>
    <w:rsid w:val="00AA2EFF"/>
    <w:rsid w:val="00AA67C3"/>
    <w:rsid w:val="00AB157C"/>
    <w:rsid w:val="00AB755F"/>
    <w:rsid w:val="00AC06C3"/>
    <w:rsid w:val="00AC4B7B"/>
    <w:rsid w:val="00AC5E17"/>
    <w:rsid w:val="00AC68F4"/>
    <w:rsid w:val="00AD35AD"/>
    <w:rsid w:val="00AE255E"/>
    <w:rsid w:val="00AF07FE"/>
    <w:rsid w:val="00AF399B"/>
    <w:rsid w:val="00AF3B51"/>
    <w:rsid w:val="00AF5417"/>
    <w:rsid w:val="00AF77C6"/>
    <w:rsid w:val="00B00596"/>
    <w:rsid w:val="00B0200B"/>
    <w:rsid w:val="00B03848"/>
    <w:rsid w:val="00B05EFA"/>
    <w:rsid w:val="00B064A6"/>
    <w:rsid w:val="00B128D5"/>
    <w:rsid w:val="00B13914"/>
    <w:rsid w:val="00B14E7D"/>
    <w:rsid w:val="00B23F9A"/>
    <w:rsid w:val="00B30756"/>
    <w:rsid w:val="00B32643"/>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71A5"/>
    <w:rsid w:val="00BA0DA1"/>
    <w:rsid w:val="00BA257E"/>
    <w:rsid w:val="00BA79ED"/>
    <w:rsid w:val="00BB0073"/>
    <w:rsid w:val="00BB3577"/>
    <w:rsid w:val="00BB4DBF"/>
    <w:rsid w:val="00BC1161"/>
    <w:rsid w:val="00BD18B3"/>
    <w:rsid w:val="00BD3B3F"/>
    <w:rsid w:val="00BE1274"/>
    <w:rsid w:val="00BE5BC9"/>
    <w:rsid w:val="00BE5E11"/>
    <w:rsid w:val="00BF00FA"/>
    <w:rsid w:val="00BF2F78"/>
    <w:rsid w:val="00BF4201"/>
    <w:rsid w:val="00BF4E3E"/>
    <w:rsid w:val="00C030CF"/>
    <w:rsid w:val="00C038AF"/>
    <w:rsid w:val="00C04711"/>
    <w:rsid w:val="00C127CB"/>
    <w:rsid w:val="00C164CC"/>
    <w:rsid w:val="00C174A2"/>
    <w:rsid w:val="00C2308C"/>
    <w:rsid w:val="00C23E9E"/>
    <w:rsid w:val="00C31116"/>
    <w:rsid w:val="00C36E5C"/>
    <w:rsid w:val="00C60145"/>
    <w:rsid w:val="00C63C04"/>
    <w:rsid w:val="00C64D92"/>
    <w:rsid w:val="00C664BA"/>
    <w:rsid w:val="00C7264E"/>
    <w:rsid w:val="00C73C85"/>
    <w:rsid w:val="00C76FB9"/>
    <w:rsid w:val="00C8258E"/>
    <w:rsid w:val="00C83EFA"/>
    <w:rsid w:val="00C86CB6"/>
    <w:rsid w:val="00C873F7"/>
    <w:rsid w:val="00C9294A"/>
    <w:rsid w:val="00C92AB0"/>
    <w:rsid w:val="00C93D14"/>
    <w:rsid w:val="00C963D0"/>
    <w:rsid w:val="00C96EB7"/>
    <w:rsid w:val="00CA0D67"/>
    <w:rsid w:val="00CA5E35"/>
    <w:rsid w:val="00CB2A26"/>
    <w:rsid w:val="00CB56AB"/>
    <w:rsid w:val="00CC0825"/>
    <w:rsid w:val="00CC084C"/>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372E8"/>
    <w:rsid w:val="00D4280B"/>
    <w:rsid w:val="00D4471B"/>
    <w:rsid w:val="00D45F69"/>
    <w:rsid w:val="00D46A9D"/>
    <w:rsid w:val="00D516DC"/>
    <w:rsid w:val="00D51B43"/>
    <w:rsid w:val="00D52B29"/>
    <w:rsid w:val="00D54D0E"/>
    <w:rsid w:val="00D620D7"/>
    <w:rsid w:val="00D737AE"/>
    <w:rsid w:val="00D750AF"/>
    <w:rsid w:val="00D8516D"/>
    <w:rsid w:val="00D854F7"/>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2583"/>
    <w:rsid w:val="00DC5988"/>
    <w:rsid w:val="00DC6789"/>
    <w:rsid w:val="00DD0E91"/>
    <w:rsid w:val="00DD10A1"/>
    <w:rsid w:val="00DE10E2"/>
    <w:rsid w:val="00DE2A4F"/>
    <w:rsid w:val="00DE406C"/>
    <w:rsid w:val="00DF03FA"/>
    <w:rsid w:val="00DF3291"/>
    <w:rsid w:val="00E016D0"/>
    <w:rsid w:val="00E030D1"/>
    <w:rsid w:val="00E05F3D"/>
    <w:rsid w:val="00E0756C"/>
    <w:rsid w:val="00E137B5"/>
    <w:rsid w:val="00E13FCE"/>
    <w:rsid w:val="00E17202"/>
    <w:rsid w:val="00E17B3E"/>
    <w:rsid w:val="00E2056F"/>
    <w:rsid w:val="00E247FE"/>
    <w:rsid w:val="00E31682"/>
    <w:rsid w:val="00E44C94"/>
    <w:rsid w:val="00E47A50"/>
    <w:rsid w:val="00E5138B"/>
    <w:rsid w:val="00E558E8"/>
    <w:rsid w:val="00E575B6"/>
    <w:rsid w:val="00E6280C"/>
    <w:rsid w:val="00E6652D"/>
    <w:rsid w:val="00E71210"/>
    <w:rsid w:val="00E723FE"/>
    <w:rsid w:val="00E82392"/>
    <w:rsid w:val="00E8256D"/>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3FF9"/>
    <w:rsid w:val="00EF572E"/>
    <w:rsid w:val="00F013C1"/>
    <w:rsid w:val="00F11A46"/>
    <w:rsid w:val="00F17739"/>
    <w:rsid w:val="00F232C6"/>
    <w:rsid w:val="00F25ED8"/>
    <w:rsid w:val="00F2712B"/>
    <w:rsid w:val="00F35204"/>
    <w:rsid w:val="00F35B30"/>
    <w:rsid w:val="00F41286"/>
    <w:rsid w:val="00F4683A"/>
    <w:rsid w:val="00F47237"/>
    <w:rsid w:val="00F54EAA"/>
    <w:rsid w:val="00F5533A"/>
    <w:rsid w:val="00F577AE"/>
    <w:rsid w:val="00F60EA6"/>
    <w:rsid w:val="00F61B48"/>
    <w:rsid w:val="00F62064"/>
    <w:rsid w:val="00F6232F"/>
    <w:rsid w:val="00F6539B"/>
    <w:rsid w:val="00F73127"/>
    <w:rsid w:val="00F7346C"/>
    <w:rsid w:val="00F74D63"/>
    <w:rsid w:val="00F77D75"/>
    <w:rsid w:val="00F84C79"/>
    <w:rsid w:val="00F85BFA"/>
    <w:rsid w:val="00F86224"/>
    <w:rsid w:val="00F90A63"/>
    <w:rsid w:val="00F91584"/>
    <w:rsid w:val="00F91985"/>
    <w:rsid w:val="00F95B49"/>
    <w:rsid w:val="00F96284"/>
    <w:rsid w:val="00FA2D23"/>
    <w:rsid w:val="00FA5E6A"/>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6491"/>
    <w:rsid w:val="00FE733C"/>
    <w:rsid w:val="00FF27A2"/>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85458"/>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A8545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paragraph" w:styleId="Subtitle">
    <w:name w:val="Subtitle"/>
    <w:basedOn w:val="Normal"/>
    <w:link w:val="SubtitleChar"/>
    <w:qFormat/>
    <w:rsid w:val="00613041"/>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13041"/>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B32643"/>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a.rusmane@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E262-EB35-4C42-B1AE-DE9F81E0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5673</Words>
  <Characters>32338</Characters>
  <Application>Microsoft Office Word</Application>
  <DocSecurity>0</DocSecurity>
  <Lines>269</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19</cp:revision>
  <cp:lastPrinted>2021-02-18T12:04:00Z</cp:lastPrinted>
  <dcterms:created xsi:type="dcterms:W3CDTF">2021-08-27T10:52:00Z</dcterms:created>
  <dcterms:modified xsi:type="dcterms:W3CDTF">2021-09-02T05:18:00Z</dcterms:modified>
</cp:coreProperties>
</file>