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4B3C01C4"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EC7E86">
        <w:rPr>
          <w:rFonts w:ascii="Times New Roman" w:eastAsia="Times New Roman" w:hAnsi="Times New Roman" w:cs="Times New Roman"/>
          <w:color w:val="000000"/>
          <w:sz w:val="24"/>
          <w:szCs w:val="24"/>
        </w:rPr>
        <w:t xml:space="preserve"> </w:t>
      </w:r>
      <w:r w:rsidR="00DE7264">
        <w:rPr>
          <w:rFonts w:ascii="Times New Roman" w:eastAsia="Times New Roman" w:hAnsi="Times New Roman" w:cs="Times New Roman"/>
          <w:color w:val="000000"/>
          <w:sz w:val="24"/>
          <w:szCs w:val="24"/>
        </w:rPr>
        <w:t>14.septembra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583BA8B7" w:rsidR="00C23E9E" w:rsidRPr="00CA0457" w:rsidRDefault="00C23E9E" w:rsidP="00C23E9E">
      <w:pPr>
        <w:pStyle w:val="BlockText"/>
        <w:ind w:left="142"/>
        <w:jc w:val="center"/>
        <w:rPr>
          <w:b/>
          <w:bCs/>
          <w:sz w:val="48"/>
          <w:szCs w:val="48"/>
        </w:rPr>
      </w:pPr>
      <w:r w:rsidRPr="00CA0457">
        <w:rPr>
          <w:sz w:val="48"/>
          <w:szCs w:val="48"/>
        </w:rPr>
        <w:t>“</w:t>
      </w:r>
      <w:r w:rsidR="00C777DB" w:rsidRPr="00C777DB">
        <w:rPr>
          <w:b/>
          <w:bCs/>
          <w:sz w:val="44"/>
          <w:szCs w:val="44"/>
        </w:rPr>
        <w:t>Ventspils brīvostas pārvaldes tūrisma objektu remontdarbi</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1288FFA9"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7647D5">
        <w:rPr>
          <w:rFonts w:ascii="Times New Roman" w:hAnsi="Times New Roman" w:cs="Times New Roman"/>
          <w:b/>
          <w:sz w:val="36"/>
          <w:szCs w:val="48"/>
        </w:rPr>
        <w:t>8</w:t>
      </w:r>
      <w:r w:rsidR="00EC7E86">
        <w:rPr>
          <w:rFonts w:ascii="Times New Roman" w:hAnsi="Times New Roman" w:cs="Times New Roman"/>
          <w:b/>
          <w:sz w:val="36"/>
          <w:szCs w:val="48"/>
        </w:rPr>
        <w:t>8</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4B56D1BC" w14:textId="77777777" w:rsidR="00900F2C"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1986105" w:history="1">
        <w:r w:rsidR="00900F2C" w:rsidRPr="00DF1A06">
          <w:rPr>
            <w:rStyle w:val="Hyperlink"/>
            <w:noProof/>
          </w:rPr>
          <w:t>1.</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VISPĀRĪGA INFORMĀCIJA</w:t>
        </w:r>
        <w:r w:rsidR="00900F2C">
          <w:rPr>
            <w:noProof/>
            <w:webHidden/>
          </w:rPr>
          <w:tab/>
        </w:r>
        <w:r w:rsidR="00900F2C">
          <w:rPr>
            <w:noProof/>
            <w:webHidden/>
          </w:rPr>
          <w:fldChar w:fldCharType="begin"/>
        </w:r>
        <w:r w:rsidR="00900F2C">
          <w:rPr>
            <w:noProof/>
            <w:webHidden/>
          </w:rPr>
          <w:instrText xml:space="preserve"> PAGEREF _Toc81986105 \h </w:instrText>
        </w:r>
        <w:r w:rsidR="00900F2C">
          <w:rPr>
            <w:noProof/>
            <w:webHidden/>
          </w:rPr>
        </w:r>
        <w:r w:rsidR="00900F2C">
          <w:rPr>
            <w:noProof/>
            <w:webHidden/>
          </w:rPr>
          <w:fldChar w:fldCharType="separate"/>
        </w:r>
        <w:r w:rsidR="00900F2C">
          <w:rPr>
            <w:noProof/>
            <w:webHidden/>
          </w:rPr>
          <w:t>3</w:t>
        </w:r>
        <w:r w:rsidR="00900F2C">
          <w:rPr>
            <w:noProof/>
            <w:webHidden/>
          </w:rPr>
          <w:fldChar w:fldCharType="end"/>
        </w:r>
      </w:hyperlink>
    </w:p>
    <w:p w14:paraId="5CB8F5D5"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06" w:history="1">
        <w:r w:rsidR="00900F2C" w:rsidRPr="00DF1A06">
          <w:rPr>
            <w:rStyle w:val="Hyperlink"/>
            <w:bCs/>
            <w:noProof/>
          </w:rPr>
          <w:t>2.</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INFORMĀCIJA PAR IEPIRKUMA PRIEKŠMETU</w:t>
        </w:r>
        <w:r w:rsidR="00900F2C">
          <w:rPr>
            <w:noProof/>
            <w:webHidden/>
          </w:rPr>
          <w:tab/>
        </w:r>
        <w:r w:rsidR="00900F2C">
          <w:rPr>
            <w:noProof/>
            <w:webHidden/>
          </w:rPr>
          <w:fldChar w:fldCharType="begin"/>
        </w:r>
        <w:r w:rsidR="00900F2C">
          <w:rPr>
            <w:noProof/>
            <w:webHidden/>
          </w:rPr>
          <w:instrText xml:space="preserve"> PAGEREF _Toc81986106 \h </w:instrText>
        </w:r>
        <w:r w:rsidR="00900F2C">
          <w:rPr>
            <w:noProof/>
            <w:webHidden/>
          </w:rPr>
        </w:r>
        <w:r w:rsidR="00900F2C">
          <w:rPr>
            <w:noProof/>
            <w:webHidden/>
          </w:rPr>
          <w:fldChar w:fldCharType="separate"/>
        </w:r>
        <w:r w:rsidR="00900F2C">
          <w:rPr>
            <w:noProof/>
            <w:webHidden/>
          </w:rPr>
          <w:t>3</w:t>
        </w:r>
        <w:r w:rsidR="00900F2C">
          <w:rPr>
            <w:noProof/>
            <w:webHidden/>
          </w:rPr>
          <w:fldChar w:fldCharType="end"/>
        </w:r>
      </w:hyperlink>
    </w:p>
    <w:p w14:paraId="3EBBD2BB"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07" w:history="1">
        <w:r w:rsidR="00900F2C" w:rsidRPr="00DF1A06">
          <w:rPr>
            <w:rStyle w:val="Hyperlink"/>
            <w:caps/>
            <w:noProof/>
          </w:rPr>
          <w:t>3.</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IEPIRKUMA PROCEDŪRAS DOKUMENTI</w:t>
        </w:r>
        <w:r w:rsidR="00900F2C">
          <w:rPr>
            <w:noProof/>
            <w:webHidden/>
          </w:rPr>
          <w:tab/>
        </w:r>
        <w:r w:rsidR="00900F2C">
          <w:rPr>
            <w:noProof/>
            <w:webHidden/>
          </w:rPr>
          <w:fldChar w:fldCharType="begin"/>
        </w:r>
        <w:r w:rsidR="00900F2C">
          <w:rPr>
            <w:noProof/>
            <w:webHidden/>
          </w:rPr>
          <w:instrText xml:space="preserve"> PAGEREF _Toc81986107 \h </w:instrText>
        </w:r>
        <w:r w:rsidR="00900F2C">
          <w:rPr>
            <w:noProof/>
            <w:webHidden/>
          </w:rPr>
        </w:r>
        <w:r w:rsidR="00900F2C">
          <w:rPr>
            <w:noProof/>
            <w:webHidden/>
          </w:rPr>
          <w:fldChar w:fldCharType="separate"/>
        </w:r>
        <w:r w:rsidR="00900F2C">
          <w:rPr>
            <w:noProof/>
            <w:webHidden/>
          </w:rPr>
          <w:t>4</w:t>
        </w:r>
        <w:r w:rsidR="00900F2C">
          <w:rPr>
            <w:noProof/>
            <w:webHidden/>
          </w:rPr>
          <w:fldChar w:fldCharType="end"/>
        </w:r>
      </w:hyperlink>
    </w:p>
    <w:p w14:paraId="46902E6B"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08" w:history="1">
        <w:r w:rsidR="00900F2C" w:rsidRPr="00DF1A06">
          <w:rPr>
            <w:rStyle w:val="Hyperlink"/>
            <w:noProof/>
          </w:rPr>
          <w:t>4.</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DALĪBAS NOSACĪJUMI IEPIRKUMA PROCEDŪRĀ</w:t>
        </w:r>
        <w:r w:rsidR="00900F2C">
          <w:rPr>
            <w:noProof/>
            <w:webHidden/>
          </w:rPr>
          <w:tab/>
        </w:r>
        <w:r w:rsidR="00900F2C">
          <w:rPr>
            <w:noProof/>
            <w:webHidden/>
          </w:rPr>
          <w:fldChar w:fldCharType="begin"/>
        </w:r>
        <w:r w:rsidR="00900F2C">
          <w:rPr>
            <w:noProof/>
            <w:webHidden/>
          </w:rPr>
          <w:instrText xml:space="preserve"> PAGEREF _Toc81986108 \h </w:instrText>
        </w:r>
        <w:r w:rsidR="00900F2C">
          <w:rPr>
            <w:noProof/>
            <w:webHidden/>
          </w:rPr>
        </w:r>
        <w:r w:rsidR="00900F2C">
          <w:rPr>
            <w:noProof/>
            <w:webHidden/>
          </w:rPr>
          <w:fldChar w:fldCharType="separate"/>
        </w:r>
        <w:r w:rsidR="00900F2C">
          <w:rPr>
            <w:noProof/>
            <w:webHidden/>
          </w:rPr>
          <w:t>5</w:t>
        </w:r>
        <w:r w:rsidR="00900F2C">
          <w:rPr>
            <w:noProof/>
            <w:webHidden/>
          </w:rPr>
          <w:fldChar w:fldCharType="end"/>
        </w:r>
      </w:hyperlink>
    </w:p>
    <w:p w14:paraId="24519A96"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09" w:history="1">
        <w:r w:rsidR="00900F2C" w:rsidRPr="00DF1A06">
          <w:rPr>
            <w:rStyle w:val="Hyperlink"/>
            <w:noProof/>
          </w:rPr>
          <w:t>5.</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KVALIFIKĀCIJAS PRASĪBAS</w:t>
        </w:r>
        <w:r w:rsidR="00900F2C">
          <w:rPr>
            <w:noProof/>
            <w:webHidden/>
          </w:rPr>
          <w:tab/>
        </w:r>
        <w:r w:rsidR="00900F2C">
          <w:rPr>
            <w:noProof/>
            <w:webHidden/>
          </w:rPr>
          <w:fldChar w:fldCharType="begin"/>
        </w:r>
        <w:r w:rsidR="00900F2C">
          <w:rPr>
            <w:noProof/>
            <w:webHidden/>
          </w:rPr>
          <w:instrText xml:space="preserve"> PAGEREF _Toc81986109 \h </w:instrText>
        </w:r>
        <w:r w:rsidR="00900F2C">
          <w:rPr>
            <w:noProof/>
            <w:webHidden/>
          </w:rPr>
        </w:r>
        <w:r w:rsidR="00900F2C">
          <w:rPr>
            <w:noProof/>
            <w:webHidden/>
          </w:rPr>
          <w:fldChar w:fldCharType="separate"/>
        </w:r>
        <w:r w:rsidR="00900F2C">
          <w:rPr>
            <w:noProof/>
            <w:webHidden/>
          </w:rPr>
          <w:t>5</w:t>
        </w:r>
        <w:r w:rsidR="00900F2C">
          <w:rPr>
            <w:noProof/>
            <w:webHidden/>
          </w:rPr>
          <w:fldChar w:fldCharType="end"/>
        </w:r>
      </w:hyperlink>
    </w:p>
    <w:p w14:paraId="69A42C8E"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0" w:history="1">
        <w:r w:rsidR="00900F2C" w:rsidRPr="00DF1A06">
          <w:rPr>
            <w:rStyle w:val="Hyperlink"/>
            <w:noProof/>
          </w:rPr>
          <w:t>6.</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PIEDĀVĀJUMA IESNIEGŠANA UN ATVĒRŠANA</w:t>
        </w:r>
        <w:r w:rsidR="00900F2C">
          <w:rPr>
            <w:noProof/>
            <w:webHidden/>
          </w:rPr>
          <w:tab/>
        </w:r>
        <w:r w:rsidR="00900F2C">
          <w:rPr>
            <w:noProof/>
            <w:webHidden/>
          </w:rPr>
          <w:fldChar w:fldCharType="begin"/>
        </w:r>
        <w:r w:rsidR="00900F2C">
          <w:rPr>
            <w:noProof/>
            <w:webHidden/>
          </w:rPr>
          <w:instrText xml:space="preserve"> PAGEREF _Toc81986110 \h </w:instrText>
        </w:r>
        <w:r w:rsidR="00900F2C">
          <w:rPr>
            <w:noProof/>
            <w:webHidden/>
          </w:rPr>
        </w:r>
        <w:r w:rsidR="00900F2C">
          <w:rPr>
            <w:noProof/>
            <w:webHidden/>
          </w:rPr>
          <w:fldChar w:fldCharType="separate"/>
        </w:r>
        <w:r w:rsidR="00900F2C">
          <w:rPr>
            <w:noProof/>
            <w:webHidden/>
          </w:rPr>
          <w:t>6</w:t>
        </w:r>
        <w:r w:rsidR="00900F2C">
          <w:rPr>
            <w:noProof/>
            <w:webHidden/>
          </w:rPr>
          <w:fldChar w:fldCharType="end"/>
        </w:r>
      </w:hyperlink>
    </w:p>
    <w:p w14:paraId="5A4E290A"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1" w:history="1">
        <w:r w:rsidR="00900F2C" w:rsidRPr="00DF1A06">
          <w:rPr>
            <w:rStyle w:val="Hyperlink"/>
            <w:noProof/>
          </w:rPr>
          <w:t>7.</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IESNIEDZAMIE DOKUMENTI:</w:t>
        </w:r>
        <w:r w:rsidR="00900F2C">
          <w:rPr>
            <w:noProof/>
            <w:webHidden/>
          </w:rPr>
          <w:tab/>
        </w:r>
        <w:r w:rsidR="00900F2C">
          <w:rPr>
            <w:noProof/>
            <w:webHidden/>
          </w:rPr>
          <w:fldChar w:fldCharType="begin"/>
        </w:r>
        <w:r w:rsidR="00900F2C">
          <w:rPr>
            <w:noProof/>
            <w:webHidden/>
          </w:rPr>
          <w:instrText xml:space="preserve"> PAGEREF _Toc81986111 \h </w:instrText>
        </w:r>
        <w:r w:rsidR="00900F2C">
          <w:rPr>
            <w:noProof/>
            <w:webHidden/>
          </w:rPr>
        </w:r>
        <w:r w:rsidR="00900F2C">
          <w:rPr>
            <w:noProof/>
            <w:webHidden/>
          </w:rPr>
          <w:fldChar w:fldCharType="separate"/>
        </w:r>
        <w:r w:rsidR="00900F2C">
          <w:rPr>
            <w:noProof/>
            <w:webHidden/>
          </w:rPr>
          <w:t>7</w:t>
        </w:r>
        <w:r w:rsidR="00900F2C">
          <w:rPr>
            <w:noProof/>
            <w:webHidden/>
          </w:rPr>
          <w:fldChar w:fldCharType="end"/>
        </w:r>
      </w:hyperlink>
    </w:p>
    <w:p w14:paraId="03893C3A"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2" w:history="1">
        <w:r w:rsidR="00900F2C" w:rsidRPr="00DF1A06">
          <w:rPr>
            <w:rStyle w:val="Hyperlink"/>
            <w:noProof/>
          </w:rPr>
          <w:t>8.</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PRETENDENTU ATLASES DOKUMENTI</w:t>
        </w:r>
        <w:r w:rsidR="00900F2C">
          <w:rPr>
            <w:noProof/>
            <w:webHidden/>
          </w:rPr>
          <w:tab/>
        </w:r>
        <w:r w:rsidR="00900F2C">
          <w:rPr>
            <w:noProof/>
            <w:webHidden/>
          </w:rPr>
          <w:fldChar w:fldCharType="begin"/>
        </w:r>
        <w:r w:rsidR="00900F2C">
          <w:rPr>
            <w:noProof/>
            <w:webHidden/>
          </w:rPr>
          <w:instrText xml:space="preserve"> PAGEREF _Toc81986112 \h </w:instrText>
        </w:r>
        <w:r w:rsidR="00900F2C">
          <w:rPr>
            <w:noProof/>
            <w:webHidden/>
          </w:rPr>
        </w:r>
        <w:r w:rsidR="00900F2C">
          <w:rPr>
            <w:noProof/>
            <w:webHidden/>
          </w:rPr>
          <w:fldChar w:fldCharType="separate"/>
        </w:r>
        <w:r w:rsidR="00900F2C">
          <w:rPr>
            <w:noProof/>
            <w:webHidden/>
          </w:rPr>
          <w:t>7</w:t>
        </w:r>
        <w:r w:rsidR="00900F2C">
          <w:rPr>
            <w:noProof/>
            <w:webHidden/>
          </w:rPr>
          <w:fldChar w:fldCharType="end"/>
        </w:r>
      </w:hyperlink>
    </w:p>
    <w:p w14:paraId="42D83D82"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3" w:history="1">
        <w:r w:rsidR="00900F2C" w:rsidRPr="00DF1A06">
          <w:rPr>
            <w:rStyle w:val="Hyperlink"/>
            <w:noProof/>
          </w:rPr>
          <w:t>10.</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PIEDĀVĀJUMA SAGATAVOŠANA UN NOFORMĒŠANA</w:t>
        </w:r>
        <w:r w:rsidR="00900F2C">
          <w:rPr>
            <w:noProof/>
            <w:webHidden/>
          </w:rPr>
          <w:tab/>
        </w:r>
        <w:r w:rsidR="00900F2C">
          <w:rPr>
            <w:noProof/>
            <w:webHidden/>
          </w:rPr>
          <w:fldChar w:fldCharType="begin"/>
        </w:r>
        <w:r w:rsidR="00900F2C">
          <w:rPr>
            <w:noProof/>
            <w:webHidden/>
          </w:rPr>
          <w:instrText xml:space="preserve"> PAGEREF _Toc81986113 \h </w:instrText>
        </w:r>
        <w:r w:rsidR="00900F2C">
          <w:rPr>
            <w:noProof/>
            <w:webHidden/>
          </w:rPr>
        </w:r>
        <w:r w:rsidR="00900F2C">
          <w:rPr>
            <w:noProof/>
            <w:webHidden/>
          </w:rPr>
          <w:fldChar w:fldCharType="separate"/>
        </w:r>
        <w:r w:rsidR="00900F2C">
          <w:rPr>
            <w:noProof/>
            <w:webHidden/>
          </w:rPr>
          <w:t>9</w:t>
        </w:r>
        <w:r w:rsidR="00900F2C">
          <w:rPr>
            <w:noProof/>
            <w:webHidden/>
          </w:rPr>
          <w:fldChar w:fldCharType="end"/>
        </w:r>
      </w:hyperlink>
    </w:p>
    <w:p w14:paraId="7CBC8628"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4" w:history="1">
        <w:r w:rsidR="00900F2C" w:rsidRPr="00DF1A06">
          <w:rPr>
            <w:rStyle w:val="Hyperlink"/>
            <w:noProof/>
          </w:rPr>
          <w:t>11.</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CITI NOTEIKUMI</w:t>
        </w:r>
        <w:r w:rsidR="00900F2C">
          <w:rPr>
            <w:noProof/>
            <w:webHidden/>
          </w:rPr>
          <w:tab/>
        </w:r>
        <w:r w:rsidR="00900F2C">
          <w:rPr>
            <w:noProof/>
            <w:webHidden/>
          </w:rPr>
          <w:fldChar w:fldCharType="begin"/>
        </w:r>
        <w:r w:rsidR="00900F2C">
          <w:rPr>
            <w:noProof/>
            <w:webHidden/>
          </w:rPr>
          <w:instrText xml:space="preserve"> PAGEREF _Toc81986114 \h </w:instrText>
        </w:r>
        <w:r w:rsidR="00900F2C">
          <w:rPr>
            <w:noProof/>
            <w:webHidden/>
          </w:rPr>
        </w:r>
        <w:r w:rsidR="00900F2C">
          <w:rPr>
            <w:noProof/>
            <w:webHidden/>
          </w:rPr>
          <w:fldChar w:fldCharType="separate"/>
        </w:r>
        <w:r w:rsidR="00900F2C">
          <w:rPr>
            <w:noProof/>
            <w:webHidden/>
          </w:rPr>
          <w:t>11</w:t>
        </w:r>
        <w:r w:rsidR="00900F2C">
          <w:rPr>
            <w:noProof/>
            <w:webHidden/>
          </w:rPr>
          <w:fldChar w:fldCharType="end"/>
        </w:r>
      </w:hyperlink>
    </w:p>
    <w:p w14:paraId="677395E1" w14:textId="77777777" w:rsidR="00900F2C" w:rsidRDefault="00A3170E">
      <w:pPr>
        <w:pStyle w:val="TOC1"/>
        <w:rPr>
          <w:rFonts w:asciiTheme="minorHAnsi" w:eastAsiaTheme="minorEastAsia" w:hAnsiTheme="minorHAnsi" w:cstheme="minorBidi"/>
          <w:noProof/>
          <w:sz w:val="22"/>
          <w:szCs w:val="22"/>
          <w:lang w:val="en-US" w:eastAsia="en-US"/>
        </w:rPr>
      </w:pPr>
      <w:hyperlink w:anchor="_Toc81986115" w:history="1">
        <w:r w:rsidR="00900F2C" w:rsidRPr="00DF1A06">
          <w:rPr>
            <w:rStyle w:val="Hyperlink"/>
            <w:noProof/>
          </w:rPr>
          <w:t>12.</w:t>
        </w:r>
        <w:r w:rsidR="00900F2C">
          <w:rPr>
            <w:rFonts w:asciiTheme="minorHAnsi" w:eastAsiaTheme="minorEastAsia" w:hAnsiTheme="minorHAnsi" w:cstheme="minorBidi"/>
            <w:noProof/>
            <w:sz w:val="22"/>
            <w:szCs w:val="22"/>
            <w:lang w:val="en-US" w:eastAsia="en-US"/>
          </w:rPr>
          <w:tab/>
        </w:r>
        <w:r w:rsidR="00900F2C" w:rsidRPr="00DF1A06">
          <w:rPr>
            <w:rStyle w:val="Hyperlink"/>
            <w:noProof/>
          </w:rPr>
          <w:t>IEPIRKUMA LĪGUMA SLĒGŠANA</w:t>
        </w:r>
        <w:r w:rsidR="00900F2C">
          <w:rPr>
            <w:noProof/>
            <w:webHidden/>
          </w:rPr>
          <w:tab/>
        </w:r>
        <w:r w:rsidR="00900F2C">
          <w:rPr>
            <w:noProof/>
            <w:webHidden/>
          </w:rPr>
          <w:fldChar w:fldCharType="begin"/>
        </w:r>
        <w:r w:rsidR="00900F2C">
          <w:rPr>
            <w:noProof/>
            <w:webHidden/>
          </w:rPr>
          <w:instrText xml:space="preserve"> PAGEREF _Toc81986115 \h </w:instrText>
        </w:r>
        <w:r w:rsidR="00900F2C">
          <w:rPr>
            <w:noProof/>
            <w:webHidden/>
          </w:rPr>
        </w:r>
        <w:r w:rsidR="00900F2C">
          <w:rPr>
            <w:noProof/>
            <w:webHidden/>
          </w:rPr>
          <w:fldChar w:fldCharType="separate"/>
        </w:r>
        <w:r w:rsidR="00900F2C">
          <w:rPr>
            <w:noProof/>
            <w:webHidden/>
          </w:rPr>
          <w:t>13</w:t>
        </w:r>
        <w:r w:rsidR="00900F2C">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715048">
      <w:pPr>
        <w:pStyle w:val="Heading1"/>
        <w:numPr>
          <w:ilvl w:val="0"/>
          <w:numId w:val="5"/>
        </w:numPr>
      </w:pPr>
      <w:bookmarkStart w:id="0" w:name="_Toc81986105"/>
      <w:r w:rsidRPr="00CA0457">
        <w:t>VISPĀRĪGA INFORMĀCIJA</w:t>
      </w:r>
      <w:bookmarkEnd w:id="0"/>
    </w:p>
    <w:p w14:paraId="6C2CB164" w14:textId="10E0943D"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7647D5">
        <w:rPr>
          <w:rFonts w:ascii="Times New Roman" w:hAnsi="Times New Roman" w:cs="Times New Roman"/>
          <w:sz w:val="24"/>
          <w:szCs w:val="24"/>
        </w:rPr>
        <w:t>8</w:t>
      </w:r>
      <w:r w:rsidR="00EC7E86">
        <w:rPr>
          <w:rFonts w:ascii="Times New Roman" w:hAnsi="Times New Roman" w:cs="Times New Roman"/>
          <w:sz w:val="24"/>
          <w:szCs w:val="24"/>
        </w:rPr>
        <w:t>8</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A3170E"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1F33523" w:rsidR="00A85F49" w:rsidRPr="00CA0457" w:rsidRDefault="00EC7E86"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Borislavs Kapitonovs, </w:t>
            </w:r>
            <w:proofErr w:type="spellStart"/>
            <w:r w:rsidRPr="00CA0457">
              <w:rPr>
                <w:rFonts w:ascii="Times New Roman" w:hAnsi="Times New Roman" w:cs="Times New Roman"/>
                <w:sz w:val="24"/>
                <w:szCs w:val="24"/>
              </w:rPr>
              <w:t>mob.tālr</w:t>
            </w:r>
            <w:proofErr w:type="spellEnd"/>
            <w:r w:rsidRPr="00CA0457">
              <w:rPr>
                <w:rFonts w:ascii="Times New Roman" w:hAnsi="Times New Roman" w:cs="Times New Roman"/>
                <w:sz w:val="24"/>
                <w:szCs w:val="24"/>
              </w:rPr>
              <w:t>. 25480225, e-pasts: Borislavs.Kapitonovs@vbp.lv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715048">
      <w:pPr>
        <w:pStyle w:val="Heading1"/>
        <w:numPr>
          <w:ilvl w:val="0"/>
          <w:numId w:val="15"/>
        </w:numPr>
      </w:pPr>
      <w:bookmarkStart w:id="1" w:name="_Toc81986106"/>
      <w:r w:rsidRPr="00CA0457">
        <w:t xml:space="preserve">INFORMĀCIJA PAR </w:t>
      </w:r>
      <w:r w:rsidR="00B32BEC" w:rsidRPr="00CA0457">
        <w:t>IEPIRKUMA PRIEKŠMETU</w:t>
      </w:r>
      <w:bookmarkEnd w:id="1"/>
    </w:p>
    <w:p w14:paraId="0045105C" w14:textId="77777777" w:rsidR="001B1B1F" w:rsidRPr="001B1B1F" w:rsidRDefault="00EC7E86" w:rsidP="00C777DB">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C777DB" w:rsidRPr="00C777DB">
        <w:rPr>
          <w:rFonts w:ascii="Times New Roman" w:eastAsia="Calibri" w:hAnsi="Times New Roman" w:cs="Times New Roman"/>
          <w:sz w:val="24"/>
          <w:szCs w:val="24"/>
        </w:rPr>
        <w:t>Ventspils brīvostas pārvaldes tūrisma objektu remontdarbi</w:t>
      </w:r>
      <w:r>
        <w:rPr>
          <w:rFonts w:ascii="Times New Roman" w:eastAsia="Calibri" w:hAnsi="Times New Roman" w:cs="Times New Roman"/>
          <w:sz w:val="24"/>
          <w:szCs w:val="24"/>
        </w:rPr>
        <w:t xml:space="preserve"> (turpmāk – Darbi) saskaņā ar Tehniskajā specifikācijā (1.pielikums)</w:t>
      </w:r>
      <w:r w:rsidR="001B1B1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F5D8E7B" w14:textId="7E2275C6" w:rsidR="001B1B1F" w:rsidRPr="001B1B1F" w:rsidRDefault="001B1B1F" w:rsidP="000663D0">
      <w:pPr>
        <w:pStyle w:val="ListParagraph"/>
        <w:numPr>
          <w:ilvl w:val="2"/>
          <w:numId w:val="15"/>
        </w:numPr>
        <w:spacing w:after="0"/>
        <w:ind w:left="1701" w:hanging="567"/>
        <w:jc w:val="both"/>
        <w:rPr>
          <w:rFonts w:ascii="Times New Roman" w:eastAsia="Calibri" w:hAnsi="Times New Roman" w:cs="Times New Roman"/>
          <w:sz w:val="24"/>
          <w:szCs w:val="24"/>
          <w:u w:val="single"/>
        </w:rPr>
      </w:pPr>
      <w:proofErr w:type="spellStart"/>
      <w:r w:rsidRPr="001B1B1F">
        <w:rPr>
          <w:rFonts w:ascii="Times New Roman" w:eastAsia="Calibri" w:hAnsi="Times New Roman" w:cs="Times New Roman"/>
          <w:sz w:val="24"/>
          <w:szCs w:val="24"/>
        </w:rPr>
        <w:t>Ovīšu</w:t>
      </w:r>
      <w:proofErr w:type="spellEnd"/>
      <w:r w:rsidRPr="001B1B1F">
        <w:rPr>
          <w:rFonts w:ascii="Times New Roman" w:eastAsia="Calibri" w:hAnsi="Times New Roman" w:cs="Times New Roman"/>
          <w:sz w:val="24"/>
          <w:szCs w:val="24"/>
        </w:rPr>
        <w:t xml:space="preserve"> bākas remonts</w:t>
      </w:r>
      <w:r>
        <w:rPr>
          <w:rFonts w:ascii="Times New Roman" w:eastAsia="Calibri" w:hAnsi="Times New Roman" w:cs="Times New Roman"/>
          <w:sz w:val="24"/>
          <w:szCs w:val="24"/>
        </w:rPr>
        <w:t xml:space="preserve"> </w:t>
      </w:r>
      <w:r w:rsidRPr="001B1B1F">
        <w:rPr>
          <w:rFonts w:ascii="Times New Roman" w:eastAsia="Calibri" w:hAnsi="Times New Roman" w:cs="Times New Roman"/>
          <w:sz w:val="24"/>
          <w:szCs w:val="24"/>
        </w:rPr>
        <w:t>un žoga izbūve;</w:t>
      </w:r>
    </w:p>
    <w:p w14:paraId="6CD8B87D" w14:textId="3E66873E" w:rsidR="00EC7E86" w:rsidRPr="001B1B1F" w:rsidRDefault="001B1B1F" w:rsidP="000663D0">
      <w:pPr>
        <w:pStyle w:val="ListParagraph"/>
        <w:numPr>
          <w:ilvl w:val="2"/>
          <w:numId w:val="15"/>
        </w:numPr>
        <w:spacing w:after="0"/>
        <w:ind w:left="1701" w:hanging="567"/>
        <w:jc w:val="both"/>
        <w:rPr>
          <w:rFonts w:ascii="Times New Roman" w:eastAsia="Calibri" w:hAnsi="Times New Roman" w:cs="Times New Roman"/>
          <w:sz w:val="24"/>
          <w:szCs w:val="24"/>
          <w:u w:val="single"/>
        </w:rPr>
      </w:pPr>
      <w:r w:rsidRPr="001B1B1F">
        <w:rPr>
          <w:rFonts w:ascii="Times New Roman" w:eastAsia="Calibri" w:hAnsi="Times New Roman" w:cs="Times New Roman"/>
          <w:sz w:val="24"/>
          <w:szCs w:val="24"/>
        </w:rPr>
        <w:t xml:space="preserve">Vēsturiskas </w:t>
      </w:r>
      <w:proofErr w:type="spellStart"/>
      <w:r w:rsidRPr="001B1B1F">
        <w:rPr>
          <w:rFonts w:ascii="Times New Roman" w:eastAsia="Calibri" w:hAnsi="Times New Roman" w:cs="Times New Roman"/>
          <w:sz w:val="24"/>
          <w:szCs w:val="24"/>
        </w:rPr>
        <w:t>šaursliežu</w:t>
      </w:r>
      <w:proofErr w:type="spellEnd"/>
      <w:r w:rsidRPr="001B1B1F">
        <w:rPr>
          <w:rFonts w:ascii="Times New Roman" w:eastAsia="Calibri" w:hAnsi="Times New Roman" w:cs="Times New Roman"/>
          <w:sz w:val="24"/>
          <w:szCs w:val="24"/>
        </w:rPr>
        <w:t xml:space="preserve"> dze</w:t>
      </w:r>
      <w:r w:rsidR="000663D0">
        <w:rPr>
          <w:rFonts w:ascii="Times New Roman" w:eastAsia="Calibri" w:hAnsi="Times New Roman" w:cs="Times New Roman"/>
          <w:sz w:val="24"/>
          <w:szCs w:val="24"/>
        </w:rPr>
        <w:t>l</w:t>
      </w:r>
      <w:r w:rsidRPr="001B1B1F">
        <w:rPr>
          <w:rFonts w:ascii="Times New Roman" w:eastAsia="Calibri" w:hAnsi="Times New Roman" w:cs="Times New Roman"/>
          <w:sz w:val="24"/>
          <w:szCs w:val="24"/>
        </w:rPr>
        <w:t>zceļa stacijas ēkas remonts</w:t>
      </w:r>
      <w:r w:rsidR="000663D0">
        <w:rPr>
          <w:rFonts w:ascii="Times New Roman" w:eastAsia="Calibri" w:hAnsi="Times New Roman" w:cs="Times New Roman"/>
          <w:sz w:val="24"/>
          <w:szCs w:val="24"/>
        </w:rPr>
        <w:t xml:space="preserve"> un būvgružu izvešana</w:t>
      </w:r>
      <w:r w:rsidR="00EC7E86" w:rsidRPr="001B1B1F">
        <w:rPr>
          <w:rFonts w:ascii="Times New Roman" w:eastAsia="Calibri" w:hAnsi="Times New Roman" w:cs="Times New Roman"/>
          <w:sz w:val="24"/>
          <w:szCs w:val="24"/>
        </w:rPr>
        <w:t>.</w:t>
      </w:r>
    </w:p>
    <w:p w14:paraId="512A72F1" w14:textId="77777777" w:rsidR="00EC7E86" w:rsidRPr="001D14AC" w:rsidRDefault="00EC7E86" w:rsidP="00EC7E86">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112DBA">
        <w:rPr>
          <w:rFonts w:ascii="Times New Roman" w:hAnsi="Times New Roman" w:cs="Times New Roman"/>
          <w:sz w:val="24"/>
          <w:szCs w:val="24"/>
        </w:rPr>
        <w:t>45000000-7 (Celtniecības darbi)</w:t>
      </w:r>
      <w:r w:rsidRPr="00953A15">
        <w:rPr>
          <w:rFonts w:ascii="Times New Roman" w:hAnsi="Times New Roman" w:cs="Times New Roman"/>
          <w:sz w:val="24"/>
          <w:szCs w:val="24"/>
        </w:rPr>
        <w:t>.</w:t>
      </w:r>
    </w:p>
    <w:p w14:paraId="6488782B" w14:textId="77777777" w:rsidR="00EC7E86" w:rsidRPr="001D14AC"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lastRenderedPageBreak/>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276E3AF" w14:textId="77777777" w:rsidR="00EC7E86" w:rsidRPr="007F3C2F"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t>Iepirkuma līguma (turpmāk – Līgums) izpildes termiņš:</w:t>
      </w:r>
      <w:r w:rsidRPr="004D782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 (trīs)</w:t>
      </w:r>
      <w:r w:rsidRPr="004D7824">
        <w:rPr>
          <w:rFonts w:ascii="Times New Roman" w:eastAsia="Times New Roman" w:hAnsi="Times New Roman" w:cs="Times New Roman"/>
          <w:sz w:val="24"/>
          <w:szCs w:val="24"/>
          <w:lang w:eastAsia="lv-LV"/>
        </w:rPr>
        <w:t xml:space="preserve"> kalendār</w:t>
      </w:r>
      <w:r>
        <w:rPr>
          <w:rFonts w:ascii="Times New Roman" w:eastAsia="Times New Roman" w:hAnsi="Times New Roman" w:cs="Times New Roman"/>
          <w:sz w:val="24"/>
          <w:szCs w:val="24"/>
          <w:lang w:eastAsia="lv-LV"/>
        </w:rPr>
        <w:t xml:space="preserve">ie mēneši </w:t>
      </w:r>
      <w:r w:rsidRPr="004D7824">
        <w:rPr>
          <w:rFonts w:ascii="Times New Roman" w:eastAsia="Times New Roman" w:hAnsi="Times New Roman" w:cs="Times New Roman"/>
          <w:sz w:val="24"/>
          <w:szCs w:val="24"/>
          <w:lang w:eastAsia="lv-LV"/>
        </w:rPr>
        <w:t xml:space="preserve">no Līguma noslēgšanas brīža. </w:t>
      </w:r>
    </w:p>
    <w:p w14:paraId="06099728" w14:textId="065BC472" w:rsidR="00EC7E86" w:rsidRPr="00702258"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Līguma izpildes vieta:</w:t>
      </w:r>
      <w:r>
        <w:rPr>
          <w:rFonts w:ascii="Times New Roman" w:hAnsi="Times New Roman" w:cs="Times New Roman"/>
          <w:sz w:val="24"/>
          <w:szCs w:val="24"/>
        </w:rPr>
        <w:t xml:space="preserve"> Ov</w:t>
      </w:r>
      <w:r w:rsidR="001E25CD">
        <w:rPr>
          <w:rFonts w:ascii="Times New Roman" w:hAnsi="Times New Roman" w:cs="Times New Roman"/>
          <w:sz w:val="24"/>
          <w:szCs w:val="24"/>
        </w:rPr>
        <w:t>i</w:t>
      </w:r>
      <w:r>
        <w:rPr>
          <w:rFonts w:ascii="Times New Roman" w:hAnsi="Times New Roman" w:cs="Times New Roman"/>
          <w:sz w:val="24"/>
          <w:szCs w:val="24"/>
        </w:rPr>
        <w:t>šu bāka, Tārgales pagasts, Ventspils novads.</w:t>
      </w:r>
    </w:p>
    <w:p w14:paraId="38F88032" w14:textId="77777777" w:rsidR="00EC7E86"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w:t>
      </w:r>
      <w:r>
        <w:rPr>
          <w:rFonts w:ascii="Times New Roman" w:hAnsi="Times New Roman" w:cs="Times New Roman"/>
          <w:sz w:val="24"/>
          <w:szCs w:val="24"/>
        </w:rPr>
        <w:t>2</w:t>
      </w:r>
      <w:r w:rsidRPr="00702258">
        <w:rPr>
          <w:rFonts w:ascii="Times New Roman" w:hAnsi="Times New Roman" w:cs="Times New Roman"/>
          <w:sz w:val="24"/>
          <w:szCs w:val="24"/>
        </w:rPr>
        <w:t xml:space="preserve"> </w:t>
      </w:r>
      <w:r>
        <w:rPr>
          <w:rFonts w:ascii="Times New Roman" w:hAnsi="Times New Roman" w:cs="Times New Roman"/>
          <w:sz w:val="24"/>
          <w:szCs w:val="24"/>
        </w:rPr>
        <w:t>(divi) gadi no darbu pabeigšanas brīža.</w:t>
      </w:r>
    </w:p>
    <w:p w14:paraId="305ACD84" w14:textId="77777777" w:rsidR="00EC7E86" w:rsidRPr="00702258"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268B0225" w14:textId="7E18E3F6" w:rsidR="00EC7E86" w:rsidRPr="00000D3C" w:rsidRDefault="00000D3C" w:rsidP="006670D5">
      <w:pPr>
        <w:pStyle w:val="ListParagraph"/>
        <w:numPr>
          <w:ilvl w:val="1"/>
          <w:numId w:val="15"/>
        </w:numPr>
        <w:spacing w:after="0" w:line="240" w:lineRule="auto"/>
        <w:ind w:left="993" w:hanging="633"/>
        <w:jc w:val="both"/>
        <w:rPr>
          <w:rFonts w:ascii="Times New Roman" w:eastAsia="Times New Roman" w:hAnsi="Times New Roman" w:cs="Times New Roman"/>
          <w:caps/>
          <w:sz w:val="24"/>
          <w:szCs w:val="24"/>
        </w:rPr>
      </w:pPr>
      <w:r w:rsidRPr="00000D3C">
        <w:rPr>
          <w:rFonts w:ascii="Times New Roman" w:hAnsi="Times New Roman" w:cs="Times New Roman"/>
          <w:color w:val="000000"/>
          <w:sz w:val="24"/>
          <w:szCs w:val="24"/>
        </w:rPr>
        <w:t xml:space="preserve"> Pretendentam pirms iesniegt iepirkumā paredzētos dokumentus, jāapseko Objekts un jāsastāda objekta apsekošanas akts.</w:t>
      </w:r>
      <w:r>
        <w:rPr>
          <w:rFonts w:ascii="Times New Roman" w:hAnsi="Times New Roman" w:cs="Times New Roman"/>
          <w:color w:val="000000"/>
          <w:sz w:val="24"/>
          <w:szCs w:val="24"/>
        </w:rPr>
        <w:t xml:space="preserve"> </w:t>
      </w:r>
      <w:r w:rsidR="00EC7E86" w:rsidRPr="00000D3C">
        <w:rPr>
          <w:rFonts w:ascii="Times New Roman" w:hAnsi="Times New Roman" w:cs="Times New Roman"/>
          <w:color w:val="000000"/>
          <w:sz w:val="24"/>
          <w:szCs w:val="24"/>
        </w:rPr>
        <w:t xml:space="preserve">Par objekta apsekošanu informācijai tālrunis: +371 </w:t>
      </w:r>
      <w:r w:rsidR="00EC7E86" w:rsidRPr="00000D3C">
        <w:rPr>
          <w:rFonts w:ascii="Times New Roman" w:hAnsi="Times New Roman" w:cs="Times New Roman"/>
          <w:sz w:val="24"/>
          <w:szCs w:val="24"/>
        </w:rPr>
        <w:t>25480225</w:t>
      </w:r>
      <w:r w:rsidR="00EC7E86" w:rsidRPr="00000D3C">
        <w:rPr>
          <w:rFonts w:ascii="Times New Roman" w:hAnsi="Times New Roman" w:cs="Times New Roman"/>
          <w:color w:val="000000"/>
          <w:sz w:val="24"/>
          <w:szCs w:val="24"/>
        </w:rPr>
        <w:t xml:space="preserve">, Ventspils brīvostas pārvaldes būvinženieris Borislavs Kapitonovs, e-pasts: </w:t>
      </w:r>
      <w:r w:rsidR="00EC7E86" w:rsidRPr="00000D3C">
        <w:rPr>
          <w:rStyle w:val="Hyperlink"/>
          <w:rFonts w:ascii="Times New Roman" w:hAnsi="Times New Roman" w:cs="Times New Roman"/>
          <w:sz w:val="24"/>
          <w:szCs w:val="24"/>
        </w:rPr>
        <w:t>Borislavs.Kapitonovs@vbp.lv</w:t>
      </w:r>
      <w:r w:rsidR="00EC7E86" w:rsidRPr="00000D3C">
        <w:rPr>
          <w:rFonts w:ascii="Times New Roman" w:hAnsi="Times New Roman" w:cs="Times New Roman"/>
          <w:color w:val="000000"/>
          <w:sz w:val="24"/>
          <w:szCs w:val="24"/>
        </w:rPr>
        <w:t>.</w:t>
      </w:r>
    </w:p>
    <w:p w14:paraId="10B97DAD" w14:textId="77777777" w:rsidR="00136132" w:rsidRPr="00CA0457" w:rsidRDefault="00136132" w:rsidP="00715048">
      <w:pPr>
        <w:pStyle w:val="Heading1"/>
        <w:numPr>
          <w:ilvl w:val="0"/>
          <w:numId w:val="33"/>
        </w:numPr>
        <w:rPr>
          <w:caps/>
        </w:rPr>
      </w:pPr>
      <w:bookmarkStart w:id="2" w:name="_Toc81986107"/>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695EDAB8" w:rsidR="000544AC" w:rsidRPr="001C5712" w:rsidRDefault="00EC7E86"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0544AC" w:rsidRPr="001C5712">
        <w:rPr>
          <w:rFonts w:ascii="Times New Roman" w:eastAsia="Times New Roman" w:hAnsi="Times New Roman" w:cs="Times New Roman"/>
          <w:sz w:val="24"/>
          <w:szCs w:val="24"/>
        </w:rPr>
        <w:t xml:space="preserve"> (1.pielikums);</w:t>
      </w:r>
    </w:p>
    <w:p w14:paraId="0C6E411E" w14:textId="77777777"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6180F8A" w14:textId="3944B2D0" w:rsidR="00E05D3F" w:rsidRPr="00CA0457" w:rsidRDefault="00E05D3F"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(3.pielikums);</w:t>
      </w:r>
    </w:p>
    <w:p w14:paraId="720D3151" w14:textId="7E0CA147" w:rsidR="001960EF" w:rsidRDefault="00EC7E86"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Speciālistu saraksts (</w:t>
      </w:r>
      <w:r w:rsidR="00E05D3F">
        <w:rPr>
          <w:rFonts w:ascii="Times New Roman" w:eastAsia="Times New Roman" w:hAnsi="Times New Roman" w:cs="Times New Roman"/>
          <w:sz w:val="24"/>
          <w:szCs w:val="24"/>
        </w:rPr>
        <w:t>4</w:t>
      </w:r>
      <w:r w:rsidRPr="004C1B76">
        <w:rPr>
          <w:rFonts w:ascii="Times New Roman" w:eastAsia="Times New Roman" w:hAnsi="Times New Roman" w:cs="Times New Roman"/>
          <w:sz w:val="24"/>
          <w:szCs w:val="24"/>
        </w:rPr>
        <w:t>.pielikums);</w:t>
      </w:r>
    </w:p>
    <w:p w14:paraId="055A952D" w14:textId="5E722C01" w:rsidR="001960EF" w:rsidRDefault="001960EF" w:rsidP="004F18A7">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Veicamo darbu tāme (</w:t>
      </w:r>
      <w:r w:rsidR="00E05D3F">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7ED21B64" w14:textId="23F3BCCC" w:rsidR="00990F06" w:rsidRDefault="000544AC"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Apakšuzņēmēju saraksts un apliecinājums (</w:t>
      </w:r>
      <w:r w:rsidR="00E05D3F">
        <w:rPr>
          <w:rFonts w:ascii="Times New Roman" w:eastAsia="Times New Roman" w:hAnsi="Times New Roman" w:cs="Times New Roman"/>
          <w:sz w:val="24"/>
          <w:szCs w:val="24"/>
        </w:rPr>
        <w:t>6</w:t>
      </w:r>
      <w:r w:rsidR="00D91D20" w:rsidRPr="004C1B76">
        <w:rPr>
          <w:rFonts w:ascii="Times New Roman" w:eastAsia="Times New Roman" w:hAnsi="Times New Roman" w:cs="Times New Roman"/>
          <w:sz w:val="24"/>
          <w:szCs w:val="24"/>
        </w:rPr>
        <w:t>.pielikums)</w:t>
      </w:r>
      <w:r w:rsidR="00990F06">
        <w:rPr>
          <w:rFonts w:ascii="Times New Roman" w:eastAsia="Times New Roman" w:hAnsi="Times New Roman" w:cs="Times New Roman"/>
          <w:sz w:val="24"/>
          <w:szCs w:val="24"/>
        </w:rPr>
        <w:t>;</w:t>
      </w:r>
    </w:p>
    <w:p w14:paraId="0E9089D8" w14:textId="577D4B11" w:rsidR="000544AC" w:rsidRPr="004C1B76" w:rsidRDefault="00990F06" w:rsidP="004F18A7">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Logu rasējums (</w:t>
      </w:r>
      <w:r w:rsidR="00E05D3F">
        <w:rPr>
          <w:rFonts w:ascii="Times New Roman" w:eastAsia="Times New Roman" w:hAnsi="Times New Roman" w:cs="Times New Roman"/>
          <w:sz w:val="24"/>
          <w:szCs w:val="24"/>
        </w:rPr>
        <w:t>7</w:t>
      </w:r>
      <w:r>
        <w:rPr>
          <w:rFonts w:ascii="Times New Roman" w:eastAsia="Times New Roman" w:hAnsi="Times New Roman" w:cs="Times New Roman"/>
          <w:sz w:val="24"/>
          <w:szCs w:val="24"/>
        </w:rPr>
        <w:t>.pielikums)</w:t>
      </w:r>
      <w:r w:rsidR="00D91D20" w:rsidRPr="004C1B76">
        <w:rPr>
          <w:rFonts w:ascii="Times New Roman" w:eastAsia="Times New Roman" w:hAnsi="Times New Roman" w:cs="Times New Roman"/>
          <w:sz w:val="24"/>
          <w:szCs w:val="24"/>
        </w:rPr>
        <w:t>.</w:t>
      </w:r>
    </w:p>
    <w:p w14:paraId="4961E68B" w14:textId="4A1A322F"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B6768F">
        <w:rPr>
          <w:rFonts w:ascii="Times New Roman" w:eastAsia="Times New Roman" w:hAnsi="Times New Roman" w:cs="Times New Roman"/>
          <w:b/>
          <w:bCs/>
          <w:color w:val="000000"/>
          <w:sz w:val="24"/>
          <w:szCs w:val="24"/>
        </w:rPr>
        <w:t>27.septembrim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715048">
      <w:pPr>
        <w:pStyle w:val="Heading1"/>
      </w:pPr>
      <w:bookmarkStart w:id="3" w:name="_Toc81986108"/>
      <w:bookmarkStart w:id="4" w:name="_Toc380415501"/>
      <w:r w:rsidRPr="00CA0457">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715048">
      <w:pPr>
        <w:pStyle w:val="Heading1"/>
      </w:pPr>
      <w:bookmarkStart w:id="5" w:name="_Toc81986109"/>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xml:space="preserve">, vai arī jānoslēdz sabiedrības līgums </w:t>
      </w:r>
      <w:r w:rsidR="007E65DE" w:rsidRPr="00CA0457">
        <w:rPr>
          <w:rFonts w:ascii="Times New Roman" w:eastAsia="Times New Roman" w:hAnsi="Times New Roman" w:cs="Times New Roman"/>
          <w:sz w:val="24"/>
          <w:szCs w:val="24"/>
          <w:lang w:eastAsia="lv-LV"/>
        </w:rPr>
        <w:lastRenderedPageBreak/>
        <w:t>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9F79E50" w14:textId="77777777" w:rsidR="007647D5" w:rsidRDefault="000544AC"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1E279EF3" w14:textId="43447FF7" w:rsidR="00DA43A2" w:rsidRPr="00DA43A2" w:rsidRDefault="00DA43A2" w:rsidP="00DA43A2">
      <w:pPr>
        <w:numPr>
          <w:ilvl w:val="1"/>
          <w:numId w:val="34"/>
        </w:numPr>
        <w:tabs>
          <w:tab w:val="left" w:pos="0"/>
        </w:tabs>
        <w:spacing w:after="0" w:line="240" w:lineRule="auto"/>
        <w:jc w:val="both"/>
        <w:rPr>
          <w:rFonts w:ascii="Times New Roman" w:hAnsi="Times New Roman"/>
          <w:sz w:val="24"/>
          <w:szCs w:val="24"/>
        </w:rPr>
      </w:pPr>
      <w:bookmarkStart w:id="6" w:name="_Hlk514318235"/>
      <w:r w:rsidRPr="00496112">
        <w:rPr>
          <w:rFonts w:ascii="Times New Roman" w:eastAsia="Times New Roman" w:hAnsi="Times New Roman"/>
          <w:sz w:val="24"/>
          <w:szCs w:val="24"/>
          <w:lang w:eastAsia="lv-LV"/>
        </w:rPr>
        <w:t xml:space="preserve">Pretendentam jābūt Iepirkuma priekšmetam atbilstošai darbu veikšanas pieredzei – pēdējo </w:t>
      </w:r>
      <w:r w:rsidR="00223187">
        <w:rPr>
          <w:rFonts w:ascii="Times New Roman" w:eastAsia="Times New Roman" w:hAnsi="Times New Roman"/>
          <w:sz w:val="24"/>
          <w:szCs w:val="24"/>
          <w:lang w:eastAsia="lv-LV"/>
        </w:rPr>
        <w:t>5</w:t>
      </w:r>
      <w:r w:rsidRPr="00496112">
        <w:rPr>
          <w:rFonts w:ascii="Times New Roman" w:eastAsia="Times New Roman" w:hAnsi="Times New Roman"/>
          <w:sz w:val="24"/>
          <w:szCs w:val="24"/>
          <w:lang w:eastAsia="lv-LV"/>
        </w:rPr>
        <w:t xml:space="preserve"> (trīs) gadu laikā (201</w:t>
      </w:r>
      <w:r w:rsidR="00223187">
        <w:rPr>
          <w:rFonts w:ascii="Times New Roman" w:eastAsia="Times New Roman" w:hAnsi="Times New Roman"/>
          <w:sz w:val="24"/>
          <w:szCs w:val="24"/>
          <w:lang w:eastAsia="lv-LV"/>
        </w:rPr>
        <w:t>6</w:t>
      </w:r>
      <w:r w:rsidRPr="00496112">
        <w:rPr>
          <w:rFonts w:ascii="Times New Roman" w:eastAsia="Times New Roman" w:hAnsi="Times New Roman"/>
          <w:sz w:val="24"/>
          <w:szCs w:val="24"/>
          <w:lang w:eastAsia="lv-LV"/>
        </w:rPr>
        <w:t>. - 20</w:t>
      </w:r>
      <w:r>
        <w:rPr>
          <w:rFonts w:ascii="Times New Roman" w:eastAsia="Times New Roman" w:hAnsi="Times New Roman"/>
          <w:sz w:val="24"/>
          <w:szCs w:val="24"/>
          <w:lang w:eastAsia="lv-LV"/>
        </w:rPr>
        <w:t>21</w:t>
      </w:r>
      <w:r w:rsidRPr="00496112">
        <w:rPr>
          <w:rFonts w:ascii="Times New Roman" w:eastAsia="Times New Roman" w:hAnsi="Times New Roman"/>
          <w:sz w:val="24"/>
          <w:szCs w:val="24"/>
          <w:lang w:eastAsia="lv-LV"/>
        </w:rPr>
        <w:t>.gads</w:t>
      </w:r>
      <w:r>
        <w:rPr>
          <w:rFonts w:ascii="Times New Roman" w:eastAsia="Times New Roman" w:hAnsi="Times New Roman"/>
          <w:sz w:val="24"/>
          <w:szCs w:val="24"/>
          <w:lang w:eastAsia="lv-LV"/>
        </w:rPr>
        <w:t xml:space="preserve"> līdz piedāvājuma iesniegšanas brīdim</w:t>
      </w:r>
      <w:r w:rsidRPr="00496112">
        <w:rPr>
          <w:rFonts w:ascii="Times New Roman" w:eastAsia="Times New Roman" w:hAnsi="Times New Roman"/>
          <w:sz w:val="24"/>
          <w:szCs w:val="24"/>
          <w:lang w:eastAsia="lv-LV"/>
        </w:rPr>
        <w:t>)</w:t>
      </w:r>
      <w:r w:rsidR="00223187">
        <w:rPr>
          <w:rFonts w:ascii="Times New Roman" w:eastAsia="Times New Roman" w:hAnsi="Times New Roman"/>
          <w:sz w:val="24"/>
          <w:szCs w:val="24"/>
          <w:lang w:eastAsia="lv-LV"/>
        </w:rPr>
        <w:t xml:space="preserve"> </w:t>
      </w:r>
      <w:r w:rsidR="00223187" w:rsidRPr="00496112">
        <w:rPr>
          <w:rFonts w:ascii="Times New Roman" w:eastAsia="Times New Roman" w:hAnsi="Times New Roman"/>
          <w:sz w:val="24"/>
          <w:szCs w:val="24"/>
          <w:lang w:eastAsia="lv-LV"/>
        </w:rPr>
        <w:t>vismaz 2 (divos) o</w:t>
      </w:r>
      <w:r w:rsidR="00223187">
        <w:rPr>
          <w:rFonts w:ascii="Times New Roman" w:eastAsia="Times New Roman" w:hAnsi="Times New Roman"/>
          <w:sz w:val="24"/>
          <w:szCs w:val="24"/>
          <w:lang w:eastAsia="lv-LV"/>
        </w:rPr>
        <w:t>bjektos</w:t>
      </w:r>
      <w:r w:rsidRPr="00496112">
        <w:rPr>
          <w:rFonts w:ascii="Times New Roman" w:eastAsia="Times New Roman" w:hAnsi="Times New Roman"/>
          <w:sz w:val="24"/>
          <w:szCs w:val="24"/>
          <w:lang w:eastAsia="lv-LV"/>
        </w:rPr>
        <w:t xml:space="preserve"> jābūt veikt</w:t>
      </w:r>
      <w:r>
        <w:rPr>
          <w:rFonts w:ascii="Times New Roman" w:eastAsia="Times New Roman" w:hAnsi="Times New Roman"/>
          <w:sz w:val="24"/>
          <w:szCs w:val="24"/>
          <w:lang w:eastAsia="lv-LV"/>
        </w:rPr>
        <w:t>iem</w:t>
      </w:r>
      <w:r w:rsidRPr="00496112">
        <w:rPr>
          <w:rFonts w:ascii="Times New Roman" w:eastAsia="Times New Roman" w:hAnsi="Times New Roman"/>
          <w:sz w:val="24"/>
          <w:szCs w:val="24"/>
          <w:lang w:eastAsia="lv-LV"/>
        </w:rPr>
        <w:t xml:space="preserve"> </w:t>
      </w:r>
      <w:bookmarkEnd w:id="6"/>
      <w:r w:rsidR="00223187">
        <w:rPr>
          <w:rFonts w:ascii="Times New Roman" w:eastAsia="Times New Roman" w:hAnsi="Times New Roman"/>
          <w:sz w:val="24"/>
          <w:szCs w:val="24"/>
          <w:lang w:eastAsia="lv-LV"/>
        </w:rPr>
        <w:t xml:space="preserve">iepirkuma līdzīgu rakstura darbiem – </w:t>
      </w:r>
      <w:r w:rsidR="00223187" w:rsidRPr="00223187">
        <w:rPr>
          <w:rFonts w:ascii="Times New Roman" w:eastAsia="Times New Roman" w:hAnsi="Times New Roman"/>
          <w:i/>
          <w:sz w:val="24"/>
          <w:szCs w:val="24"/>
          <w:lang w:eastAsia="lv-LV"/>
        </w:rPr>
        <w:t>ēku remontdarbi</w:t>
      </w:r>
      <w:r>
        <w:rPr>
          <w:rFonts w:ascii="Times New Roman" w:eastAsia="Times New Roman" w:hAnsi="Times New Roman"/>
          <w:sz w:val="24"/>
          <w:szCs w:val="24"/>
          <w:lang w:eastAsia="lv-LV"/>
        </w:rPr>
        <w:t>.</w:t>
      </w:r>
    </w:p>
    <w:p w14:paraId="2D5DB71E" w14:textId="3A46F9B4" w:rsidR="0080744A" w:rsidRPr="00070C63" w:rsidRDefault="0080744A" w:rsidP="0080744A">
      <w:pPr>
        <w:pStyle w:val="BlockText"/>
        <w:numPr>
          <w:ilvl w:val="1"/>
          <w:numId w:val="34"/>
        </w:numPr>
        <w:ind w:left="851" w:right="-57" w:hanging="567"/>
        <w:jc w:val="both"/>
        <w:rPr>
          <w:szCs w:val="24"/>
        </w:rPr>
      </w:pPr>
      <w:r w:rsidRPr="00070C63">
        <w:rPr>
          <w:szCs w:val="24"/>
        </w:rPr>
        <w:t>Pretendenta rīcībā jābūt sertificēt</w:t>
      </w:r>
      <w:r w:rsidR="00681845">
        <w:rPr>
          <w:szCs w:val="24"/>
        </w:rPr>
        <w:t>am/</w:t>
      </w:r>
      <w:proofErr w:type="spellStart"/>
      <w:r w:rsidRPr="00070C63">
        <w:rPr>
          <w:szCs w:val="24"/>
        </w:rPr>
        <w:t>iem</w:t>
      </w:r>
      <w:proofErr w:type="spellEnd"/>
      <w:r w:rsidRPr="00070C63">
        <w:rPr>
          <w:szCs w:val="24"/>
        </w:rPr>
        <w:t xml:space="preserve"> speciālist</w:t>
      </w:r>
      <w:r w:rsidR="00681845">
        <w:rPr>
          <w:szCs w:val="24"/>
        </w:rPr>
        <w:t>am/</w:t>
      </w:r>
      <w:proofErr w:type="spellStart"/>
      <w:r w:rsidRPr="00070C63">
        <w:rPr>
          <w:szCs w:val="24"/>
        </w:rPr>
        <w:t>iem</w:t>
      </w:r>
      <w:proofErr w:type="spellEnd"/>
      <w:r w:rsidRPr="00070C63">
        <w:rPr>
          <w:szCs w:val="24"/>
        </w:rPr>
        <w:t xml:space="preserve"> – būvdarbu vadītāj</w:t>
      </w:r>
      <w:r w:rsidR="00681845">
        <w:rPr>
          <w:szCs w:val="24"/>
        </w:rPr>
        <w:t>am/</w:t>
      </w:r>
      <w:proofErr w:type="spellStart"/>
      <w:r w:rsidRPr="00070C63">
        <w:rPr>
          <w:szCs w:val="24"/>
        </w:rPr>
        <w:t>iem</w:t>
      </w:r>
      <w:proofErr w:type="spellEnd"/>
      <w:r w:rsidRPr="00070C63">
        <w:rPr>
          <w:szCs w:val="24"/>
        </w:rPr>
        <w:t xml:space="preserve"> ar atbilstošu profesionālo pieredzi līdzīgu pēc rakstura un apjoma šajā iepirkumā pa</w:t>
      </w:r>
      <w:r w:rsidR="00681845">
        <w:rPr>
          <w:szCs w:val="24"/>
        </w:rPr>
        <w:t>redzēto būvdarbu vadīšanai šādā</w:t>
      </w:r>
      <w:r w:rsidRPr="00070C63">
        <w:rPr>
          <w:szCs w:val="24"/>
        </w:rPr>
        <w:t xml:space="preserve"> reglamentējamā būvdarbu sfērā:</w:t>
      </w:r>
    </w:p>
    <w:p w14:paraId="7F46D72E" w14:textId="49DB4D1E" w:rsidR="0080744A" w:rsidRPr="0080744A" w:rsidRDefault="0080744A" w:rsidP="0080744A">
      <w:pPr>
        <w:pStyle w:val="BlockText"/>
        <w:numPr>
          <w:ilvl w:val="2"/>
          <w:numId w:val="34"/>
        </w:numPr>
        <w:ind w:right="-57"/>
        <w:jc w:val="both"/>
        <w:rPr>
          <w:szCs w:val="24"/>
        </w:rPr>
      </w:pPr>
      <w:r w:rsidRPr="00693F04">
        <w:rPr>
          <w:i/>
          <w:szCs w:val="24"/>
        </w:rPr>
        <w:t>Ēku būvdarbu vadīšana</w:t>
      </w:r>
      <w:r w:rsidRPr="0080744A">
        <w:rPr>
          <w:szCs w:val="24"/>
        </w:rPr>
        <w:t>.</w:t>
      </w:r>
    </w:p>
    <w:p w14:paraId="20786F9F" w14:textId="3824C324" w:rsidR="0080744A" w:rsidRPr="0080744A" w:rsidRDefault="0080744A" w:rsidP="0080744A">
      <w:pPr>
        <w:pStyle w:val="ListParagraph"/>
        <w:spacing w:after="120"/>
        <w:ind w:left="851"/>
        <w:jc w:val="both"/>
        <w:rPr>
          <w:rFonts w:ascii="Times New Roman" w:hAnsi="Times New Roman" w:cs="Times New Roman"/>
          <w:sz w:val="24"/>
          <w:szCs w:val="24"/>
        </w:rPr>
      </w:pPr>
      <w:r w:rsidRPr="0080744A">
        <w:rPr>
          <w:rFonts w:ascii="Times New Roman" w:hAnsi="Times New Roman" w:cs="Times New Roman"/>
          <w:sz w:val="24"/>
          <w:szCs w:val="24"/>
        </w:rPr>
        <w:t>Būvdarbu vadītāj</w:t>
      </w:r>
      <w:r w:rsidR="00681845">
        <w:rPr>
          <w:rFonts w:ascii="Times New Roman" w:hAnsi="Times New Roman" w:cs="Times New Roman"/>
          <w:sz w:val="24"/>
          <w:szCs w:val="24"/>
        </w:rPr>
        <w:t>am/</w:t>
      </w:r>
      <w:proofErr w:type="spellStart"/>
      <w:r w:rsidRPr="0080744A">
        <w:rPr>
          <w:rFonts w:ascii="Times New Roman" w:hAnsi="Times New Roman" w:cs="Times New Roman"/>
          <w:sz w:val="24"/>
          <w:szCs w:val="24"/>
        </w:rPr>
        <w:t>iem</w:t>
      </w:r>
      <w:proofErr w:type="spellEnd"/>
      <w:r w:rsidRPr="0080744A">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80744A">
        <w:rPr>
          <w:rFonts w:ascii="Times New Roman" w:hAnsi="Times New Roman" w:cs="Times New Roman"/>
          <w:sz w:val="24"/>
          <w:szCs w:val="24"/>
        </w:rPr>
        <w:t>būvspeciālistu</w:t>
      </w:r>
      <w:proofErr w:type="spellEnd"/>
      <w:r w:rsidRPr="0080744A">
        <w:rPr>
          <w:rFonts w:ascii="Times New Roman" w:hAnsi="Times New Roman" w:cs="Times New Roman"/>
          <w:sz w:val="24"/>
          <w:szCs w:val="24"/>
        </w:rPr>
        <w:t xml:space="preserve"> reģistrā. </w:t>
      </w:r>
    </w:p>
    <w:p w14:paraId="0F145D13" w14:textId="2CF215A5" w:rsidR="0061377F" w:rsidRPr="0061377F" w:rsidRDefault="0061377F" w:rsidP="00704C06">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715048">
      <w:pPr>
        <w:pStyle w:val="Heading1"/>
      </w:pPr>
      <w:bookmarkStart w:id="7" w:name="_Toc81986110"/>
      <w:r w:rsidRPr="00CA0457">
        <w:t>PIEDĀVĀJUMA IESNIEGŠANA UN ATVĒRŠANA</w:t>
      </w:r>
      <w:bookmarkEnd w:id="7"/>
    </w:p>
    <w:p w14:paraId="74FEB03F" w14:textId="3506BB33"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FE76F5">
        <w:rPr>
          <w:rFonts w:ascii="Times New Roman" w:hAnsi="Times New Roman" w:cs="Times New Roman"/>
          <w:b/>
          <w:bCs/>
          <w:sz w:val="24"/>
          <w:szCs w:val="24"/>
        </w:rPr>
        <w:t>27.septembrim</w:t>
      </w:r>
      <w:r w:rsidRPr="004A473B">
        <w:rPr>
          <w:rFonts w:ascii="Times New Roman" w:hAnsi="Times New Roman" w:cs="Times New Roman"/>
          <w:b/>
          <w:bCs/>
          <w:sz w:val="24"/>
          <w:szCs w:val="24"/>
        </w:rPr>
        <w:t xml:space="preserve"> 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 xml:space="preserve">vienā no zemāk minētajiem formātiem. Katra </w:t>
      </w:r>
      <w:r w:rsidRPr="00CA0457">
        <w:rPr>
          <w:rFonts w:ascii="Times New Roman" w:hAnsi="Times New Roman" w:cs="Times New Roman"/>
          <w:sz w:val="24"/>
          <w:szCs w:val="24"/>
        </w:rPr>
        <w:lastRenderedPageBreak/>
        <w:t>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4067B23B"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FE76F5">
        <w:rPr>
          <w:rFonts w:ascii="Times New Roman" w:hAnsi="Times New Roman" w:cs="Times New Roman"/>
          <w:b/>
          <w:sz w:val="24"/>
          <w:szCs w:val="24"/>
        </w:rPr>
        <w:t>27.septembrī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715048">
      <w:pPr>
        <w:pStyle w:val="Heading1"/>
      </w:pPr>
      <w:bookmarkStart w:id="8" w:name="_Toc81986111"/>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lastRenderedPageBreak/>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715048">
      <w:pPr>
        <w:pStyle w:val="Heading1"/>
      </w:pPr>
      <w:bookmarkStart w:id="9" w:name="_Toc81986112"/>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 xml:space="preserve">Pretendenta </w:t>
      </w:r>
      <w:proofErr w:type="spellStart"/>
      <w:r w:rsidRPr="00D24D72">
        <w:rPr>
          <w:rFonts w:ascii="Times New Roman" w:eastAsia="Calibri" w:hAnsi="Times New Roman" w:cs="Times New Roman"/>
          <w:bCs/>
          <w:sz w:val="24"/>
          <w:szCs w:val="24"/>
        </w:rPr>
        <w:t>paraksttiesīgas</w:t>
      </w:r>
      <w:proofErr w:type="spellEnd"/>
      <w:r w:rsidRPr="00D24D72">
        <w:rPr>
          <w:rFonts w:ascii="Times New Roman" w:eastAsia="Calibri" w:hAnsi="Times New Roman" w:cs="Times New Roman"/>
          <w:bCs/>
          <w:sz w:val="24"/>
          <w:szCs w:val="24"/>
        </w:rPr>
        <w:t xml:space="preserve">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Pr="0080744A"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80744A">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2AA35A9F" w14:textId="3B11BCA9" w:rsidR="00973893" w:rsidRPr="00223187" w:rsidRDefault="00223187" w:rsidP="00693F04">
      <w:pPr>
        <w:pStyle w:val="ListParagraph"/>
        <w:numPr>
          <w:ilvl w:val="1"/>
          <w:numId w:val="34"/>
        </w:numPr>
        <w:spacing w:after="0"/>
        <w:jc w:val="both"/>
        <w:rPr>
          <w:rFonts w:ascii="Times New Roman" w:eastAsia="Times New Roman" w:hAnsi="Times New Roman" w:cs="Times New Roman"/>
          <w:sz w:val="24"/>
          <w:szCs w:val="20"/>
        </w:rPr>
      </w:pPr>
      <w:bookmarkStart w:id="10" w:name="_Ref491872083"/>
      <w:r w:rsidRPr="00223187">
        <w:rPr>
          <w:rFonts w:ascii="Times New Roman" w:eastAsia="Times New Roman" w:hAnsi="Times New Roman" w:cs="Times New Roman"/>
          <w:sz w:val="24"/>
          <w:szCs w:val="20"/>
        </w:rPr>
        <w:t>Izpildīto darbu saraksts (</w:t>
      </w:r>
      <w:r>
        <w:rPr>
          <w:rFonts w:ascii="Times New Roman" w:eastAsia="Times New Roman" w:hAnsi="Times New Roman" w:cs="Times New Roman"/>
          <w:b/>
          <w:sz w:val="24"/>
          <w:szCs w:val="20"/>
        </w:rPr>
        <w:t>3</w:t>
      </w:r>
      <w:r w:rsidRPr="00223187">
        <w:rPr>
          <w:rFonts w:ascii="Times New Roman" w:eastAsia="Times New Roman" w:hAnsi="Times New Roman" w:cs="Times New Roman"/>
          <w:b/>
          <w:sz w:val="24"/>
          <w:szCs w:val="20"/>
        </w:rPr>
        <w:t>.pielikums</w:t>
      </w:r>
      <w:r w:rsidRPr="00223187">
        <w:rPr>
          <w:rFonts w:ascii="Times New Roman" w:eastAsia="Times New Roman" w:hAnsi="Times New Roman" w:cs="Times New Roman"/>
          <w:sz w:val="24"/>
          <w:szCs w:val="20"/>
        </w:rPr>
        <w:t xml:space="preserve">) un </w:t>
      </w:r>
      <w:r w:rsidRPr="00223187">
        <w:rPr>
          <w:rFonts w:ascii="Times New Roman" w:eastAsia="Times New Roman" w:hAnsi="Times New Roman" w:cs="Times New Roman"/>
          <w:b/>
          <w:sz w:val="24"/>
          <w:szCs w:val="20"/>
        </w:rPr>
        <w:t>atsauksmes</w:t>
      </w:r>
      <w:r w:rsidRPr="00223187">
        <w:rPr>
          <w:rFonts w:ascii="Times New Roman" w:eastAsia="Times New Roman" w:hAnsi="Times New Roman" w:cs="Times New Roman"/>
          <w:sz w:val="24"/>
          <w:szCs w:val="20"/>
        </w:rPr>
        <w:t xml:space="preserve"> no sarakstā norādītājiem pasūtītājiem.</w:t>
      </w:r>
    </w:p>
    <w:p w14:paraId="42655755" w14:textId="79F36F81" w:rsidR="0080744A" w:rsidRPr="0080744A" w:rsidRDefault="0080744A" w:rsidP="0080744A">
      <w:pPr>
        <w:pStyle w:val="BlockText"/>
        <w:numPr>
          <w:ilvl w:val="1"/>
          <w:numId w:val="34"/>
        </w:numPr>
        <w:ind w:right="-57"/>
        <w:jc w:val="both"/>
      </w:pPr>
      <w:r w:rsidRPr="00004AC9">
        <w:rPr>
          <w:szCs w:val="24"/>
          <w:lang w:eastAsia="lv-LV"/>
        </w:rPr>
        <w:t xml:space="preserve">Pretendenta </w:t>
      </w:r>
      <w:r w:rsidRPr="0080744A">
        <w:rPr>
          <w:szCs w:val="24"/>
          <w:lang w:eastAsia="lv-LV"/>
        </w:rPr>
        <w:t xml:space="preserve">piedāvāto speciālistu saraksts (saskaņā ar šī </w:t>
      </w:r>
      <w:r w:rsidRPr="0080744A">
        <w:t xml:space="preserve">nolikuma </w:t>
      </w:r>
      <w:r w:rsidR="00973893">
        <w:rPr>
          <w:b/>
        </w:rPr>
        <w:t>4</w:t>
      </w:r>
      <w:r w:rsidRPr="0081796C">
        <w:rPr>
          <w:b/>
        </w:rPr>
        <w:t>.pielikumu</w:t>
      </w:r>
      <w:r w:rsidRPr="0080744A">
        <w:t>), kas veiks darbu nolikuma 5.</w:t>
      </w:r>
      <w:r w:rsidR="00693F04">
        <w:t>4</w:t>
      </w:r>
      <w:r w:rsidRPr="0080744A">
        <w:t xml:space="preserve">. punktā paredzētajā reglamentētajā būvdarbu sfērā. </w:t>
      </w:r>
      <w:bookmarkEnd w:id="10"/>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0744A"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554E5D5D"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Apliecinājumu, ka uzņēmējs līdz līguma noslēgšanai reģistrēsies Latvijas Republikas Būvkomersantu reģistrā</w:t>
      </w:r>
      <w:r w:rsidR="00A3170E">
        <w:rPr>
          <w:rFonts w:ascii="Times New Roman" w:eastAsia="Times New Roman" w:hAnsi="Times New Roman" w:cs="Times New Roman"/>
          <w:iCs/>
          <w:sz w:val="24"/>
          <w:szCs w:val="24"/>
          <w:lang w:eastAsia="lv-LV"/>
        </w:rPr>
        <w:t>.</w:t>
      </w:r>
      <w:bookmarkStart w:id="11" w:name="_GoBack"/>
      <w:bookmarkEnd w:id="11"/>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10E00930"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973893">
        <w:rPr>
          <w:rFonts w:ascii="Times New Roman" w:hAnsi="Times New Roman" w:cs="Times New Roman"/>
          <w:b/>
          <w:sz w:val="24"/>
          <w:szCs w:val="24"/>
        </w:rPr>
        <w:t>6</w:t>
      </w:r>
      <w:r w:rsidRPr="0081796C">
        <w:rPr>
          <w:rFonts w:ascii="Times New Roman" w:hAnsi="Times New Roman" w:cs="Times New Roman"/>
          <w:b/>
          <w:sz w:val="24"/>
          <w:szCs w:val="24"/>
        </w:rPr>
        <w:t>.pielikumu</w:t>
      </w:r>
      <w:r w:rsidRPr="006E73C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42084BD4" w:rsidR="006B284D" w:rsidRPr="00BF503E" w:rsidRDefault="006B284D" w:rsidP="00FC6083">
      <w:pPr>
        <w:numPr>
          <w:ilvl w:val="1"/>
          <w:numId w:val="34"/>
        </w:numPr>
        <w:spacing w:after="0" w:line="240" w:lineRule="auto"/>
        <w:ind w:left="993"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80744A" w:rsidRPr="0081796C">
        <w:rPr>
          <w:rFonts w:ascii="Times New Roman" w:hAnsi="Times New Roman" w:cs="Times New Roman"/>
          <w:b/>
          <w:bCs/>
          <w:sz w:val="24"/>
          <w:szCs w:val="24"/>
        </w:rPr>
        <w:t>2.pielikumā</w:t>
      </w:r>
      <w:r w:rsidRPr="00BF503E">
        <w:rPr>
          <w:rFonts w:ascii="Times New Roman" w:hAnsi="Times New Roman" w:cs="Times New Roman"/>
          <w:bCs/>
          <w:sz w:val="24"/>
          <w:szCs w:val="24"/>
        </w:rPr>
        <w:t xml:space="preserve"> pievienotajai veidnei.</w:t>
      </w:r>
    </w:p>
    <w:p w14:paraId="5F83EFCB" w14:textId="2AC9959A" w:rsidR="0080744A" w:rsidRPr="00715048" w:rsidRDefault="0080744A" w:rsidP="00FC6083">
      <w:pPr>
        <w:numPr>
          <w:ilvl w:val="1"/>
          <w:numId w:val="34"/>
        </w:numPr>
        <w:spacing w:after="0" w:line="240" w:lineRule="auto"/>
        <w:ind w:left="993" w:hanging="568"/>
        <w:jc w:val="both"/>
        <w:rPr>
          <w:rFonts w:ascii="Times New Roman" w:hAnsi="Times New Roman" w:cs="Times New Roman"/>
          <w:bCs/>
          <w:sz w:val="24"/>
          <w:szCs w:val="24"/>
        </w:rPr>
      </w:pPr>
      <w:r w:rsidRPr="0080744A">
        <w:rPr>
          <w:rFonts w:ascii="Times New Roman" w:hAnsi="Times New Roman" w:cs="Times New Roman"/>
          <w:sz w:val="24"/>
          <w:szCs w:val="24"/>
        </w:rPr>
        <w:t xml:space="preserve">Pretendentam jāiesniedz </w:t>
      </w:r>
      <w:r w:rsidR="00592E10">
        <w:rPr>
          <w:rFonts w:ascii="Times New Roman" w:hAnsi="Times New Roman" w:cs="Times New Roman"/>
          <w:sz w:val="24"/>
          <w:szCs w:val="24"/>
        </w:rPr>
        <w:t>būvdarbu kalendārais grafiks</w:t>
      </w:r>
      <w:r>
        <w:rPr>
          <w:rFonts w:ascii="Times New Roman" w:hAnsi="Times New Roman" w:cs="Times New Roman"/>
          <w:sz w:val="24"/>
          <w:szCs w:val="24"/>
        </w:rPr>
        <w:t>.</w:t>
      </w:r>
    </w:p>
    <w:p w14:paraId="657ED581" w14:textId="52F77B96" w:rsidR="00715048" w:rsidRPr="0080744A" w:rsidRDefault="00715048" w:rsidP="00FC6083">
      <w:pPr>
        <w:numPr>
          <w:ilvl w:val="1"/>
          <w:numId w:val="34"/>
        </w:numPr>
        <w:spacing w:after="0" w:line="240" w:lineRule="auto"/>
        <w:ind w:left="993" w:hanging="568"/>
        <w:jc w:val="both"/>
        <w:rPr>
          <w:rFonts w:ascii="Times New Roman" w:hAnsi="Times New Roman" w:cs="Times New Roman"/>
          <w:bCs/>
          <w:sz w:val="24"/>
          <w:szCs w:val="24"/>
        </w:rPr>
      </w:pPr>
      <w:r w:rsidRPr="00765B4A">
        <w:rPr>
          <w:rFonts w:ascii="Times New Roman" w:hAnsi="Times New Roman"/>
          <w:bCs/>
          <w:sz w:val="24"/>
          <w:szCs w:val="24"/>
        </w:rPr>
        <w:lastRenderedPageBreak/>
        <w:t xml:space="preserve">Darbu tāme, kas sagatavota ņemot vērā šī nolikuma </w:t>
      </w:r>
      <w:r w:rsidRPr="00715048">
        <w:rPr>
          <w:rFonts w:ascii="Times New Roman" w:hAnsi="Times New Roman"/>
          <w:b/>
          <w:bCs/>
          <w:sz w:val="24"/>
          <w:szCs w:val="24"/>
        </w:rPr>
        <w:t>5.pielikumā</w:t>
      </w:r>
      <w:r w:rsidRPr="00765B4A">
        <w:rPr>
          <w:rFonts w:ascii="Times New Roman" w:hAnsi="Times New Roman"/>
          <w:bCs/>
          <w:sz w:val="24"/>
          <w:szCs w:val="24"/>
        </w:rPr>
        <w:t xml:space="preserve"> pievienot</w:t>
      </w:r>
      <w:r>
        <w:rPr>
          <w:rFonts w:ascii="Times New Roman" w:hAnsi="Times New Roman"/>
          <w:bCs/>
          <w:sz w:val="24"/>
          <w:szCs w:val="24"/>
        </w:rPr>
        <w:t>o</w:t>
      </w:r>
      <w:r w:rsidRPr="00765B4A">
        <w:rPr>
          <w:rFonts w:ascii="Times New Roman" w:hAnsi="Times New Roman"/>
          <w:bCs/>
          <w:sz w:val="24"/>
          <w:szCs w:val="24"/>
        </w:rPr>
        <w:t xml:space="preserve"> darbu apjomu tabul</w:t>
      </w:r>
      <w:r>
        <w:rPr>
          <w:rFonts w:ascii="Times New Roman" w:hAnsi="Times New Roman"/>
          <w:bCs/>
          <w:sz w:val="24"/>
          <w:szCs w:val="24"/>
        </w:rPr>
        <w:t>u.</w:t>
      </w:r>
    </w:p>
    <w:p w14:paraId="2BAA3517" w14:textId="67022BE1" w:rsidR="00AB755F" w:rsidRPr="00CA0457" w:rsidRDefault="00AB755F" w:rsidP="00715048">
      <w:pPr>
        <w:pStyle w:val="Heading1"/>
      </w:pPr>
      <w:bookmarkStart w:id="12" w:name="_Toc81986113"/>
      <w:r w:rsidRPr="00CA0457">
        <w:t>PIEDĀVĀJUMA SAGATAVOŠANA UN NOFORMĒŠANA</w:t>
      </w:r>
      <w:bookmarkEnd w:id="12"/>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w:t>
      </w:r>
      <w:r w:rsidRPr="00CA0457">
        <w:rPr>
          <w:rFonts w:ascii="Times New Roman" w:hAnsi="Times New Roman" w:cs="Times New Roman"/>
          <w:sz w:val="24"/>
          <w:szCs w:val="24"/>
          <w:lang w:eastAsia="x-none"/>
        </w:rPr>
        <w:lastRenderedPageBreak/>
        <w:t>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715048">
      <w:pPr>
        <w:pStyle w:val="Heading1"/>
      </w:pPr>
      <w:bookmarkStart w:id="13" w:name="_Toc81986114"/>
      <w:r w:rsidRPr="00CA0457">
        <w:t>CITI NOTEIKUMI</w:t>
      </w:r>
      <w:bookmarkEnd w:id="13"/>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4F55CED"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 xml:space="preserve">cena, tā kā </w:t>
      </w:r>
      <w:r w:rsidR="00835DF3">
        <w:rPr>
          <w:lang w:val="lv-LV" w:eastAsia="x-none"/>
        </w:rPr>
        <w:t>Tehniskā specifikācija</w:t>
      </w:r>
      <w:r w:rsidRPr="00CA0457">
        <w:rPr>
          <w:lang w:val="lv-LV" w:eastAsia="x-none"/>
        </w:rPr>
        <w:t xml:space="preserve"> ir sagatavot</w:t>
      </w:r>
      <w:r w:rsidR="00835DF3">
        <w:rPr>
          <w:lang w:val="lv-LV" w:eastAsia="x-none"/>
        </w:rPr>
        <w:t>a</w:t>
      </w:r>
      <w:r w:rsidRPr="00CA0457">
        <w:rPr>
          <w:lang w:val="lv-LV" w:eastAsia="x-none"/>
        </w:rPr>
        <w:t xml:space="preserve">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CA0457">
        <w:rPr>
          <w:lang w:val="lv-LV"/>
        </w:rPr>
        <w:lastRenderedPageBreak/>
        <w:t>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w:t>
      </w:r>
      <w:r w:rsidRPr="00CA0457">
        <w:rPr>
          <w:lang w:val="lv-LV"/>
        </w:rPr>
        <w:lastRenderedPageBreak/>
        <w:t>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715048">
      <w:pPr>
        <w:pStyle w:val="Heading1"/>
      </w:pPr>
      <w:bookmarkStart w:id="14" w:name="_Toc81986115"/>
      <w:r w:rsidRPr="00CA0457">
        <w:t>IEPIRKUMA LĪGUMA SLĒGŠANA</w:t>
      </w:r>
      <w:bookmarkEnd w:id="14"/>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0988038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0D3C"/>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663D0"/>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47AB"/>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902DE"/>
    <w:rsid w:val="001960EF"/>
    <w:rsid w:val="001A09F0"/>
    <w:rsid w:val="001A3E0D"/>
    <w:rsid w:val="001A484B"/>
    <w:rsid w:val="001A4C2B"/>
    <w:rsid w:val="001A587E"/>
    <w:rsid w:val="001B1B1F"/>
    <w:rsid w:val="001B41D8"/>
    <w:rsid w:val="001B4F4D"/>
    <w:rsid w:val="001B4F80"/>
    <w:rsid w:val="001C0116"/>
    <w:rsid w:val="001C5712"/>
    <w:rsid w:val="001C7E47"/>
    <w:rsid w:val="001D0CD1"/>
    <w:rsid w:val="001D2183"/>
    <w:rsid w:val="001E25CD"/>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1664"/>
    <w:rsid w:val="003D46BD"/>
    <w:rsid w:val="003E0625"/>
    <w:rsid w:val="003E1F1A"/>
    <w:rsid w:val="003E35D8"/>
    <w:rsid w:val="003F449D"/>
    <w:rsid w:val="0041165D"/>
    <w:rsid w:val="00412F71"/>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1B76"/>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59B3"/>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1690"/>
    <w:rsid w:val="00BF2F78"/>
    <w:rsid w:val="00BF4201"/>
    <w:rsid w:val="00BF503E"/>
    <w:rsid w:val="00C04711"/>
    <w:rsid w:val="00C164CC"/>
    <w:rsid w:val="00C20A49"/>
    <w:rsid w:val="00C22AB4"/>
    <w:rsid w:val="00C2308C"/>
    <w:rsid w:val="00C23E9E"/>
    <w:rsid w:val="00C5003B"/>
    <w:rsid w:val="00C64D92"/>
    <w:rsid w:val="00C7264E"/>
    <w:rsid w:val="00C76905"/>
    <w:rsid w:val="00C774C1"/>
    <w:rsid w:val="00C777DB"/>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3202"/>
    <w:rsid w:val="00DA43A2"/>
    <w:rsid w:val="00DA79FC"/>
    <w:rsid w:val="00DB0A8C"/>
    <w:rsid w:val="00DB2257"/>
    <w:rsid w:val="00DB3B32"/>
    <w:rsid w:val="00DB61C4"/>
    <w:rsid w:val="00DC1977"/>
    <w:rsid w:val="00DC5988"/>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E1B35"/>
    <w:rsid w:val="00EE4E75"/>
    <w:rsid w:val="00EE60C4"/>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715048"/>
    <w:pPr>
      <w:keepNext/>
      <w:numPr>
        <w:numId w:val="34"/>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71504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78BA-6973-41F5-8628-17551871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5145</Words>
  <Characters>29329</Characters>
  <Application>Microsoft Office Word</Application>
  <DocSecurity>0</DocSecurity>
  <Lines>244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91</cp:revision>
  <cp:lastPrinted>2021-03-16T11:07:00Z</cp:lastPrinted>
  <dcterms:created xsi:type="dcterms:W3CDTF">2021-01-27T12:47:00Z</dcterms:created>
  <dcterms:modified xsi:type="dcterms:W3CDTF">2021-09-15T12:36:00Z</dcterms:modified>
</cp:coreProperties>
</file>