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796044F4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5D6158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23.novembra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3F5D30B5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B70F5E" w:rsidRPr="00B70F5E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Amortizējošo atvairierīču piegāde Ventspils brīvostas piestātnēm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003366B6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BB1DE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10</w:t>
      </w:r>
      <w:r w:rsidR="00B70F5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9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221F04C6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C428D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2C58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38EC33E5" w14:textId="6E03165A" w:rsidR="00B70F5E" w:rsidRPr="00B70F5E" w:rsidRDefault="00B70F5E" w:rsidP="00B70F5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B70F5E">
        <w:rPr>
          <w:rFonts w:ascii="Times New Roman" w:hAnsi="Times New Roman" w:cs="Times New Roman"/>
          <w:sz w:val="24"/>
          <w:szCs w:val="24"/>
          <w:lang w:val="lv-LV"/>
        </w:rPr>
        <w:t xml:space="preserve">omāju, ka </w:t>
      </w:r>
      <w:r>
        <w:rPr>
          <w:rFonts w:ascii="Times New Roman" w:hAnsi="Times New Roman" w:cs="Times New Roman"/>
          <w:sz w:val="24"/>
          <w:szCs w:val="24"/>
          <w:lang w:val="lv-LV"/>
        </w:rPr>
        <w:t>iepirkums</w:t>
      </w:r>
      <w:r w:rsidRPr="00B70F5E">
        <w:rPr>
          <w:rFonts w:ascii="Times New Roman" w:hAnsi="Times New Roman" w:cs="Times New Roman"/>
          <w:sz w:val="24"/>
          <w:szCs w:val="24"/>
          <w:lang w:val="lv-LV"/>
        </w:rPr>
        <w:t xml:space="preserve"> ir par dažu bojātu fenderu nomaiņu?</w:t>
      </w:r>
    </w:p>
    <w:p w14:paraId="588FAF1B" w14:textId="048AFA06" w:rsidR="00B70F5E" w:rsidRPr="00B70F5E" w:rsidRDefault="00B70F5E" w:rsidP="00B70F5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70F5E">
        <w:rPr>
          <w:rFonts w:ascii="Times New Roman" w:hAnsi="Times New Roman" w:cs="Times New Roman"/>
          <w:sz w:val="24"/>
          <w:szCs w:val="24"/>
          <w:lang w:val="lv-LV"/>
        </w:rPr>
        <w:t xml:space="preserve">Man ir bail, ka </w:t>
      </w:r>
      <w:r>
        <w:rPr>
          <w:rFonts w:ascii="Times New Roman" w:hAnsi="Times New Roman" w:cs="Times New Roman"/>
          <w:sz w:val="24"/>
          <w:szCs w:val="24"/>
          <w:lang w:val="lv-LV"/>
        </w:rPr>
        <w:t>iepirkuma</w:t>
      </w:r>
      <w:r w:rsidRPr="00B70F5E">
        <w:rPr>
          <w:rFonts w:ascii="Times New Roman" w:hAnsi="Times New Roman" w:cs="Times New Roman"/>
          <w:sz w:val="24"/>
          <w:szCs w:val="24"/>
          <w:lang w:val="lv-LV"/>
        </w:rPr>
        <w:t xml:space="preserve"> rezultāts varētu nedaudz atšķirties no </w:t>
      </w:r>
      <w:r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B70F5E">
        <w:rPr>
          <w:rFonts w:ascii="Times New Roman" w:hAnsi="Times New Roman" w:cs="Times New Roman"/>
          <w:sz w:val="24"/>
          <w:szCs w:val="24"/>
          <w:lang w:val="lv-LV"/>
        </w:rPr>
        <w:t>ūsu gaidītā. Ir norādīts tikai fenderu garums un augstums</w:t>
      </w:r>
      <w:r w:rsidR="005F490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B70F5E">
        <w:rPr>
          <w:rFonts w:ascii="Times New Roman" w:hAnsi="Times New Roman" w:cs="Times New Roman"/>
          <w:sz w:val="24"/>
          <w:szCs w:val="24"/>
          <w:lang w:val="lv-LV"/>
        </w:rPr>
        <w:t xml:space="preserve"> un enerģijas vērtības.</w:t>
      </w:r>
    </w:p>
    <w:p w14:paraId="1B3D93A0" w14:textId="3863F45A" w:rsidR="00B70F5E" w:rsidRPr="00B70F5E" w:rsidRDefault="00B70F5E" w:rsidP="00B70F5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70F5E">
        <w:rPr>
          <w:rFonts w:ascii="Times New Roman" w:hAnsi="Times New Roman" w:cs="Times New Roman"/>
          <w:sz w:val="24"/>
          <w:szCs w:val="24"/>
          <w:lang w:val="lv-LV"/>
        </w:rPr>
        <w:t xml:space="preserve">Problēma ir tā, ka dažādiem ražotājiem ir atšķirīgs skrūvju izvietojums, un pastāv iespēja, ka </w:t>
      </w:r>
      <w:r w:rsidR="00C86D0F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B70F5E">
        <w:rPr>
          <w:rFonts w:ascii="Times New Roman" w:hAnsi="Times New Roman" w:cs="Times New Roman"/>
          <w:sz w:val="24"/>
          <w:szCs w:val="24"/>
          <w:lang w:val="lv-LV"/>
        </w:rPr>
        <w:t>ums pēc tam ir jānomaina visas enkura skrūves, kā arī jāpārmetina atloki.</w:t>
      </w:r>
    </w:p>
    <w:p w14:paraId="53E519AE" w14:textId="6DA1F7E9" w:rsidR="00152850" w:rsidRDefault="00B70F5E" w:rsidP="00B70F5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70F5E">
        <w:rPr>
          <w:rFonts w:ascii="Times New Roman" w:hAnsi="Times New Roman" w:cs="Times New Roman"/>
          <w:sz w:val="24"/>
          <w:szCs w:val="24"/>
          <w:lang w:val="lv-LV"/>
        </w:rPr>
        <w:t>Obligāti ir nepieciešami sākotnējie skrūvju izvietojuma rasējumi vai arī kādam jāizmēra visi skrūvju izkārtojumi un pēc tam jāizveido jauns zīmējums.</w:t>
      </w:r>
    </w:p>
    <w:p w14:paraId="4711DBEB" w14:textId="42DD27F3" w:rsidR="00BB1DE2" w:rsidRDefault="00BB1DE2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82D734A" w14:textId="77777777" w:rsidR="00C850E2" w:rsidRPr="00C850E2" w:rsidRDefault="00C850E2" w:rsidP="00C850E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ENG: </w:t>
      </w:r>
      <w:r w:rsidRPr="00C850E2">
        <w:rPr>
          <w:rFonts w:ascii="Times New Roman" w:hAnsi="Times New Roman" w:cs="Times New Roman"/>
          <w:sz w:val="24"/>
          <w:szCs w:val="24"/>
          <w:lang w:val="lv-LV"/>
        </w:rPr>
        <w:t>I think that tender is for replacing of some damaged fenders?</w:t>
      </w:r>
    </w:p>
    <w:p w14:paraId="22AC9D20" w14:textId="77777777" w:rsidR="00C850E2" w:rsidRPr="00C850E2" w:rsidRDefault="00C850E2" w:rsidP="00C850E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850E2">
        <w:rPr>
          <w:rFonts w:ascii="Times New Roman" w:hAnsi="Times New Roman" w:cs="Times New Roman"/>
          <w:sz w:val="24"/>
          <w:szCs w:val="24"/>
          <w:lang w:val="lv-LV"/>
        </w:rPr>
        <w:t>I`m bit scared that result of the tender could be slightly different expected by you. There are specified only length and height of fenders and energy values.</w:t>
      </w:r>
    </w:p>
    <w:p w14:paraId="531493CA" w14:textId="77777777" w:rsidR="00C850E2" w:rsidRPr="00C850E2" w:rsidRDefault="00C850E2" w:rsidP="00C850E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850E2">
        <w:rPr>
          <w:rFonts w:ascii="Times New Roman" w:hAnsi="Times New Roman" w:cs="Times New Roman"/>
          <w:sz w:val="24"/>
          <w:szCs w:val="24"/>
          <w:lang w:val="lv-LV"/>
        </w:rPr>
        <w:t>Problem is that different manufacturers have different bolt layouts and could easily happen that you have to replace all anchor bolts afterwards and also reweld the flanges.</w:t>
      </w:r>
    </w:p>
    <w:p w14:paraId="39527D21" w14:textId="79BD223A" w:rsidR="00C850E2" w:rsidRDefault="00C850E2" w:rsidP="00C850E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850E2">
        <w:rPr>
          <w:rFonts w:ascii="Times New Roman" w:hAnsi="Times New Roman" w:cs="Times New Roman"/>
          <w:sz w:val="24"/>
          <w:szCs w:val="24"/>
          <w:lang w:val="lv-LV"/>
        </w:rPr>
        <w:t>It is absolutely necessary to have old “As Built” drawings or somebody have to measure all bolt layouts by hand and to make the drawing after.</w:t>
      </w:r>
    </w:p>
    <w:p w14:paraId="67D713BD" w14:textId="77777777" w:rsidR="00C850E2" w:rsidRDefault="00C850E2" w:rsidP="00C850E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5323BE5" w14:textId="0C62D855" w:rsidR="005307BD" w:rsidRPr="000C6E34" w:rsidRDefault="005307BD" w:rsidP="001E0F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0C6E34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3A36B4F5" w14:textId="077D7189" w:rsidR="00B70F5E" w:rsidRPr="000C6E34" w:rsidRDefault="00B70F5E" w:rsidP="00B70F5E">
      <w:pPr>
        <w:spacing w:after="0"/>
        <w:jc w:val="both"/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</w:pP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 xml:space="preserve">Atklātā iepirkuma 2.pielikumā dota specifikācija </w:t>
      </w:r>
      <w:r w:rsidRPr="000C6E34">
        <w:rPr>
          <w:rFonts w:ascii="Times New Roman" w:hAnsi="Times New Roman" w:cs="Times New Roman"/>
          <w:b/>
          <w:bCs/>
          <w:i/>
          <w:color w:val="203864"/>
          <w:sz w:val="24"/>
          <w:szCs w:val="24"/>
          <w:u w:val="single"/>
          <w:lang w:val="lv-LV"/>
        </w:rPr>
        <w:t>jaunu</w:t>
      </w: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 w:eastAsia="lv-LV"/>
        </w:rPr>
        <w:t xml:space="preserve"> konusveida amortizējošo atvairierīču piegādei</w:t>
      </w: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 xml:space="preserve">. Ir doti izmēri un galvenās raksturlielumu robežas - “Enerģijas absorbcijas minimums un reakcijas spēka maksimums”, pārējos izmērus  un raksturlielumus piedāvā pretendents specifikācijas robežās.  </w:t>
      </w:r>
    </w:p>
    <w:p w14:paraId="5FC8F12C" w14:textId="3F47E990" w:rsidR="00B70F5E" w:rsidRPr="000C6E34" w:rsidRDefault="00B70F5E" w:rsidP="00B70F5E">
      <w:pPr>
        <w:spacing w:after="0"/>
        <w:jc w:val="both"/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</w:pP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 xml:space="preserve">Atklātā iepirkuma 3.pielikumā dotā specifikācija amortizējošam elementam (kājām) ir </w:t>
      </w:r>
      <w:r w:rsidRPr="000C6E34">
        <w:rPr>
          <w:rFonts w:ascii="Times New Roman" w:hAnsi="Times New Roman" w:cs="Times New Roman"/>
          <w:b/>
          <w:bCs/>
          <w:i/>
          <w:color w:val="203864"/>
          <w:sz w:val="24"/>
          <w:szCs w:val="24"/>
          <w:u w:val="single"/>
          <w:lang w:val="lv-LV"/>
        </w:rPr>
        <w:t>vecā</w:t>
      </w: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 xml:space="preserve"> konstrukcija, tāpēc </w:t>
      </w:r>
      <w:r w:rsidR="00AC71D0"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>t</w:t>
      </w: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 xml:space="preserve">ehniskās specifikācijas Nr.1 </w:t>
      </w:r>
      <w:r w:rsidR="00AC71D0"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>p</w:t>
      </w: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>ielikumā Nr.1 ir doti amortizējoš</w:t>
      </w:r>
      <w:r w:rsidR="00AC71D0"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>ā</w:t>
      </w: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 xml:space="preserve"> elementa (kāja</w:t>
      </w:r>
      <w:r w:rsidR="00AC71D0"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>s</w:t>
      </w:r>
      <w:r w:rsidRPr="000C6E34">
        <w:rPr>
          <w:rFonts w:ascii="Times New Roman" w:hAnsi="Times New Roman" w:cs="Times New Roman"/>
          <w:i/>
          <w:color w:val="203864"/>
          <w:sz w:val="24"/>
          <w:szCs w:val="24"/>
          <w:lang w:val="lv-LV"/>
        </w:rPr>
        <w:t xml:space="preserve">) precīzi izmēri. </w:t>
      </w:r>
    </w:p>
    <w:p w14:paraId="6781C3B2" w14:textId="5E169DDD" w:rsidR="0081377F" w:rsidRDefault="0081377F" w:rsidP="00B70F5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</w:p>
    <w:p w14:paraId="24B30805" w14:textId="03476E67" w:rsidR="00C74895" w:rsidRDefault="00C74895" w:rsidP="00B70F5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</w:p>
    <w:p w14:paraId="631E3A07" w14:textId="4BFCBCA9" w:rsidR="00C74895" w:rsidRPr="00C74895" w:rsidRDefault="00BB510F" w:rsidP="00C7489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ENG: The </w:t>
      </w:r>
      <w:r w:rsidR="00C74895" w:rsidRP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Annex 2 provides a specification for the supply of </w:t>
      </w:r>
      <w:r w:rsidR="00C74895" w:rsidRPr="00C74895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lv-LV"/>
        </w:rPr>
        <w:t>new</w:t>
      </w:r>
      <w:r w:rsidR="00C74895" w:rsidRP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conical damping devices. Dimensions and main limits of characteristics are given </w:t>
      </w:r>
      <w:r w:rsidR="00EC7CA6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in the specifications under</w:t>
      </w:r>
      <w:r w:rsidR="00C74895" w:rsidRP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"Minimum energy absorption and maximum reaction force", </w:t>
      </w:r>
      <w:r w:rsid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other </w:t>
      </w:r>
      <w:r w:rsidR="00C74895" w:rsidRP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dimensions and characteristics</w:t>
      </w:r>
      <w:r w:rsid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gives </w:t>
      </w:r>
      <w:r w:rsidR="00C74895" w:rsidRP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tenderers</w:t>
      </w:r>
      <w:r w:rsid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in the limits of specification.</w:t>
      </w:r>
    </w:p>
    <w:p w14:paraId="66631CF0" w14:textId="634D03F4" w:rsidR="00C74895" w:rsidRPr="0081377F" w:rsidRDefault="00C74895" w:rsidP="00C7489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The specification for the damping element (legs) given in Annex 3 is the </w:t>
      </w:r>
      <w:r w:rsidRPr="00BB510F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lv-LV"/>
        </w:rPr>
        <w:t xml:space="preserve">old </w:t>
      </w:r>
      <w:r w:rsidRP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construction, therefore the exact dimensions of the damping element (legs) are given in Annex No. 1 </w:t>
      </w:r>
      <w:r w:rsidR="00BB510F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of</w:t>
      </w:r>
      <w:r w:rsidRPr="00C74895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the technical specification No. 1.</w:t>
      </w:r>
    </w:p>
    <w:sectPr w:rsidR="00C74895" w:rsidRPr="0081377F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D9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3425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1C"/>
    <w:rsid w:val="0000273E"/>
    <w:rsid w:val="00016334"/>
    <w:rsid w:val="0002770F"/>
    <w:rsid w:val="00056BF7"/>
    <w:rsid w:val="000B326B"/>
    <w:rsid w:val="000C6E34"/>
    <w:rsid w:val="000D71B9"/>
    <w:rsid w:val="00152850"/>
    <w:rsid w:val="00170B22"/>
    <w:rsid w:val="001E0FEE"/>
    <w:rsid w:val="002478B7"/>
    <w:rsid w:val="0029306A"/>
    <w:rsid w:val="002B506F"/>
    <w:rsid w:val="002C582C"/>
    <w:rsid w:val="002D3638"/>
    <w:rsid w:val="002F56D1"/>
    <w:rsid w:val="00363261"/>
    <w:rsid w:val="003C0FB6"/>
    <w:rsid w:val="004A3323"/>
    <w:rsid w:val="005307BD"/>
    <w:rsid w:val="00542441"/>
    <w:rsid w:val="00561A6E"/>
    <w:rsid w:val="005D6158"/>
    <w:rsid w:val="005E5501"/>
    <w:rsid w:val="005F4909"/>
    <w:rsid w:val="00623E60"/>
    <w:rsid w:val="00625714"/>
    <w:rsid w:val="00660307"/>
    <w:rsid w:val="00675370"/>
    <w:rsid w:val="006C6392"/>
    <w:rsid w:val="0071381D"/>
    <w:rsid w:val="0081377F"/>
    <w:rsid w:val="00822296"/>
    <w:rsid w:val="00825971"/>
    <w:rsid w:val="0082731B"/>
    <w:rsid w:val="0086430B"/>
    <w:rsid w:val="00870EBC"/>
    <w:rsid w:val="00891745"/>
    <w:rsid w:val="008A3EDC"/>
    <w:rsid w:val="008B79BD"/>
    <w:rsid w:val="0090414A"/>
    <w:rsid w:val="009A790D"/>
    <w:rsid w:val="009C31A8"/>
    <w:rsid w:val="009F46DA"/>
    <w:rsid w:val="00AC71D0"/>
    <w:rsid w:val="00AF10AA"/>
    <w:rsid w:val="00B26238"/>
    <w:rsid w:val="00B62232"/>
    <w:rsid w:val="00B70F5E"/>
    <w:rsid w:val="00BA4DFE"/>
    <w:rsid w:val="00BB1DE2"/>
    <w:rsid w:val="00BB510F"/>
    <w:rsid w:val="00BD44E7"/>
    <w:rsid w:val="00C428DA"/>
    <w:rsid w:val="00C464A3"/>
    <w:rsid w:val="00C74895"/>
    <w:rsid w:val="00C850E2"/>
    <w:rsid w:val="00C86D0F"/>
    <w:rsid w:val="00CA7BEC"/>
    <w:rsid w:val="00CF4D2F"/>
    <w:rsid w:val="00D3571C"/>
    <w:rsid w:val="00DE2644"/>
    <w:rsid w:val="00DF54AA"/>
    <w:rsid w:val="00E37A6A"/>
    <w:rsid w:val="00E57C78"/>
    <w:rsid w:val="00E927D7"/>
    <w:rsid w:val="00EC7CA6"/>
    <w:rsid w:val="00F12171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A9F3B-A16C-49AE-A791-3C45BD999F5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611c5089-cb3e-4132-95c4-be047703fdd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 Buka-Petroviča</cp:lastModifiedBy>
  <cp:revision>20</cp:revision>
  <cp:lastPrinted>2021-02-25T12:18:00Z</cp:lastPrinted>
  <dcterms:created xsi:type="dcterms:W3CDTF">2021-09-30T05:08:00Z</dcterms:created>
  <dcterms:modified xsi:type="dcterms:W3CDTF">2021-11-23T08:42:00Z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