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99D" w14:textId="0F2E028E" w:rsidR="00FA15CC" w:rsidRDefault="00FA15CC" w:rsidP="00FA15CC">
      <w:pPr>
        <w:jc w:val="right"/>
        <w:rPr>
          <w:b/>
          <w:i/>
          <w:iCs/>
          <w:color w:val="000000"/>
        </w:rPr>
      </w:pPr>
      <w:r>
        <w:rPr>
          <w:b/>
          <w:i/>
          <w:iCs/>
          <w:color w:val="000000"/>
        </w:rPr>
        <w:t>2</w:t>
      </w:r>
      <w:r>
        <w:rPr>
          <w:b/>
          <w:i/>
          <w:iCs/>
          <w:color w:val="000000"/>
        </w:rPr>
        <w:t>.pielikums</w:t>
      </w:r>
    </w:p>
    <w:p w14:paraId="4D3393EC" w14:textId="77777777" w:rsidR="00FA15CC" w:rsidRDefault="00FA15CC" w:rsidP="00FA15CC">
      <w:pPr>
        <w:jc w:val="right"/>
        <w:rPr>
          <w:i/>
          <w:iCs/>
        </w:rPr>
      </w:pPr>
      <w:r>
        <w:rPr>
          <w:i/>
          <w:iCs/>
        </w:rPr>
        <w:t>Atklāta konkursa “Vēsturiski piesārņoto ar naftas produktiem vietu Ventspilī sanācija” nolikumam,</w:t>
      </w:r>
    </w:p>
    <w:p w14:paraId="4EBE9030" w14:textId="77777777" w:rsidR="00FA15CC" w:rsidRDefault="00FA15CC" w:rsidP="00FA15CC">
      <w:pPr>
        <w:jc w:val="right"/>
        <w:rPr>
          <w:i/>
          <w:iCs/>
        </w:rPr>
      </w:pPr>
      <w:r>
        <w:rPr>
          <w:i/>
          <w:iCs/>
        </w:rPr>
        <w:t>identifikācijas Nr. VBOP 2022/45</w:t>
      </w:r>
    </w:p>
    <w:p w14:paraId="4C7ECB9F" w14:textId="77777777" w:rsidR="003D020B" w:rsidRPr="003B7585" w:rsidRDefault="003D020B" w:rsidP="00B66A95">
      <w:pPr>
        <w:jc w:val="center"/>
        <w:rPr>
          <w:sz w:val="24"/>
          <w:szCs w:val="24"/>
        </w:rPr>
      </w:pPr>
    </w:p>
    <w:p w14:paraId="375677D7" w14:textId="77777777" w:rsidR="003D020B" w:rsidRPr="003B7585" w:rsidRDefault="003D020B" w:rsidP="0087176F">
      <w:pPr>
        <w:jc w:val="center"/>
        <w:rPr>
          <w:b/>
          <w:sz w:val="24"/>
          <w:szCs w:val="24"/>
        </w:rPr>
      </w:pPr>
      <w:bookmarkStart w:id="0" w:name="_Hlk61608479"/>
      <w:r w:rsidRPr="003B7585">
        <w:rPr>
          <w:b/>
          <w:sz w:val="32"/>
          <w:szCs w:val="32"/>
        </w:rPr>
        <w:t>Pretendenta pieteikums</w:t>
      </w:r>
    </w:p>
    <w:p w14:paraId="0B404E39" w14:textId="77777777" w:rsidR="003D020B" w:rsidRPr="003B7585" w:rsidRDefault="003D020B" w:rsidP="0087176F">
      <w:pPr>
        <w:jc w:val="center"/>
        <w:rPr>
          <w:sz w:val="24"/>
          <w:szCs w:val="24"/>
        </w:rPr>
      </w:pPr>
      <w:r w:rsidRPr="003B7585">
        <w:rPr>
          <w:sz w:val="24"/>
          <w:szCs w:val="24"/>
        </w:rPr>
        <w:t>dalībai iepirkuma procedūrā</w:t>
      </w:r>
    </w:p>
    <w:bookmarkEnd w:id="0"/>
    <w:p w14:paraId="3D058F63" w14:textId="77777777" w:rsidR="003D020B" w:rsidRPr="003B7585" w:rsidRDefault="003D020B" w:rsidP="0087176F">
      <w:pPr>
        <w:rPr>
          <w:sz w:val="24"/>
          <w:szCs w:val="24"/>
        </w:rPr>
      </w:pPr>
    </w:p>
    <w:p w14:paraId="195AA907" w14:textId="77777777" w:rsidR="00FA0F9B" w:rsidRPr="003B7585" w:rsidRDefault="009665C0" w:rsidP="0087176F">
      <w:pPr>
        <w:rPr>
          <w:sz w:val="24"/>
          <w:szCs w:val="24"/>
        </w:rPr>
      </w:pPr>
      <w:r w:rsidRPr="003B7585">
        <w:rPr>
          <w:sz w:val="24"/>
          <w:szCs w:val="24"/>
        </w:rPr>
        <w:t>20</w:t>
      </w:r>
      <w:r w:rsidR="00874918" w:rsidRPr="003B7585">
        <w:rPr>
          <w:sz w:val="24"/>
          <w:szCs w:val="24"/>
        </w:rPr>
        <w:t>2</w:t>
      </w:r>
      <w:r w:rsidR="0019762D">
        <w:rPr>
          <w:sz w:val="24"/>
          <w:szCs w:val="24"/>
        </w:rPr>
        <w:t>2</w:t>
      </w:r>
      <w:r w:rsidRPr="003B7585">
        <w:rPr>
          <w:sz w:val="24"/>
          <w:szCs w:val="24"/>
        </w:rPr>
        <w:t>.gada ___.__________</w:t>
      </w:r>
      <w:r w:rsidR="00FA0F9B" w:rsidRPr="003B7585">
        <w:rPr>
          <w:sz w:val="24"/>
          <w:szCs w:val="24"/>
        </w:rPr>
        <w:t xml:space="preserve"> </w:t>
      </w:r>
    </w:p>
    <w:p w14:paraId="46131FC6" w14:textId="77777777" w:rsidR="009665C0" w:rsidRPr="003B7585" w:rsidRDefault="009665C0" w:rsidP="00B66A95">
      <w:pPr>
        <w:rPr>
          <w:sz w:val="24"/>
          <w:szCs w:val="24"/>
        </w:rPr>
      </w:pPr>
      <w:r w:rsidRPr="003B7585">
        <w:rPr>
          <w:sz w:val="24"/>
          <w:szCs w:val="24"/>
        </w:rPr>
        <w:t>Ventspils brīvostas pārvaldei</w:t>
      </w:r>
    </w:p>
    <w:p w14:paraId="66B6CB8A" w14:textId="77777777" w:rsidR="00B66A95" w:rsidRPr="003B7585" w:rsidRDefault="00B66A95" w:rsidP="00B66A95">
      <w:pPr>
        <w:rPr>
          <w:sz w:val="24"/>
          <w:szCs w:val="24"/>
        </w:rPr>
      </w:pPr>
      <w:r w:rsidRPr="003B7585">
        <w:rPr>
          <w:sz w:val="24"/>
          <w:szCs w:val="24"/>
        </w:rPr>
        <w:t>Jāņa ielā 19, Ventspilī</w:t>
      </w:r>
    </w:p>
    <w:p w14:paraId="0DAB5A75" w14:textId="77777777" w:rsidR="00FA0F9B" w:rsidRPr="003B7585" w:rsidRDefault="00B66A95" w:rsidP="00B66A95">
      <w:pPr>
        <w:rPr>
          <w:sz w:val="24"/>
          <w:szCs w:val="24"/>
        </w:rPr>
      </w:pPr>
      <w:r w:rsidRPr="003B7585">
        <w:rPr>
          <w:sz w:val="24"/>
          <w:szCs w:val="24"/>
        </w:rPr>
        <w:t>LV-3601</w:t>
      </w:r>
    </w:p>
    <w:p w14:paraId="01B9EE82" w14:textId="77777777" w:rsidR="009665C0" w:rsidRPr="003B7585" w:rsidRDefault="009665C0" w:rsidP="0087176F">
      <w:pPr>
        <w:rPr>
          <w:sz w:val="24"/>
          <w:szCs w:val="24"/>
        </w:rPr>
      </w:pPr>
      <w:r w:rsidRPr="003B7585">
        <w:rPr>
          <w:sz w:val="24"/>
          <w:szCs w:val="24"/>
        </w:rPr>
        <w:t xml:space="preserve">                                                                   </w:t>
      </w:r>
    </w:p>
    <w:p w14:paraId="54FFA6F3" w14:textId="77777777" w:rsidR="009665C0" w:rsidRPr="003B7585" w:rsidRDefault="009665C0" w:rsidP="005938E9">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 xml:space="preserve">epirkuma procedūrā </w:t>
      </w:r>
      <w:bookmarkEnd w:id="1"/>
      <w:r w:rsidR="00E338C3" w:rsidRPr="003B7585">
        <w:rPr>
          <w:sz w:val="24"/>
          <w:szCs w:val="24"/>
        </w:rPr>
        <w:t>“</w:t>
      </w:r>
      <w:r w:rsidR="000F5A1C" w:rsidRPr="003B7585">
        <w:rPr>
          <w:sz w:val="24"/>
          <w:szCs w:val="24"/>
        </w:rPr>
        <w:t>Vēsturiski piesārņoto ar naftas produktiem vietu Ventspilī sanācija</w:t>
      </w:r>
      <w:r w:rsidRPr="003B7585">
        <w:rPr>
          <w:sz w:val="24"/>
          <w:szCs w:val="24"/>
        </w:rPr>
        <w:t>”, iepirkuma identifikācijas Nr. VBOP 20</w:t>
      </w:r>
      <w:r w:rsidR="00874918" w:rsidRPr="003B7585">
        <w:rPr>
          <w:sz w:val="24"/>
          <w:szCs w:val="24"/>
        </w:rPr>
        <w:t>2</w:t>
      </w:r>
      <w:r w:rsidR="0019762D">
        <w:rPr>
          <w:sz w:val="24"/>
          <w:szCs w:val="24"/>
        </w:rPr>
        <w:t>2</w:t>
      </w:r>
      <w:r w:rsidRPr="003B7585">
        <w:rPr>
          <w:sz w:val="24"/>
          <w:szCs w:val="24"/>
        </w:rPr>
        <w:t>/</w:t>
      </w:r>
      <w:r w:rsidR="002F288C">
        <w:rPr>
          <w:sz w:val="24"/>
          <w:szCs w:val="24"/>
        </w:rPr>
        <w:t>45</w:t>
      </w:r>
      <w:r w:rsidRPr="003B7585">
        <w:rPr>
          <w:sz w:val="24"/>
          <w:szCs w:val="24"/>
        </w:rPr>
        <w:t>.</w:t>
      </w:r>
    </w:p>
    <w:p w14:paraId="6EB49B2F" w14:textId="77777777" w:rsidR="009665C0" w:rsidRPr="003B7585" w:rsidRDefault="009665C0" w:rsidP="005938E9">
      <w:pPr>
        <w:rPr>
          <w:sz w:val="24"/>
          <w:szCs w:val="24"/>
        </w:rPr>
      </w:pPr>
      <w:bookmarkStart w:id="2" w:name="_Hlk61606943"/>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p w14:paraId="3F4010A1" w14:textId="77777777" w:rsidR="00AD443E" w:rsidRPr="00416662" w:rsidRDefault="00AD443E" w:rsidP="008A6768">
      <w:pPr>
        <w:jc w:val="both"/>
        <w:rPr>
          <w:rFonts w:eastAsia="Calibri"/>
          <w:sz w:val="24"/>
          <w:szCs w:val="24"/>
          <w:lang w:eastAsia="en-US"/>
        </w:rPr>
      </w:pPr>
      <w:r w:rsidRPr="00416662">
        <w:rPr>
          <w:rFonts w:eastAsia="Calibri"/>
          <w:sz w:val="24"/>
          <w:szCs w:val="24"/>
          <w:lang w:eastAsia="en-US"/>
        </w:rPr>
        <w:t xml:space="preserve">Pretendents ir: </w:t>
      </w:r>
    </w:p>
    <w:p w14:paraId="17CAC66F" w14:textId="77777777" w:rsidR="00AD443E" w:rsidRPr="00416662" w:rsidRDefault="00AD443E" w:rsidP="008A6768">
      <w:pPr>
        <w:jc w:val="both"/>
        <w:rPr>
          <w:rFonts w:eastAsia="Calibri"/>
          <w:sz w:val="24"/>
          <w:szCs w:val="24"/>
          <w:lang w:eastAsia="en-US"/>
        </w:rPr>
      </w:pPr>
      <w:r w:rsidRPr="00416662">
        <w:rPr>
          <w:rFonts w:eastAsia="Calibri"/>
          <w:sz w:val="24"/>
          <w:szCs w:val="24"/>
          <w:lang w:eastAsia="en-US"/>
        </w:rPr>
        <w:t>mazais uzņēmums  _________</w:t>
      </w:r>
      <w:r w:rsidR="00416662" w:rsidRPr="00416662">
        <w:rPr>
          <w:rFonts w:eastAsia="Calibri"/>
          <w:sz w:val="24"/>
          <w:szCs w:val="24"/>
          <w:lang w:eastAsia="en-US"/>
        </w:rPr>
        <w:t xml:space="preserve">________ </w:t>
      </w:r>
      <w:r w:rsidRPr="00416662">
        <w:rPr>
          <w:rFonts w:eastAsia="Calibri"/>
          <w:sz w:val="24"/>
          <w:szCs w:val="24"/>
          <w:lang w:eastAsia="en-US"/>
        </w:rPr>
        <w:t>vidējais uzņēmums _____</w:t>
      </w:r>
      <w:r w:rsidR="00416662" w:rsidRPr="00416662">
        <w:rPr>
          <w:rFonts w:eastAsia="Calibri"/>
          <w:sz w:val="24"/>
          <w:szCs w:val="24"/>
          <w:lang w:eastAsia="en-US"/>
        </w:rPr>
        <w:t xml:space="preserve">______________ </w:t>
      </w:r>
    </w:p>
    <w:p w14:paraId="592B50E9" w14:textId="77777777" w:rsidR="00AD443E" w:rsidRPr="00AD443E" w:rsidRDefault="00AD443E" w:rsidP="008A6768">
      <w:pPr>
        <w:jc w:val="center"/>
        <w:rPr>
          <w:rFonts w:eastAsia="Calibri"/>
          <w:sz w:val="18"/>
          <w:szCs w:val="18"/>
          <w:lang w:eastAsia="en-US"/>
        </w:rPr>
      </w:pPr>
      <w:r w:rsidRPr="00416662">
        <w:rPr>
          <w:rFonts w:eastAsia="Calibri"/>
          <w:sz w:val="18"/>
          <w:szCs w:val="18"/>
          <w:lang w:eastAsia="en-US"/>
        </w:rPr>
        <w:t>/vajadzīgo atzīmēt/</w:t>
      </w:r>
    </w:p>
    <w:bookmarkEnd w:id="2"/>
    <w:p w14:paraId="6DCBEA83" w14:textId="77777777" w:rsidR="00A644FF" w:rsidRPr="005630F3" w:rsidRDefault="00A644FF" w:rsidP="005630F3">
      <w:pPr>
        <w:jc w:val="center"/>
        <w:rPr>
          <w:iCs/>
          <w:sz w:val="24"/>
          <w:szCs w:val="24"/>
          <w:lang w:eastAsia="en-US"/>
        </w:rPr>
      </w:pPr>
    </w:p>
    <w:p w14:paraId="42F084B2" w14:textId="77777777"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tai skaitā </w:t>
      </w:r>
      <w:r w:rsidR="000F5A1C">
        <w:rPr>
          <w:sz w:val="24"/>
          <w:szCs w:val="24"/>
        </w:rPr>
        <w:t>pārskatu, projekta īstenošanas līgumu</w:t>
      </w:r>
      <w:r w:rsidRPr="00472505">
        <w:rPr>
          <w:sz w:val="24"/>
          <w:szCs w:val="24"/>
        </w:rPr>
        <w:t xml:space="preserve">,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201F8A17" w14:textId="77777777" w:rsidR="00651E45" w:rsidRDefault="00472505" w:rsidP="00B10949">
      <w:pPr>
        <w:numPr>
          <w:ilvl w:val="0"/>
          <w:numId w:val="14"/>
        </w:numPr>
        <w:spacing w:after="120"/>
        <w:ind w:left="426" w:hanging="426"/>
        <w:jc w:val="both"/>
        <w:rPr>
          <w:sz w:val="24"/>
          <w:szCs w:val="24"/>
        </w:rPr>
      </w:pPr>
      <w:r w:rsidRPr="00651E45">
        <w:rPr>
          <w:sz w:val="24"/>
          <w:szCs w:val="24"/>
        </w:rPr>
        <w:t>Apliecinām, ka mūsu rīcībā ir pietiekoša informācija par objekt</w:t>
      </w:r>
      <w:r w:rsidR="003D275B">
        <w:rPr>
          <w:sz w:val="24"/>
          <w:szCs w:val="24"/>
        </w:rPr>
        <w:t>u</w:t>
      </w:r>
      <w:r w:rsidRPr="00651E45">
        <w:rPr>
          <w:sz w:val="24"/>
          <w:szCs w:val="24"/>
        </w:rPr>
        <w:t>, t</w:t>
      </w:r>
      <w:r w:rsidR="003D275B">
        <w:rPr>
          <w:sz w:val="24"/>
          <w:szCs w:val="24"/>
        </w:rPr>
        <w:t>ā</w:t>
      </w:r>
      <w:r w:rsidRPr="00651E45">
        <w:rPr>
          <w:sz w:val="24"/>
          <w:szCs w:val="24"/>
        </w:rPr>
        <w:t xml:space="preserve"> tehnisko stāvokli un citiem apstākļiem, kas var ietekmēt </w:t>
      </w:r>
      <w:r w:rsidR="008A61ED">
        <w:rPr>
          <w:sz w:val="24"/>
          <w:szCs w:val="24"/>
        </w:rPr>
        <w:t>darbu veikšanu</w:t>
      </w:r>
      <w:r w:rsidR="009665C0" w:rsidRPr="00651E45">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40D3925F" w14:textId="77777777" w:rsidR="00F46171" w:rsidRDefault="00B908E6" w:rsidP="005938E9">
      <w:pPr>
        <w:numPr>
          <w:ilvl w:val="0"/>
          <w:numId w:val="14"/>
        </w:numPr>
        <w:spacing w:after="120"/>
        <w:ind w:left="426" w:hanging="426"/>
        <w:jc w:val="both"/>
        <w:rPr>
          <w:sz w:val="24"/>
          <w:szCs w:val="24"/>
        </w:rPr>
      </w:pPr>
      <w:bookmarkStart w:id="4" w:name="_Hlk61608183"/>
      <w:r>
        <w:rPr>
          <w:sz w:val="24"/>
          <w:szCs w:val="24"/>
        </w:rPr>
        <w:t xml:space="preserve">Apliecinu, ka </w:t>
      </w:r>
      <w:r w:rsidR="000F5A1C">
        <w:rPr>
          <w:sz w:val="24"/>
          <w:szCs w:val="24"/>
        </w:rPr>
        <w:t>darbi</w:t>
      </w:r>
      <w:r>
        <w:rPr>
          <w:sz w:val="24"/>
          <w:szCs w:val="24"/>
        </w:rPr>
        <w:t xml:space="preserve"> tiks veikta</w:t>
      </w:r>
      <w:r w:rsidR="00D75B61" w:rsidRPr="000B5323">
        <w:rPr>
          <w:sz w:val="24"/>
          <w:szCs w:val="24"/>
        </w:rPr>
        <w:t xml:space="preserve"> atbilstoši Latvijas Republikas normatīvo aktu prasībām</w:t>
      </w:r>
      <w:bookmarkEnd w:id="4"/>
      <w:r w:rsidR="003B7585">
        <w:rPr>
          <w:sz w:val="24"/>
          <w:szCs w:val="24"/>
        </w:rPr>
        <w:t>.</w:t>
      </w:r>
    </w:p>
    <w:p w14:paraId="0FA315A4" w14:textId="77777777" w:rsidR="00FB561D" w:rsidRPr="005938E9" w:rsidRDefault="00FB561D" w:rsidP="005938E9">
      <w:pPr>
        <w:numPr>
          <w:ilvl w:val="0"/>
          <w:numId w:val="14"/>
        </w:numPr>
        <w:spacing w:after="120"/>
        <w:ind w:left="426" w:hanging="426"/>
        <w:jc w:val="both"/>
        <w:rPr>
          <w:sz w:val="24"/>
          <w:szCs w:val="24"/>
        </w:rPr>
      </w:pPr>
      <w:r w:rsidRPr="000B5323">
        <w:rPr>
          <w:sz w:val="24"/>
          <w:szCs w:val="24"/>
        </w:rPr>
        <w:t>Apliecinu, ka mūsu rīcībā būs (kas pieder vai ir pieejami Pretendentam) līgumsaistību izpildes nodrošināšanai nepieciešamie tehniskie resursi –</w:t>
      </w:r>
      <w:r>
        <w:rPr>
          <w:sz w:val="24"/>
          <w:szCs w:val="24"/>
        </w:rPr>
        <w:t xml:space="preserve"> </w:t>
      </w:r>
      <w:r w:rsidRPr="000B5323">
        <w:rPr>
          <w:sz w:val="24"/>
          <w:szCs w:val="24"/>
        </w:rPr>
        <w:t>tehnika un iekārtas.</w:t>
      </w:r>
    </w:p>
    <w:p w14:paraId="7E81E0DB" w14:textId="77777777" w:rsidR="009665C0" w:rsidRDefault="00FC2822" w:rsidP="005938E9">
      <w:pPr>
        <w:numPr>
          <w:ilvl w:val="0"/>
          <w:numId w:val="14"/>
        </w:numPr>
        <w:spacing w:after="60"/>
        <w:ind w:left="425" w:hanging="425"/>
        <w:jc w:val="both"/>
        <w:rPr>
          <w:sz w:val="24"/>
          <w:szCs w:val="24"/>
        </w:rPr>
      </w:pPr>
      <w:bookmarkStart w:id="5" w:name="_Hlk61608316"/>
      <w:r w:rsidRPr="00564F20">
        <w:rPr>
          <w:sz w:val="24"/>
          <w:szCs w:val="24"/>
        </w:rPr>
        <w:t xml:space="preserve">Apliecinu, ka </w:t>
      </w:r>
      <w:r w:rsidR="00472505" w:rsidRPr="00564F20">
        <w:rPr>
          <w:sz w:val="24"/>
          <w:szCs w:val="24"/>
        </w:rPr>
        <w:t xml:space="preserve">piedāvājums sagatavots atbilstoši Iepirkuma dokumentu prasībām un apņemamies veikt </w:t>
      </w:r>
      <w:r w:rsidR="000F5A1C">
        <w:rPr>
          <w:sz w:val="24"/>
          <w:szCs w:val="24"/>
        </w:rPr>
        <w:t>sanācijas darbus</w:t>
      </w:r>
      <w:r w:rsidR="00472505" w:rsidRPr="00564F20">
        <w:rPr>
          <w:sz w:val="24"/>
          <w:szCs w:val="24"/>
        </w:rPr>
        <w:t xml:space="preserve"> par</w:t>
      </w:r>
      <w:r w:rsidR="009665C0" w:rsidRPr="00564F20">
        <w:rPr>
          <w:sz w:val="24"/>
          <w:szCs w:val="24"/>
        </w:rPr>
        <w:t>:</w:t>
      </w:r>
    </w:p>
    <w:p w14:paraId="579C3F2C" w14:textId="77777777" w:rsidR="002F2840" w:rsidRDefault="002F2840" w:rsidP="002F2840">
      <w:pPr>
        <w:spacing w:after="60"/>
        <w:ind w:left="425"/>
        <w:jc w:val="both"/>
        <w:rPr>
          <w:sz w:val="24"/>
          <w:szCs w:val="24"/>
        </w:rPr>
      </w:pPr>
    </w:p>
    <w:p w14:paraId="20306084" w14:textId="77777777" w:rsidR="002F2840" w:rsidRDefault="002F2840" w:rsidP="002F2840">
      <w:pPr>
        <w:jc w:val="both"/>
        <w:rPr>
          <w:b/>
          <w:sz w:val="24"/>
          <w:szCs w:val="24"/>
        </w:rPr>
      </w:pPr>
      <w:r>
        <w:rPr>
          <w:b/>
          <w:sz w:val="24"/>
          <w:szCs w:val="24"/>
        </w:rPr>
        <w:t>Kopējā līgumcena EUR, neskaitot pievienotās vērtības nodokli ________________________</w:t>
      </w:r>
    </w:p>
    <w:p w14:paraId="7AF36025" w14:textId="77777777" w:rsidR="005938E9" w:rsidRPr="00564F20" w:rsidRDefault="005938E9" w:rsidP="005938E9">
      <w:pPr>
        <w:ind w:left="426"/>
        <w:jc w:val="both"/>
        <w:rPr>
          <w:sz w:val="24"/>
          <w:szCs w:val="24"/>
        </w:rPr>
      </w:pPr>
    </w:p>
    <w:p w14:paraId="65BC747C" w14:textId="77777777" w:rsidR="00651E45" w:rsidRDefault="00D116E8" w:rsidP="008A6768">
      <w:pPr>
        <w:numPr>
          <w:ilvl w:val="0"/>
          <w:numId w:val="14"/>
        </w:numPr>
        <w:spacing w:before="120" w:after="120"/>
        <w:ind w:left="425" w:hanging="425"/>
        <w:jc w:val="both"/>
        <w:rPr>
          <w:sz w:val="24"/>
          <w:szCs w:val="24"/>
        </w:rPr>
      </w:pPr>
      <w:bookmarkStart w:id="6" w:name="_Hlk61608639"/>
      <w:bookmarkEnd w:id="5"/>
      <w:r w:rsidRPr="00D116E8">
        <w:rPr>
          <w:sz w:val="24"/>
          <w:szCs w:val="24"/>
        </w:rPr>
        <w:t>Apliecinu, ka iesniegtās ziņas ir pilnīgas un patiesas</w:t>
      </w:r>
      <w:bookmarkEnd w:id="6"/>
      <w:r w:rsidRPr="00D116E8">
        <w:rPr>
          <w:sz w:val="24"/>
          <w:szCs w:val="24"/>
        </w:rPr>
        <w:t>.</w:t>
      </w:r>
    </w:p>
    <w:p w14:paraId="09CD9B6E" w14:textId="77777777" w:rsidR="00B82396" w:rsidRPr="00C91D87" w:rsidRDefault="00B82396" w:rsidP="001B4714">
      <w:pPr>
        <w:numPr>
          <w:ilvl w:val="0"/>
          <w:numId w:val="14"/>
        </w:numPr>
        <w:spacing w:after="240"/>
        <w:ind w:left="426" w:hanging="426"/>
        <w:jc w:val="both"/>
        <w:rPr>
          <w:sz w:val="24"/>
          <w:szCs w:val="24"/>
        </w:rPr>
      </w:pPr>
      <w:bookmarkStart w:id="7" w:name="_Hlk61608677"/>
      <w:r w:rsidRPr="00B10949">
        <w:rPr>
          <w:sz w:val="24"/>
          <w:szCs w:val="24"/>
        </w:rPr>
        <w:t xml:space="preserve">Apliecinām, ka finanšu piedāvājums sagatavots un iesniegts atbilstoši Iepirkuma dokumentu prasībām, ka līgumcenā iekļautas visas tās izmaksas, kas nepieciešamas pilnīgai darbu pabeigšanai saskaņā ar </w:t>
      </w:r>
      <w:r>
        <w:rPr>
          <w:sz w:val="24"/>
          <w:szCs w:val="24"/>
        </w:rPr>
        <w:t>izpētes materiāliem, projekta sasniedzamajiem mērķiem</w:t>
      </w:r>
      <w:r w:rsidRPr="00B10949">
        <w:rPr>
          <w:sz w:val="24"/>
          <w:szCs w:val="24"/>
        </w:rPr>
        <w:t xml:space="preserve">, tehnisko </w:t>
      </w:r>
      <w:r w:rsidRPr="00B10949">
        <w:rPr>
          <w:sz w:val="24"/>
          <w:szCs w:val="24"/>
        </w:rPr>
        <w:lastRenderedPageBreak/>
        <w:t xml:space="preserve">specifikāciju, Latvijas Republikas normatīvo aktu, valsts un pašvaldības institūciju izdoto tehnisko noteikumu prasībām, kā arī izmaksas, </w:t>
      </w:r>
      <w:r w:rsidRPr="004F364C">
        <w:rPr>
          <w:sz w:val="24"/>
          <w:szCs w:val="24"/>
        </w:rPr>
        <w:t xml:space="preserve">kas nav tieši norādītas </w:t>
      </w:r>
      <w:r w:rsidR="00D735C6">
        <w:rPr>
          <w:sz w:val="24"/>
          <w:szCs w:val="24"/>
        </w:rPr>
        <w:t>finanšu piedāvājuma veidnē</w:t>
      </w:r>
      <w:r w:rsidRPr="004F364C">
        <w:rPr>
          <w:sz w:val="24"/>
          <w:szCs w:val="24"/>
        </w:rPr>
        <w:t>, kuras varēja un</w:t>
      </w:r>
      <w:r w:rsidRPr="00B10949">
        <w:rPr>
          <w:sz w:val="24"/>
          <w:szCs w:val="24"/>
        </w:rPr>
        <w:t xml:space="preserve"> kuras vajadzēja paredzēt, vai to pielietojuma nepieciešamība izriet no </w:t>
      </w:r>
      <w:r w:rsidRPr="00C91D87">
        <w:rPr>
          <w:sz w:val="24"/>
          <w:szCs w:val="24"/>
        </w:rPr>
        <w:t>objekta rakstura vai apjoma, bez kuru izpildes nevar objektu pieņemt ekspluatācijā, nodokļi (izņemot PVN) un nodevas, kas jāmaksā izpildītājam kā uzņēmējam.</w:t>
      </w:r>
    </w:p>
    <w:p w14:paraId="2FD09165" w14:textId="77777777" w:rsidR="001B4714" w:rsidRPr="002F288C" w:rsidRDefault="001B4714" w:rsidP="001B4714">
      <w:pPr>
        <w:numPr>
          <w:ilvl w:val="0"/>
          <w:numId w:val="14"/>
        </w:numPr>
        <w:spacing w:after="240"/>
        <w:ind w:left="426" w:hanging="426"/>
        <w:jc w:val="both"/>
        <w:rPr>
          <w:sz w:val="24"/>
          <w:szCs w:val="24"/>
        </w:rPr>
      </w:pPr>
      <w:r w:rsidRPr="002F288C">
        <w:rPr>
          <w:sz w:val="24"/>
          <w:szCs w:val="24"/>
        </w:rPr>
        <w:t>Apliecinām, ka tiks ierīkota filtrējoša – attīroša barjeras sistēma</w:t>
      </w:r>
      <w:r w:rsidR="00154B5F" w:rsidRPr="002F288C">
        <w:rPr>
          <w:sz w:val="24"/>
          <w:szCs w:val="24"/>
        </w:rPr>
        <w:t xml:space="preserve"> </w:t>
      </w:r>
      <w:r w:rsidR="00D735C6" w:rsidRPr="002F288C">
        <w:rPr>
          <w:sz w:val="24"/>
          <w:szCs w:val="24"/>
        </w:rPr>
        <w:t xml:space="preserve">vismaz </w:t>
      </w:r>
      <w:r w:rsidR="00154B5F" w:rsidRPr="002F288C">
        <w:rPr>
          <w:sz w:val="24"/>
          <w:szCs w:val="24"/>
        </w:rPr>
        <w:t>300 m garumā</w:t>
      </w:r>
      <w:r w:rsidRPr="002F288C">
        <w:rPr>
          <w:sz w:val="24"/>
          <w:szCs w:val="24"/>
        </w:rPr>
        <w:t>, kas nodrošinās ar izšķīdušajiem naftas produktiem piesārņotā gruntsūdens migrācijas pārtraukšanu Baltijas jūras virzienā, pilnībā novēršot jūras akvatorija piesārņojuma riskus</w:t>
      </w:r>
      <w:r w:rsidR="00154B5F" w:rsidRPr="002F288C">
        <w:rPr>
          <w:sz w:val="24"/>
          <w:szCs w:val="24"/>
        </w:rPr>
        <w:t>.</w:t>
      </w:r>
      <w:r w:rsidR="00F63697" w:rsidRPr="002F288C">
        <w:rPr>
          <w:sz w:val="24"/>
          <w:szCs w:val="24"/>
        </w:rPr>
        <w:t xml:space="preserve"> Gruntsūdens plūsmas virzienā aiz ierīkotās filtrējoša – attīroša barjeras sistēmas naftas produktu koncentrācija gruntsūdens horizontā (gruntsūdens paraugos) </w:t>
      </w:r>
      <w:r w:rsidR="007F3591" w:rsidRPr="002F288C">
        <w:rPr>
          <w:sz w:val="24"/>
          <w:szCs w:val="24"/>
        </w:rPr>
        <w:t>tiks sasniegta zemāka kā</w:t>
      </w:r>
      <w:r w:rsidR="00F63697" w:rsidRPr="002F288C">
        <w:rPr>
          <w:sz w:val="24"/>
          <w:szCs w:val="24"/>
        </w:rPr>
        <w:t xml:space="preserve"> 1000 µg/l.</w:t>
      </w:r>
    </w:p>
    <w:p w14:paraId="6F669FA3" w14:textId="77777777" w:rsidR="00C91D87" w:rsidRPr="002F288C" w:rsidRDefault="00C91D87" w:rsidP="001B4714">
      <w:pPr>
        <w:numPr>
          <w:ilvl w:val="0"/>
          <w:numId w:val="14"/>
        </w:numPr>
        <w:spacing w:after="240"/>
        <w:ind w:left="426" w:hanging="426"/>
        <w:jc w:val="both"/>
        <w:rPr>
          <w:sz w:val="24"/>
          <w:szCs w:val="24"/>
        </w:rPr>
      </w:pPr>
      <w:r w:rsidRPr="002F288C">
        <w:rPr>
          <w:sz w:val="24"/>
          <w:szCs w:val="24"/>
        </w:rPr>
        <w:t xml:space="preserve">Apliecinām, ka </w:t>
      </w:r>
      <w:r w:rsidR="00EF0C08" w:rsidRPr="002F288C">
        <w:rPr>
          <w:sz w:val="24"/>
          <w:szCs w:val="24"/>
        </w:rPr>
        <w:t xml:space="preserve">veikto sanācijas darbu rezultātā </w:t>
      </w:r>
      <w:r w:rsidR="00D705B7" w:rsidRPr="002F288C">
        <w:rPr>
          <w:sz w:val="24"/>
          <w:szCs w:val="24"/>
        </w:rPr>
        <w:t>tiks sasniegts</w:t>
      </w:r>
      <w:r w:rsidRPr="002F288C">
        <w:rPr>
          <w:sz w:val="24"/>
          <w:szCs w:val="24"/>
        </w:rPr>
        <w:t xml:space="preserve"> projekta mērķi</w:t>
      </w:r>
      <w:r w:rsidR="00D705B7" w:rsidRPr="002F288C">
        <w:rPr>
          <w:sz w:val="24"/>
          <w:szCs w:val="24"/>
        </w:rPr>
        <w:t>s</w:t>
      </w:r>
      <w:r w:rsidRPr="002F288C">
        <w:rPr>
          <w:sz w:val="24"/>
          <w:szCs w:val="24"/>
        </w:rPr>
        <w:t>, naftas produktu peldoš</w:t>
      </w:r>
      <w:r w:rsidR="00D705B7" w:rsidRPr="002F288C">
        <w:rPr>
          <w:sz w:val="24"/>
          <w:szCs w:val="24"/>
        </w:rPr>
        <w:t>ais</w:t>
      </w:r>
      <w:r w:rsidRPr="002F288C">
        <w:rPr>
          <w:sz w:val="24"/>
          <w:szCs w:val="24"/>
        </w:rPr>
        <w:t xml:space="preserve"> slāni</w:t>
      </w:r>
      <w:r w:rsidR="00D705B7" w:rsidRPr="002F288C">
        <w:rPr>
          <w:sz w:val="24"/>
          <w:szCs w:val="24"/>
        </w:rPr>
        <w:t>s</w:t>
      </w:r>
      <w:r w:rsidRPr="002F288C">
        <w:rPr>
          <w:sz w:val="24"/>
          <w:szCs w:val="24"/>
        </w:rPr>
        <w:t xml:space="preserve"> (biezum</w:t>
      </w:r>
      <w:r w:rsidR="00D705B7" w:rsidRPr="002F288C">
        <w:rPr>
          <w:sz w:val="24"/>
          <w:szCs w:val="24"/>
        </w:rPr>
        <w:t>s</w:t>
      </w:r>
      <w:r w:rsidRPr="002F288C">
        <w:rPr>
          <w:sz w:val="24"/>
          <w:szCs w:val="24"/>
        </w:rPr>
        <w:t>) 23 000 m</w:t>
      </w:r>
      <w:r w:rsidRPr="002F288C">
        <w:rPr>
          <w:sz w:val="24"/>
          <w:szCs w:val="24"/>
          <w:vertAlign w:val="superscript"/>
        </w:rPr>
        <w:t>2</w:t>
      </w:r>
      <w:r w:rsidRPr="002F288C">
        <w:rPr>
          <w:sz w:val="24"/>
          <w:szCs w:val="24"/>
        </w:rPr>
        <w:t xml:space="preserve"> lielajā teritorijā samazin</w:t>
      </w:r>
      <w:r w:rsidR="00D705B7" w:rsidRPr="002F288C">
        <w:rPr>
          <w:sz w:val="24"/>
          <w:szCs w:val="24"/>
        </w:rPr>
        <w:t>āts</w:t>
      </w:r>
      <w:r w:rsidRPr="002F288C">
        <w:rPr>
          <w:sz w:val="24"/>
          <w:szCs w:val="24"/>
        </w:rPr>
        <w:t xml:space="preserve"> vidēji līdz &lt;0.01 m</w:t>
      </w:r>
      <w:r w:rsidR="0071112D" w:rsidRPr="002F288C">
        <w:rPr>
          <w:sz w:val="24"/>
          <w:szCs w:val="24"/>
        </w:rPr>
        <w:t>.</w:t>
      </w:r>
    </w:p>
    <w:bookmarkEnd w:id="7"/>
    <w:p w14:paraId="4F072926" w14:textId="77777777" w:rsidR="00651E45" w:rsidRPr="001044B8" w:rsidRDefault="005938E9" w:rsidP="00B10949">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00D116E8" w:rsidRPr="001044B8">
        <w:rPr>
          <w:sz w:val="24"/>
          <w:szCs w:val="24"/>
        </w:rPr>
        <w:t>.</w:t>
      </w:r>
    </w:p>
    <w:p w14:paraId="60C2773C" w14:textId="77777777" w:rsidR="00651E45" w:rsidRDefault="00472505" w:rsidP="00B10949">
      <w:pPr>
        <w:numPr>
          <w:ilvl w:val="0"/>
          <w:numId w:val="14"/>
        </w:numPr>
        <w:spacing w:after="120"/>
        <w:ind w:left="426" w:hanging="426"/>
        <w:jc w:val="both"/>
        <w:rPr>
          <w:sz w:val="24"/>
          <w:szCs w:val="24"/>
        </w:rPr>
      </w:pPr>
      <w:bookmarkStart w:id="8" w:name="_Hlk61608799"/>
      <w:r w:rsidRPr="001044B8">
        <w:rPr>
          <w:sz w:val="24"/>
          <w:szCs w:val="24"/>
        </w:rPr>
        <w:t>Vēlamies izma</w:t>
      </w:r>
      <w:r w:rsidR="00651E45" w:rsidRPr="001044B8">
        <w:rPr>
          <w:sz w:val="24"/>
          <w:szCs w:val="24"/>
        </w:rPr>
        <w:t>ntot avansu __</w:t>
      </w:r>
      <w:r w:rsidR="007A75CD">
        <w:rPr>
          <w:sz w:val="24"/>
          <w:szCs w:val="24"/>
        </w:rPr>
        <w:t>____</w:t>
      </w:r>
      <w:r w:rsidR="00651E45" w:rsidRPr="001044B8">
        <w:rPr>
          <w:sz w:val="24"/>
          <w:szCs w:val="24"/>
        </w:rPr>
        <w:t>_% (</w:t>
      </w:r>
      <w:r w:rsidR="00651E45" w:rsidRPr="00433259">
        <w:rPr>
          <w:b/>
          <w:i/>
          <w:sz w:val="24"/>
          <w:szCs w:val="24"/>
        </w:rPr>
        <w:t xml:space="preserve">ne vairāk kā </w:t>
      </w:r>
      <w:r w:rsidR="00C91D87">
        <w:rPr>
          <w:b/>
          <w:i/>
          <w:sz w:val="24"/>
          <w:szCs w:val="24"/>
        </w:rPr>
        <w:t>1</w:t>
      </w:r>
      <w:r w:rsidRPr="00433259">
        <w:rPr>
          <w:b/>
          <w:i/>
          <w:sz w:val="24"/>
          <w:szCs w:val="24"/>
        </w:rPr>
        <w:t>0%</w:t>
      </w:r>
      <w:r w:rsidRPr="00433259">
        <w:rPr>
          <w:b/>
          <w:sz w:val="24"/>
          <w:szCs w:val="24"/>
        </w:rPr>
        <w:t>)</w:t>
      </w:r>
      <w:r w:rsidRPr="001044B8">
        <w:rPr>
          <w:sz w:val="24"/>
          <w:szCs w:val="24"/>
        </w:rPr>
        <w:t xml:space="preserve"> apmērā no</w:t>
      </w:r>
      <w:r w:rsidR="007B5F89" w:rsidRPr="001044B8">
        <w:rPr>
          <w:sz w:val="24"/>
          <w:szCs w:val="24"/>
        </w:rPr>
        <w:t xml:space="preserve"> kopējās</w:t>
      </w:r>
      <w:r w:rsidR="00433259">
        <w:rPr>
          <w:sz w:val="24"/>
          <w:szCs w:val="24"/>
        </w:rPr>
        <w:t xml:space="preserve"> līgumcenas</w:t>
      </w:r>
      <w:bookmarkEnd w:id="8"/>
      <w:r w:rsidR="003B7585">
        <w:rPr>
          <w:sz w:val="24"/>
          <w:szCs w:val="24"/>
        </w:rPr>
        <w:t>.</w:t>
      </w:r>
    </w:p>
    <w:p w14:paraId="1F65303C" w14:textId="77777777" w:rsidR="007B3073" w:rsidRPr="0019762D" w:rsidRDefault="007B3073" w:rsidP="007B3073">
      <w:pPr>
        <w:numPr>
          <w:ilvl w:val="0"/>
          <w:numId w:val="14"/>
        </w:numPr>
        <w:spacing w:after="120"/>
        <w:ind w:left="426" w:hanging="426"/>
        <w:jc w:val="both"/>
        <w:rPr>
          <w:sz w:val="24"/>
          <w:szCs w:val="24"/>
        </w:rPr>
      </w:pPr>
      <w:bookmarkStart w:id="9" w:name="_Hlk61608983"/>
      <w:r w:rsidRPr="0019762D">
        <w:rPr>
          <w:sz w:val="24"/>
          <w:szCs w:val="24"/>
        </w:rPr>
        <w:t>Apliecinām, ka garantijas termiņš veiktajiem darbiem</w:t>
      </w:r>
      <w:r w:rsidR="00EF0C08" w:rsidRPr="0019762D">
        <w:rPr>
          <w:sz w:val="24"/>
          <w:szCs w:val="24"/>
        </w:rPr>
        <w:t xml:space="preserve"> un sasniedzamajiem monitoringa rādītājiem</w:t>
      </w:r>
      <w:r w:rsidRPr="0019762D">
        <w:rPr>
          <w:sz w:val="24"/>
          <w:szCs w:val="24"/>
        </w:rPr>
        <w:t xml:space="preserve"> ir __________ mēneši </w:t>
      </w:r>
      <w:r w:rsidRPr="0019762D">
        <w:rPr>
          <w:i/>
          <w:iCs/>
          <w:sz w:val="24"/>
          <w:szCs w:val="24"/>
        </w:rPr>
        <w:t>(</w:t>
      </w:r>
      <w:r w:rsidRPr="0019762D">
        <w:rPr>
          <w:b/>
          <w:i/>
          <w:iCs/>
          <w:sz w:val="24"/>
          <w:szCs w:val="24"/>
        </w:rPr>
        <w:t>ne mazāks kā 60 (sešdesmit) mēneši</w:t>
      </w:r>
      <w:r w:rsidRPr="0019762D">
        <w:rPr>
          <w:i/>
          <w:iCs/>
          <w:sz w:val="24"/>
          <w:szCs w:val="24"/>
        </w:rPr>
        <w:t>)</w:t>
      </w:r>
      <w:r w:rsidRPr="0019762D">
        <w:rPr>
          <w:sz w:val="24"/>
          <w:szCs w:val="24"/>
        </w:rPr>
        <w:t xml:space="preserve"> no objekta </w:t>
      </w:r>
      <w:r w:rsidR="003B7585" w:rsidRPr="0019762D">
        <w:rPr>
          <w:sz w:val="24"/>
          <w:szCs w:val="24"/>
        </w:rPr>
        <w:t xml:space="preserve">nodošanas – pieņemšanas </w:t>
      </w:r>
      <w:r w:rsidRPr="0019762D">
        <w:rPr>
          <w:sz w:val="24"/>
          <w:szCs w:val="24"/>
        </w:rPr>
        <w:t>akta parakstīšanas dienas</w:t>
      </w:r>
      <w:bookmarkEnd w:id="9"/>
      <w:r w:rsidRPr="0019762D">
        <w:rPr>
          <w:sz w:val="24"/>
          <w:szCs w:val="24"/>
        </w:rPr>
        <w:t>.</w:t>
      </w:r>
      <w:r w:rsidR="00EF0C08" w:rsidRPr="0019762D">
        <w:rPr>
          <w:sz w:val="24"/>
          <w:szCs w:val="24"/>
        </w:rPr>
        <w:t xml:space="preserve"> </w:t>
      </w:r>
    </w:p>
    <w:p w14:paraId="07F835CF" w14:textId="77777777" w:rsidR="005F509B" w:rsidRPr="005938E9" w:rsidRDefault="005938E9" w:rsidP="00E07342">
      <w:pPr>
        <w:numPr>
          <w:ilvl w:val="0"/>
          <w:numId w:val="14"/>
        </w:numPr>
        <w:spacing w:after="120"/>
        <w:ind w:left="426" w:hanging="426"/>
        <w:jc w:val="both"/>
        <w:rPr>
          <w:sz w:val="24"/>
          <w:szCs w:val="24"/>
        </w:rPr>
      </w:pPr>
      <w:bookmarkStart w:id="10" w:name="_Hlk61608229"/>
      <w:bookmarkStart w:id="11" w:name="_Hlk61609142"/>
      <w:r w:rsidRPr="005938E9">
        <w:rPr>
          <w:sz w:val="24"/>
          <w:szCs w:val="24"/>
        </w:rPr>
        <w:t xml:space="preserve">Apliecinu, ka </w:t>
      </w:r>
      <w:bookmarkEnd w:id="10"/>
      <w:r w:rsidRPr="005938E9">
        <w:rPr>
          <w:sz w:val="24"/>
          <w:szCs w:val="24"/>
        </w:rPr>
        <w:t>mūsu rīcībā ir pietiekami vai būs pieejami pietiekami tehniskie un darbaspēka resursi, lai nodrošinātu šajā iepirkumā paredzēto darbu izpildi pieprasītajā apjomā, kvalitātē un termiņā</w:t>
      </w:r>
      <w:r w:rsidR="005F509B" w:rsidRPr="005938E9">
        <w:rPr>
          <w:sz w:val="24"/>
          <w:szCs w:val="24"/>
        </w:rPr>
        <w:t>.</w:t>
      </w:r>
    </w:p>
    <w:p w14:paraId="5834E8AA" w14:textId="77777777" w:rsidR="00E07342" w:rsidRPr="00433259" w:rsidRDefault="005938E9" w:rsidP="00E07342">
      <w:pPr>
        <w:numPr>
          <w:ilvl w:val="0"/>
          <w:numId w:val="14"/>
        </w:numPr>
        <w:spacing w:after="120"/>
        <w:ind w:left="426" w:hanging="426"/>
        <w:jc w:val="both"/>
        <w:rPr>
          <w:sz w:val="24"/>
          <w:szCs w:val="24"/>
        </w:rPr>
      </w:pPr>
      <w:bookmarkStart w:id="12" w:name="_Hlk61609161"/>
      <w:bookmarkEnd w:id="11"/>
      <w:r>
        <w:rPr>
          <w:sz w:val="24"/>
          <w:szCs w:val="24"/>
        </w:rPr>
        <w:t>Apliecinām, ka uz P</w:t>
      </w:r>
      <w:r w:rsidR="00E07342" w:rsidRPr="00433259">
        <w:rPr>
          <w:sz w:val="24"/>
          <w:szCs w:val="24"/>
        </w:rPr>
        <w:t>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w:t>
      </w:r>
      <w:r>
        <w:rPr>
          <w:sz w:val="24"/>
          <w:szCs w:val="24"/>
        </w:rPr>
        <w:t>īgo personu vai prokūristu, ja P</w:t>
      </w:r>
      <w:r w:rsidR="00E07342" w:rsidRPr="00433259">
        <w:rPr>
          <w:sz w:val="24"/>
          <w:szCs w:val="24"/>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0CEB0E1" w14:textId="77777777" w:rsidR="00B10949" w:rsidRDefault="00D116E8" w:rsidP="00B10949">
      <w:pPr>
        <w:numPr>
          <w:ilvl w:val="0"/>
          <w:numId w:val="14"/>
        </w:numPr>
        <w:spacing w:after="120"/>
        <w:ind w:left="426" w:hanging="426"/>
        <w:jc w:val="both"/>
        <w:rPr>
          <w:sz w:val="24"/>
          <w:szCs w:val="24"/>
        </w:rPr>
      </w:pPr>
      <w:r w:rsidRPr="00B10949">
        <w:rPr>
          <w:sz w:val="24"/>
          <w:szCs w:val="24"/>
        </w:rPr>
        <w:t>Iesniedzot šo pieteikumu, apzināmies un pilnībā uzņemamies visus riskus un atbildību iesniegtā piedāvājuma sakarā</w:t>
      </w:r>
      <w:bookmarkEnd w:id="12"/>
      <w:r w:rsidRPr="00B10949">
        <w:rPr>
          <w:sz w:val="24"/>
          <w:szCs w:val="24"/>
        </w:rPr>
        <w:t>.</w:t>
      </w:r>
    </w:p>
    <w:p w14:paraId="14646987" w14:textId="77777777" w:rsidR="00651E45" w:rsidRDefault="00D116E8" w:rsidP="00B10949">
      <w:pPr>
        <w:numPr>
          <w:ilvl w:val="0"/>
          <w:numId w:val="14"/>
        </w:numPr>
        <w:spacing w:after="120"/>
        <w:ind w:left="426" w:hanging="426"/>
        <w:jc w:val="both"/>
        <w:rPr>
          <w:sz w:val="24"/>
          <w:szCs w:val="24"/>
        </w:rPr>
      </w:pPr>
      <w:r w:rsidRPr="00B10949">
        <w:rPr>
          <w:sz w:val="24"/>
          <w:szCs w:val="24"/>
        </w:rPr>
        <w:t xml:space="preserve"> </w:t>
      </w:r>
      <w:bookmarkStart w:id="13" w:name="_Hlk61609178"/>
      <w:r w:rsidR="00472505" w:rsidRPr="00B10949">
        <w:rPr>
          <w:sz w:val="24"/>
          <w:szCs w:val="24"/>
        </w:rPr>
        <w:t>Ja mūsu piedāvājums tiks atzīts par izdevīgāko saskaņā ar piedāvājumu izvēles kritēriju, garantējam līguma saistību izpildi pieprasītajā apjomā, kvalitātē un termiņā</w:t>
      </w:r>
      <w:bookmarkEnd w:id="13"/>
      <w:r w:rsidRPr="00B10949">
        <w:rPr>
          <w:sz w:val="24"/>
          <w:szCs w:val="24"/>
        </w:rPr>
        <w:t>.</w:t>
      </w:r>
    </w:p>
    <w:p w14:paraId="6B3125F3" w14:textId="77777777" w:rsidR="00651E45" w:rsidRDefault="00D116E8" w:rsidP="00B10949">
      <w:pPr>
        <w:numPr>
          <w:ilvl w:val="0"/>
          <w:numId w:val="14"/>
        </w:numPr>
        <w:spacing w:after="120"/>
        <w:ind w:left="426" w:hanging="426"/>
        <w:jc w:val="both"/>
        <w:rPr>
          <w:sz w:val="24"/>
          <w:szCs w:val="24"/>
        </w:rPr>
      </w:pPr>
      <w:bookmarkStart w:id="14" w:name="_Hlk61609205"/>
      <w:r w:rsidRPr="00B10949">
        <w:rPr>
          <w:sz w:val="24"/>
          <w:szCs w:val="24"/>
        </w:rPr>
        <w:t>Šis Pretendenta pieteikums ir mūsu piedāvājuma sastāvdaļa</w:t>
      </w:r>
      <w:bookmarkEnd w:id="14"/>
      <w:r w:rsidRPr="00B10949">
        <w:rPr>
          <w:sz w:val="24"/>
          <w:szCs w:val="24"/>
        </w:rPr>
        <w:t>.</w:t>
      </w:r>
    </w:p>
    <w:p w14:paraId="5789D2AD" w14:textId="35B3C3FE" w:rsidR="00D116E8" w:rsidRPr="00B10949" w:rsidRDefault="00472505" w:rsidP="00925207">
      <w:pPr>
        <w:numPr>
          <w:ilvl w:val="0"/>
          <w:numId w:val="14"/>
        </w:numPr>
        <w:spacing w:after="120"/>
        <w:ind w:left="425" w:hanging="425"/>
        <w:jc w:val="both"/>
        <w:rPr>
          <w:sz w:val="24"/>
          <w:szCs w:val="24"/>
        </w:rPr>
      </w:pPr>
      <w:bookmarkStart w:id="15" w:name="_Hlk61609227"/>
      <w:r w:rsidRPr="00B10949">
        <w:rPr>
          <w:sz w:val="24"/>
          <w:szCs w:val="24"/>
        </w:rPr>
        <w:t xml:space="preserve">Piedāvājuma derīguma termiņš ir </w:t>
      </w:r>
      <w:r w:rsidRPr="00433259">
        <w:rPr>
          <w:b/>
          <w:sz w:val="24"/>
          <w:szCs w:val="24"/>
        </w:rPr>
        <w:t xml:space="preserve">6 </w:t>
      </w:r>
      <w:r w:rsidR="00AA4BF8" w:rsidRPr="00433259">
        <w:rPr>
          <w:b/>
          <w:sz w:val="24"/>
          <w:szCs w:val="24"/>
        </w:rPr>
        <w:t xml:space="preserve">(seši) </w:t>
      </w:r>
      <w:r w:rsidRPr="00433259">
        <w:rPr>
          <w:b/>
          <w:sz w:val="24"/>
          <w:szCs w:val="24"/>
        </w:rPr>
        <w:t>kalendārie mēneši</w:t>
      </w:r>
      <w:r w:rsidRPr="00B10949">
        <w:rPr>
          <w:sz w:val="24"/>
          <w:szCs w:val="24"/>
        </w:rPr>
        <w:t xml:space="preserve"> pēc piedāvājuma iesniegšanas beigu termiņa, bet, ja mūsu piedāvājums tiks atzīts par izdevīgāko, līdz darbu līguma noslēgšanai</w:t>
      </w:r>
      <w:bookmarkEnd w:id="15"/>
      <w:r w:rsidR="00D116E8" w:rsidRPr="00B10949">
        <w:rPr>
          <w:sz w:val="24"/>
          <w:szCs w:val="24"/>
        </w:rPr>
        <w:t>.</w:t>
      </w:r>
    </w:p>
    <w:p w14:paraId="5D640E96" w14:textId="77777777" w:rsidR="00D116E8" w:rsidRPr="00D116E8" w:rsidRDefault="00D116E8" w:rsidP="00925207">
      <w:pPr>
        <w:jc w:val="both"/>
        <w:rPr>
          <w:sz w:val="24"/>
          <w:szCs w:val="24"/>
        </w:rPr>
      </w:pP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16" w:name="_Hlk61609320"/>
      <w:r w:rsidRPr="00D116E8">
        <w:rPr>
          <w:sz w:val="24"/>
          <w:szCs w:val="24"/>
        </w:rPr>
        <w:t>______________________________________________________________</w:t>
      </w:r>
    </w:p>
    <w:p w14:paraId="5625300D" w14:textId="77777777" w:rsidR="00D116E8" w:rsidRPr="00D116E8" w:rsidRDefault="00D116E8" w:rsidP="0087176F">
      <w:pPr>
        <w:jc w:val="center"/>
        <w:rPr>
          <w:sz w:val="24"/>
          <w:szCs w:val="24"/>
        </w:rPr>
      </w:pPr>
      <w:r w:rsidRPr="00D116E8">
        <w:rPr>
          <w:sz w:val="24"/>
          <w:szCs w:val="24"/>
        </w:rPr>
        <w:t>/personas ar pārstāvības tiesībām vārds, uzvārds, paraksts, ieņemamais amats/</w:t>
      </w:r>
    </w:p>
    <w:bookmarkEnd w:id="16"/>
    <w:p w14:paraId="6BB156A2" w14:textId="77777777" w:rsidR="00C72A82" w:rsidRPr="00EE3697" w:rsidRDefault="00C72A82" w:rsidP="0087176F">
      <w:pPr>
        <w:jc w:val="center"/>
      </w:pPr>
    </w:p>
    <w:sectPr w:rsidR="00C72A82" w:rsidRPr="00EE3697" w:rsidSect="007618B9">
      <w:footerReference w:type="even" r:id="rId8"/>
      <w:footerReference w:type="default" r:id="rId9"/>
      <w:pgSz w:w="11906" w:h="16838"/>
      <w:pgMar w:top="1134"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A752" w14:textId="77777777" w:rsidR="002F51B8" w:rsidRDefault="002F51B8">
      <w:r>
        <w:separator/>
      </w:r>
    </w:p>
  </w:endnote>
  <w:endnote w:type="continuationSeparator" w:id="0">
    <w:p w14:paraId="7494E741" w14:textId="77777777" w:rsidR="002F51B8" w:rsidRDefault="002F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77777777"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A4812" w14:textId="77777777" w:rsidR="002F51B8" w:rsidRDefault="002F51B8">
      <w:r>
        <w:separator/>
      </w:r>
    </w:p>
  </w:footnote>
  <w:footnote w:type="continuationSeparator" w:id="0">
    <w:p w14:paraId="76BD2BC4" w14:textId="77777777" w:rsidR="002F51B8" w:rsidRDefault="002F5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7"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1"/>
  </w:num>
  <w:num w:numId="2" w16cid:durableId="1852523470">
    <w:abstractNumId w:val="6"/>
  </w:num>
  <w:num w:numId="3" w16cid:durableId="1770269154">
    <w:abstractNumId w:val="17"/>
  </w:num>
  <w:num w:numId="4" w16cid:durableId="2022392017">
    <w:abstractNumId w:val="8"/>
  </w:num>
  <w:num w:numId="5" w16cid:durableId="1373505190">
    <w:abstractNumId w:val="4"/>
  </w:num>
  <w:num w:numId="6" w16cid:durableId="826289906">
    <w:abstractNumId w:val="10"/>
  </w:num>
  <w:num w:numId="7" w16cid:durableId="662392626">
    <w:abstractNumId w:val="1"/>
  </w:num>
  <w:num w:numId="8" w16cid:durableId="2053767208">
    <w:abstractNumId w:val="15"/>
  </w:num>
  <w:num w:numId="9" w16cid:durableId="963124578">
    <w:abstractNumId w:val="16"/>
  </w:num>
  <w:num w:numId="10" w16cid:durableId="2001695280">
    <w:abstractNumId w:val="5"/>
  </w:num>
  <w:num w:numId="11" w16cid:durableId="2106949222">
    <w:abstractNumId w:val="3"/>
  </w:num>
  <w:num w:numId="12" w16cid:durableId="1851135747">
    <w:abstractNumId w:val="7"/>
  </w:num>
  <w:num w:numId="13" w16cid:durableId="318537472">
    <w:abstractNumId w:val="9"/>
  </w:num>
  <w:num w:numId="14" w16cid:durableId="15277695">
    <w:abstractNumId w:val="14"/>
  </w:num>
  <w:num w:numId="15" w16cid:durableId="869413215">
    <w:abstractNumId w:val="13"/>
  </w:num>
  <w:num w:numId="16" w16cid:durableId="1246451564">
    <w:abstractNumId w:val="12"/>
  </w:num>
  <w:num w:numId="17" w16cid:durableId="582253937">
    <w:abstractNumId w:val="2"/>
  </w:num>
  <w:num w:numId="18" w16cid:durableId="74156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3717"/>
    <w:rsid w:val="0000034D"/>
    <w:rsid w:val="00000A43"/>
    <w:rsid w:val="0001143A"/>
    <w:rsid w:val="000123B6"/>
    <w:rsid w:val="00015C01"/>
    <w:rsid w:val="00016584"/>
    <w:rsid w:val="00055A07"/>
    <w:rsid w:val="00062383"/>
    <w:rsid w:val="000738A0"/>
    <w:rsid w:val="00074A59"/>
    <w:rsid w:val="00083B51"/>
    <w:rsid w:val="000878FC"/>
    <w:rsid w:val="00087B9C"/>
    <w:rsid w:val="000A0516"/>
    <w:rsid w:val="000B5323"/>
    <w:rsid w:val="000B5BCC"/>
    <w:rsid w:val="000B6A96"/>
    <w:rsid w:val="000D5C27"/>
    <w:rsid w:val="000E55A6"/>
    <w:rsid w:val="000F0B0E"/>
    <w:rsid w:val="000F304E"/>
    <w:rsid w:val="000F5A1C"/>
    <w:rsid w:val="000F7244"/>
    <w:rsid w:val="000F74E9"/>
    <w:rsid w:val="000F7629"/>
    <w:rsid w:val="001044B8"/>
    <w:rsid w:val="001068D0"/>
    <w:rsid w:val="00121A26"/>
    <w:rsid w:val="00124DDE"/>
    <w:rsid w:val="0014699F"/>
    <w:rsid w:val="00154B5F"/>
    <w:rsid w:val="001578F5"/>
    <w:rsid w:val="001758C8"/>
    <w:rsid w:val="00185283"/>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4EA3"/>
    <w:rsid w:val="002B0B67"/>
    <w:rsid w:val="002B7BEF"/>
    <w:rsid w:val="002C3522"/>
    <w:rsid w:val="002C6461"/>
    <w:rsid w:val="002D18A6"/>
    <w:rsid w:val="002E577B"/>
    <w:rsid w:val="002F2840"/>
    <w:rsid w:val="002F288C"/>
    <w:rsid w:val="002F51B8"/>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5EE6"/>
    <w:rsid w:val="003A0FB1"/>
    <w:rsid w:val="003A5F93"/>
    <w:rsid w:val="003B7585"/>
    <w:rsid w:val="003C0DD8"/>
    <w:rsid w:val="003C31C9"/>
    <w:rsid w:val="003D020B"/>
    <w:rsid w:val="003D0E1B"/>
    <w:rsid w:val="003D12EF"/>
    <w:rsid w:val="003D275B"/>
    <w:rsid w:val="003F4679"/>
    <w:rsid w:val="003F46B5"/>
    <w:rsid w:val="003F56C9"/>
    <w:rsid w:val="003F5BBB"/>
    <w:rsid w:val="003F79E9"/>
    <w:rsid w:val="00403A4A"/>
    <w:rsid w:val="00411A68"/>
    <w:rsid w:val="004134FF"/>
    <w:rsid w:val="0041529B"/>
    <w:rsid w:val="004152E7"/>
    <w:rsid w:val="00416662"/>
    <w:rsid w:val="004240A9"/>
    <w:rsid w:val="00433259"/>
    <w:rsid w:val="004402B3"/>
    <w:rsid w:val="00443B32"/>
    <w:rsid w:val="0044449B"/>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505E1F"/>
    <w:rsid w:val="00513C49"/>
    <w:rsid w:val="0052333E"/>
    <w:rsid w:val="005264DD"/>
    <w:rsid w:val="00530E87"/>
    <w:rsid w:val="00534B01"/>
    <w:rsid w:val="00542C95"/>
    <w:rsid w:val="00545236"/>
    <w:rsid w:val="005478C3"/>
    <w:rsid w:val="00550A22"/>
    <w:rsid w:val="005630F3"/>
    <w:rsid w:val="00564F20"/>
    <w:rsid w:val="00576F06"/>
    <w:rsid w:val="00585ED2"/>
    <w:rsid w:val="00586EF7"/>
    <w:rsid w:val="005905A9"/>
    <w:rsid w:val="00592992"/>
    <w:rsid w:val="005938E9"/>
    <w:rsid w:val="00593EFB"/>
    <w:rsid w:val="00594FBB"/>
    <w:rsid w:val="005A54AD"/>
    <w:rsid w:val="005A6854"/>
    <w:rsid w:val="005C3B33"/>
    <w:rsid w:val="005D72B4"/>
    <w:rsid w:val="005E2369"/>
    <w:rsid w:val="005F0445"/>
    <w:rsid w:val="005F509B"/>
    <w:rsid w:val="006313D6"/>
    <w:rsid w:val="00641AFC"/>
    <w:rsid w:val="00644D24"/>
    <w:rsid w:val="00651E45"/>
    <w:rsid w:val="00652CDD"/>
    <w:rsid w:val="006578BE"/>
    <w:rsid w:val="00657DFE"/>
    <w:rsid w:val="0066249B"/>
    <w:rsid w:val="00677C64"/>
    <w:rsid w:val="00687688"/>
    <w:rsid w:val="006B3935"/>
    <w:rsid w:val="006F1F5B"/>
    <w:rsid w:val="006F4583"/>
    <w:rsid w:val="007018DE"/>
    <w:rsid w:val="0070216B"/>
    <w:rsid w:val="007046A6"/>
    <w:rsid w:val="00705B99"/>
    <w:rsid w:val="00706AB9"/>
    <w:rsid w:val="0071112D"/>
    <w:rsid w:val="0072013C"/>
    <w:rsid w:val="00725619"/>
    <w:rsid w:val="00737663"/>
    <w:rsid w:val="0074166B"/>
    <w:rsid w:val="00752A6E"/>
    <w:rsid w:val="007618B9"/>
    <w:rsid w:val="00761E89"/>
    <w:rsid w:val="007677FC"/>
    <w:rsid w:val="007679A5"/>
    <w:rsid w:val="00784EE3"/>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D733B"/>
    <w:rsid w:val="008F20C2"/>
    <w:rsid w:val="008F40A4"/>
    <w:rsid w:val="009047B1"/>
    <w:rsid w:val="009125D6"/>
    <w:rsid w:val="00920CCA"/>
    <w:rsid w:val="00925207"/>
    <w:rsid w:val="0092691F"/>
    <w:rsid w:val="00966311"/>
    <w:rsid w:val="009665C0"/>
    <w:rsid w:val="00976563"/>
    <w:rsid w:val="00990308"/>
    <w:rsid w:val="00997072"/>
    <w:rsid w:val="009B05DA"/>
    <w:rsid w:val="009B113C"/>
    <w:rsid w:val="009B226E"/>
    <w:rsid w:val="009B5B89"/>
    <w:rsid w:val="009B7039"/>
    <w:rsid w:val="009B7634"/>
    <w:rsid w:val="009C68D9"/>
    <w:rsid w:val="009F38B6"/>
    <w:rsid w:val="009F5F74"/>
    <w:rsid w:val="00A03048"/>
    <w:rsid w:val="00A116A8"/>
    <w:rsid w:val="00A23370"/>
    <w:rsid w:val="00A258A0"/>
    <w:rsid w:val="00A31717"/>
    <w:rsid w:val="00A31F2F"/>
    <w:rsid w:val="00A57D88"/>
    <w:rsid w:val="00A60294"/>
    <w:rsid w:val="00A644FF"/>
    <w:rsid w:val="00A90F2C"/>
    <w:rsid w:val="00A93A82"/>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B01AF"/>
    <w:rsid w:val="00CB0401"/>
    <w:rsid w:val="00CB369F"/>
    <w:rsid w:val="00CB5DEB"/>
    <w:rsid w:val="00CC402B"/>
    <w:rsid w:val="00CD32CB"/>
    <w:rsid w:val="00CD38C0"/>
    <w:rsid w:val="00CD5955"/>
    <w:rsid w:val="00CE60C9"/>
    <w:rsid w:val="00CF3E94"/>
    <w:rsid w:val="00CF43C5"/>
    <w:rsid w:val="00CF6CA8"/>
    <w:rsid w:val="00D01C3D"/>
    <w:rsid w:val="00D0736E"/>
    <w:rsid w:val="00D116E8"/>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7266"/>
    <w:rsid w:val="00DA6DD0"/>
    <w:rsid w:val="00DB2306"/>
    <w:rsid w:val="00DC4BF1"/>
    <w:rsid w:val="00DD1B14"/>
    <w:rsid w:val="00DD3A45"/>
    <w:rsid w:val="00DE4156"/>
    <w:rsid w:val="00E03C0D"/>
    <w:rsid w:val="00E07342"/>
    <w:rsid w:val="00E12787"/>
    <w:rsid w:val="00E14DCC"/>
    <w:rsid w:val="00E16D46"/>
    <w:rsid w:val="00E338C3"/>
    <w:rsid w:val="00E359E0"/>
    <w:rsid w:val="00E44A73"/>
    <w:rsid w:val="00E55364"/>
    <w:rsid w:val="00E64734"/>
    <w:rsid w:val="00E656E8"/>
    <w:rsid w:val="00E807D5"/>
    <w:rsid w:val="00E819D5"/>
    <w:rsid w:val="00E83195"/>
    <w:rsid w:val="00E94825"/>
    <w:rsid w:val="00E9571C"/>
    <w:rsid w:val="00E96B8F"/>
    <w:rsid w:val="00EB0797"/>
    <w:rsid w:val="00EC67F5"/>
    <w:rsid w:val="00ED204F"/>
    <w:rsid w:val="00ED3B44"/>
    <w:rsid w:val="00EE3697"/>
    <w:rsid w:val="00EE7C6E"/>
    <w:rsid w:val="00EF0C08"/>
    <w:rsid w:val="00F005E5"/>
    <w:rsid w:val="00F03C84"/>
    <w:rsid w:val="00F0697F"/>
    <w:rsid w:val="00F06B69"/>
    <w:rsid w:val="00F16ABD"/>
    <w:rsid w:val="00F20BB5"/>
    <w:rsid w:val="00F300C9"/>
    <w:rsid w:val="00F323D9"/>
    <w:rsid w:val="00F37FF4"/>
    <w:rsid w:val="00F46171"/>
    <w:rsid w:val="00F47399"/>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basedOn w:val="Normal"/>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semiHidden/>
    <w:unhideWhenUsed/>
    <w:rsid w:val="00706AB9"/>
  </w:style>
  <w:style w:type="character" w:customStyle="1" w:styleId="CommentTextChar">
    <w:name w:val="Comment Text Char"/>
    <w:basedOn w:val="DefaultParagraphFont"/>
    <w:link w:val="CommentText"/>
    <w:uiPriority w:val="99"/>
    <w:semiHidden/>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3621</Words>
  <Characters>2064</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4</cp:revision>
  <cp:lastPrinted>2020-02-03T11:19:00Z</cp:lastPrinted>
  <dcterms:created xsi:type="dcterms:W3CDTF">2022-05-10T08:32:00Z</dcterms:created>
  <dcterms:modified xsi:type="dcterms:W3CDTF">2022-05-18T11:25:00Z</dcterms:modified>
</cp:coreProperties>
</file>