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F2A5" w14:textId="7B361912" w:rsidR="00B37AB8" w:rsidRPr="002515AC" w:rsidRDefault="00B37AB8" w:rsidP="00151248">
      <w:pPr>
        <w:pStyle w:val="BlockText"/>
        <w:tabs>
          <w:tab w:val="left" w:pos="0"/>
        </w:tabs>
        <w:ind w:left="0" w:right="-97"/>
        <w:rPr>
          <w:szCs w:val="24"/>
        </w:rPr>
      </w:pPr>
      <w:r w:rsidRPr="002515AC">
        <w:rPr>
          <w:szCs w:val="24"/>
        </w:rPr>
        <w:t xml:space="preserve"> </w:t>
      </w:r>
    </w:p>
    <w:p w14:paraId="75E27430" w14:textId="77777777" w:rsidR="00B37AB8" w:rsidRPr="002515AC" w:rsidRDefault="00B37AB8" w:rsidP="00B37AB8">
      <w:pPr>
        <w:pStyle w:val="BlockText"/>
        <w:tabs>
          <w:tab w:val="left" w:pos="0"/>
        </w:tabs>
        <w:ind w:left="0" w:right="-97"/>
        <w:jc w:val="right"/>
        <w:rPr>
          <w:szCs w:val="24"/>
        </w:rPr>
      </w:pPr>
      <w:r w:rsidRPr="002515AC">
        <w:rPr>
          <w:szCs w:val="24"/>
        </w:rPr>
        <w:t xml:space="preserve"> APSTIPRINĀTS</w:t>
      </w:r>
    </w:p>
    <w:p w14:paraId="0B9043E3" w14:textId="77777777" w:rsidR="00B37AB8" w:rsidRPr="00723B22" w:rsidRDefault="00B37AB8" w:rsidP="00B37AB8">
      <w:pPr>
        <w:pStyle w:val="BlockText"/>
        <w:ind w:left="0" w:right="-57"/>
        <w:jc w:val="right"/>
        <w:rPr>
          <w:szCs w:val="24"/>
        </w:rPr>
      </w:pPr>
      <w:r w:rsidRPr="00723B22">
        <w:rPr>
          <w:szCs w:val="24"/>
        </w:rPr>
        <w:t>Ventspils brīvostas pārvaldes</w:t>
      </w:r>
    </w:p>
    <w:p w14:paraId="3889050D" w14:textId="0A718DEE" w:rsidR="00B37AB8" w:rsidRPr="002515AC" w:rsidRDefault="00B37AB8" w:rsidP="00B37AB8">
      <w:pPr>
        <w:pStyle w:val="BlockText"/>
        <w:ind w:left="0" w:right="-57"/>
        <w:jc w:val="right"/>
        <w:rPr>
          <w:szCs w:val="24"/>
        </w:rPr>
      </w:pPr>
      <w:r w:rsidRPr="00723B22">
        <w:rPr>
          <w:szCs w:val="24"/>
        </w:rPr>
        <w:t>202</w:t>
      </w:r>
      <w:r w:rsidR="0014338F">
        <w:rPr>
          <w:szCs w:val="24"/>
        </w:rPr>
        <w:t>2</w:t>
      </w:r>
      <w:r w:rsidRPr="00723B22">
        <w:rPr>
          <w:szCs w:val="24"/>
        </w:rPr>
        <w:t xml:space="preserve">.gada </w:t>
      </w:r>
      <w:r w:rsidR="00977F3D">
        <w:rPr>
          <w:szCs w:val="24"/>
        </w:rPr>
        <w:t>29.jūnija</w:t>
      </w:r>
    </w:p>
    <w:p w14:paraId="7B93964A" w14:textId="77777777" w:rsidR="00B37AB8" w:rsidRPr="002515AC" w:rsidRDefault="00B37AB8" w:rsidP="00B37AB8">
      <w:pPr>
        <w:pStyle w:val="BlockText"/>
        <w:ind w:left="0" w:right="-57"/>
        <w:jc w:val="right"/>
        <w:rPr>
          <w:szCs w:val="24"/>
        </w:rPr>
      </w:pPr>
      <w:r w:rsidRPr="002515AC">
        <w:rPr>
          <w:szCs w:val="24"/>
        </w:rPr>
        <w:t>Iepirkumu komisijas sēdē</w:t>
      </w:r>
    </w:p>
    <w:p w14:paraId="67F99B87" w14:textId="77777777" w:rsidR="00B37AB8" w:rsidRPr="0014338F" w:rsidRDefault="00B37AB8" w:rsidP="00B37AB8">
      <w:pPr>
        <w:rPr>
          <w:rFonts w:ascii="Times New Roman" w:hAnsi="Times New Roman" w:cs="Times New Roman"/>
          <w:sz w:val="24"/>
          <w:szCs w:val="24"/>
          <w:lang w:val="lv-LV"/>
        </w:rPr>
      </w:pPr>
    </w:p>
    <w:p w14:paraId="6DD0739D" w14:textId="77777777" w:rsidR="00B37AB8" w:rsidRPr="0014338F" w:rsidRDefault="00B37AB8" w:rsidP="00B37AB8">
      <w:pPr>
        <w:rPr>
          <w:rFonts w:ascii="Times New Roman" w:hAnsi="Times New Roman" w:cs="Times New Roman"/>
          <w:sz w:val="24"/>
          <w:szCs w:val="24"/>
          <w:lang w:val="lv-LV"/>
        </w:rPr>
      </w:pPr>
    </w:p>
    <w:p w14:paraId="70F04B9D" w14:textId="77777777" w:rsidR="00B37AB8" w:rsidRPr="0014338F" w:rsidRDefault="00B37AB8" w:rsidP="00B37AB8">
      <w:pPr>
        <w:rPr>
          <w:rFonts w:ascii="Times New Roman" w:hAnsi="Times New Roman" w:cs="Times New Roman"/>
          <w:sz w:val="32"/>
          <w:szCs w:val="32"/>
          <w:lang w:val="lv-LV"/>
        </w:rPr>
      </w:pPr>
    </w:p>
    <w:p w14:paraId="4D91B05C" w14:textId="77777777" w:rsidR="00B37AB8" w:rsidRPr="0014338F" w:rsidRDefault="00B37AB8" w:rsidP="00B37AB8">
      <w:pPr>
        <w:rPr>
          <w:rFonts w:ascii="Times New Roman" w:hAnsi="Times New Roman" w:cs="Times New Roman"/>
          <w:sz w:val="32"/>
          <w:szCs w:val="32"/>
          <w:lang w:val="lv-LV"/>
        </w:rPr>
      </w:pPr>
    </w:p>
    <w:p w14:paraId="692789AB" w14:textId="6B6E5674"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 xml:space="preserve">ATKLĀTA </w:t>
      </w:r>
      <w:r w:rsidR="00151248">
        <w:rPr>
          <w:rFonts w:ascii="Times New Roman" w:hAnsi="Times New Roman" w:cs="Times New Roman"/>
          <w:b/>
          <w:color w:val="000000"/>
          <w:sz w:val="32"/>
          <w:szCs w:val="32"/>
          <w:lang w:val="lv-LV"/>
        </w:rPr>
        <w:t>IEPIRKUMA</w:t>
      </w:r>
    </w:p>
    <w:p w14:paraId="2CD95391" w14:textId="77777777" w:rsidR="00B37AB8" w:rsidRPr="0014338F" w:rsidRDefault="00B37AB8" w:rsidP="00B37AB8">
      <w:pPr>
        <w:ind w:right="-57"/>
        <w:jc w:val="center"/>
        <w:rPr>
          <w:rFonts w:ascii="Times New Roman" w:hAnsi="Times New Roman" w:cs="Times New Roman"/>
          <w:b/>
          <w:sz w:val="32"/>
          <w:szCs w:val="32"/>
          <w:lang w:val="lv-LV"/>
        </w:rPr>
      </w:pPr>
    </w:p>
    <w:p w14:paraId="2867B17A" w14:textId="77777777" w:rsidR="00B37AB8" w:rsidRPr="0014338F" w:rsidRDefault="00B37AB8" w:rsidP="00B37AB8">
      <w:pPr>
        <w:ind w:right="-57"/>
        <w:jc w:val="center"/>
        <w:rPr>
          <w:rFonts w:ascii="Times New Roman" w:hAnsi="Times New Roman" w:cs="Times New Roman"/>
          <w:b/>
          <w:sz w:val="32"/>
          <w:szCs w:val="32"/>
          <w:lang w:val="lv-LV"/>
        </w:rPr>
      </w:pPr>
    </w:p>
    <w:p w14:paraId="2D1059F5" w14:textId="130CF749" w:rsidR="00B37AB8" w:rsidRPr="0025271D" w:rsidRDefault="00B37AB8" w:rsidP="00B37AB8">
      <w:pPr>
        <w:pStyle w:val="BlockText"/>
        <w:ind w:left="0"/>
        <w:jc w:val="center"/>
        <w:rPr>
          <w:b/>
          <w:sz w:val="40"/>
          <w:szCs w:val="40"/>
        </w:rPr>
      </w:pPr>
      <w:r w:rsidRPr="0025271D">
        <w:rPr>
          <w:b/>
          <w:sz w:val="40"/>
          <w:szCs w:val="40"/>
        </w:rPr>
        <w:t>“</w:t>
      </w:r>
      <w:r w:rsidR="00151248" w:rsidRPr="00151248">
        <w:rPr>
          <w:b/>
          <w:sz w:val="40"/>
          <w:szCs w:val="40"/>
        </w:rPr>
        <w:t>Loču kuģa īstermiņa noma”</w:t>
      </w:r>
    </w:p>
    <w:p w14:paraId="6757CE2A" w14:textId="77777777" w:rsidR="00B37AB8" w:rsidRPr="0014338F" w:rsidRDefault="00B37AB8" w:rsidP="00B37AB8">
      <w:pPr>
        <w:ind w:right="-57"/>
        <w:jc w:val="center"/>
        <w:rPr>
          <w:rFonts w:ascii="Times New Roman" w:hAnsi="Times New Roman" w:cs="Times New Roman"/>
          <w:b/>
          <w:sz w:val="32"/>
          <w:szCs w:val="32"/>
          <w:lang w:val="lv-LV"/>
        </w:rPr>
      </w:pPr>
    </w:p>
    <w:p w14:paraId="2E8D0A02" w14:textId="77777777"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ar identifikācijas</w:t>
      </w:r>
    </w:p>
    <w:p w14:paraId="73C5C604" w14:textId="7C3785EA"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Nr. VBOP 202</w:t>
      </w:r>
      <w:r w:rsidR="0014338F">
        <w:rPr>
          <w:rFonts w:ascii="Times New Roman" w:hAnsi="Times New Roman" w:cs="Times New Roman"/>
          <w:b/>
          <w:color w:val="000000"/>
          <w:sz w:val="32"/>
          <w:szCs w:val="32"/>
          <w:lang w:val="lv-LV"/>
        </w:rPr>
        <w:t>2</w:t>
      </w:r>
      <w:r w:rsidRPr="0014338F">
        <w:rPr>
          <w:rFonts w:ascii="Times New Roman" w:hAnsi="Times New Roman" w:cs="Times New Roman"/>
          <w:b/>
          <w:color w:val="000000"/>
          <w:sz w:val="32"/>
          <w:szCs w:val="32"/>
          <w:lang w:val="lv-LV"/>
        </w:rPr>
        <w:t>/</w:t>
      </w:r>
      <w:r w:rsidR="00151248">
        <w:rPr>
          <w:rFonts w:ascii="Times New Roman" w:hAnsi="Times New Roman" w:cs="Times New Roman"/>
          <w:b/>
          <w:color w:val="000000"/>
          <w:sz w:val="32"/>
          <w:szCs w:val="32"/>
          <w:lang w:val="lv-LV"/>
        </w:rPr>
        <w:t>67</w:t>
      </w:r>
    </w:p>
    <w:p w14:paraId="054A78C0"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15070371" w14:textId="5E779C53" w:rsidR="00B37AB8" w:rsidRPr="0014338F" w:rsidRDefault="00B37AB8" w:rsidP="00B37AB8">
      <w:pPr>
        <w:widowControl w:val="0"/>
        <w:ind w:right="-57"/>
        <w:jc w:val="center"/>
        <w:rPr>
          <w:rFonts w:ascii="Times New Roman" w:hAnsi="Times New Roman" w:cs="Times New Roman"/>
          <w:b/>
          <w:sz w:val="32"/>
          <w:szCs w:val="32"/>
          <w:lang w:val="lv-LV"/>
        </w:rPr>
      </w:pPr>
      <w:r w:rsidRPr="0014338F">
        <w:rPr>
          <w:rFonts w:ascii="Times New Roman" w:hAnsi="Times New Roman" w:cs="Times New Roman"/>
          <w:b/>
          <w:sz w:val="32"/>
          <w:szCs w:val="32"/>
          <w:lang w:val="lv-LV"/>
        </w:rPr>
        <w:t>NOLIKUMA SKAIDROJUMI NR.</w:t>
      </w:r>
      <w:r w:rsidR="00151248">
        <w:rPr>
          <w:rFonts w:ascii="Times New Roman" w:hAnsi="Times New Roman" w:cs="Times New Roman"/>
          <w:b/>
          <w:sz w:val="32"/>
          <w:szCs w:val="32"/>
          <w:lang w:val="lv-LV"/>
        </w:rPr>
        <w:t>1</w:t>
      </w:r>
    </w:p>
    <w:p w14:paraId="491BC78A"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14338F"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564A4A" w:rsidRDefault="00B37AB8" w:rsidP="00B37AB8">
      <w:pPr>
        <w:widowControl w:val="0"/>
        <w:ind w:right="-57"/>
        <w:jc w:val="center"/>
        <w:rPr>
          <w:rFonts w:ascii="Times New Roman" w:hAnsi="Times New Roman" w:cs="Times New Roman"/>
          <w:b/>
          <w:sz w:val="32"/>
          <w:szCs w:val="32"/>
          <w:lang w:val="lv-LV"/>
        </w:rPr>
      </w:pPr>
      <w:r w:rsidRPr="00564A4A">
        <w:rPr>
          <w:rFonts w:ascii="Times New Roman" w:hAnsi="Times New Roman" w:cs="Times New Roman"/>
          <w:b/>
          <w:sz w:val="32"/>
          <w:szCs w:val="32"/>
          <w:lang w:val="lv-LV"/>
        </w:rPr>
        <w:t>Ventspils</w:t>
      </w:r>
    </w:p>
    <w:p w14:paraId="50BA3C6C" w14:textId="52E7D86A" w:rsidR="00B37AB8" w:rsidRPr="00564A4A" w:rsidRDefault="00B37AB8" w:rsidP="00B37AB8">
      <w:pPr>
        <w:widowControl w:val="0"/>
        <w:ind w:right="-57"/>
        <w:jc w:val="center"/>
        <w:rPr>
          <w:rFonts w:ascii="Times New Roman" w:eastAsia="Times New Roman" w:hAnsi="Times New Roman" w:cs="Times New Roman"/>
          <w:b/>
          <w:color w:val="000000"/>
          <w:sz w:val="24"/>
          <w:szCs w:val="24"/>
          <w:lang w:val="lv-LV" w:eastAsia="lv-LV"/>
        </w:rPr>
      </w:pPr>
      <w:r w:rsidRPr="00564A4A">
        <w:rPr>
          <w:rFonts w:ascii="Times New Roman" w:hAnsi="Times New Roman" w:cs="Times New Roman"/>
          <w:b/>
          <w:sz w:val="32"/>
          <w:szCs w:val="32"/>
          <w:lang w:val="lv-LV"/>
        </w:rPr>
        <w:t>202</w:t>
      </w:r>
      <w:r w:rsidR="0014338F" w:rsidRPr="00564A4A">
        <w:rPr>
          <w:rFonts w:ascii="Times New Roman" w:hAnsi="Times New Roman" w:cs="Times New Roman"/>
          <w:b/>
          <w:sz w:val="32"/>
          <w:szCs w:val="32"/>
          <w:lang w:val="lv-LV"/>
        </w:rPr>
        <w:t>2</w:t>
      </w:r>
      <w:r w:rsidRPr="00564A4A">
        <w:rPr>
          <w:rFonts w:ascii="Times New Roman" w:hAnsi="Times New Roman" w:cs="Times New Roman"/>
          <w:b/>
          <w:sz w:val="32"/>
          <w:szCs w:val="32"/>
          <w:lang w:val="lv-LV"/>
        </w:rPr>
        <w:t>.gads</w:t>
      </w:r>
      <w:r w:rsidRPr="00564A4A">
        <w:rPr>
          <w:rFonts w:ascii="Times New Roman" w:eastAsia="Times New Roman" w:hAnsi="Times New Roman" w:cs="Times New Roman"/>
          <w:b/>
          <w:color w:val="000000"/>
          <w:sz w:val="24"/>
          <w:szCs w:val="24"/>
          <w:lang w:val="lv-LV" w:eastAsia="lv-LV"/>
        </w:rPr>
        <w:br w:type="page"/>
      </w:r>
    </w:p>
    <w:p w14:paraId="3555B790" w14:textId="212799B4" w:rsidR="00564A4A" w:rsidRDefault="00564A4A" w:rsidP="00564A4A">
      <w:pPr>
        <w:spacing w:after="0" w:line="240" w:lineRule="auto"/>
        <w:jc w:val="both"/>
        <w:rPr>
          <w:rFonts w:ascii="Times New Roman" w:eastAsia="Times New Roman" w:hAnsi="Times New Roman" w:cs="Times New Roman"/>
          <w:bCs/>
          <w:color w:val="000000" w:themeColor="text1"/>
          <w:sz w:val="24"/>
          <w:szCs w:val="24"/>
          <w:lang w:val="lv-LV" w:eastAsia="lv-LV"/>
        </w:rPr>
      </w:pPr>
      <w:r w:rsidRPr="00564A4A">
        <w:rPr>
          <w:rFonts w:ascii="Times New Roman" w:eastAsia="Times New Roman" w:hAnsi="Times New Roman" w:cs="Times New Roman"/>
          <w:bCs/>
          <w:color w:val="000000" w:themeColor="text1"/>
          <w:sz w:val="24"/>
          <w:szCs w:val="24"/>
          <w:lang w:val="lv-LV" w:eastAsia="lv-LV"/>
        </w:rPr>
        <w:lastRenderedPageBreak/>
        <w:t>Iepazīstoties ar Ventspils brīvostas pārvaldes (turpmāk - VBP) 2022.gada 21.jūnijā izsludinātā iepirkuma “Loču kuģa īstermiņa noma” (id.Nr.VBOP 2022/67) nolikumu un tā pielikumiem, lūdzam sniegt precizējošas atbildes par šī iepirkuma nosacījumiem:</w:t>
      </w:r>
    </w:p>
    <w:p w14:paraId="0740653C" w14:textId="77777777" w:rsidR="00564A4A" w:rsidRPr="00564A4A" w:rsidRDefault="00564A4A" w:rsidP="00564A4A">
      <w:pPr>
        <w:spacing w:after="0" w:line="240" w:lineRule="auto"/>
        <w:jc w:val="both"/>
        <w:rPr>
          <w:rFonts w:ascii="Times New Roman" w:eastAsia="Times New Roman" w:hAnsi="Times New Roman" w:cs="Times New Roman"/>
          <w:bCs/>
          <w:color w:val="000000" w:themeColor="text1"/>
          <w:sz w:val="24"/>
          <w:szCs w:val="24"/>
          <w:lang w:val="lv-LV" w:eastAsia="lv-LV"/>
        </w:rPr>
      </w:pPr>
    </w:p>
    <w:p w14:paraId="346FF225" w14:textId="43513CB7" w:rsidR="00564A4A" w:rsidRPr="00564A4A" w:rsidRDefault="00564A4A" w:rsidP="00564A4A">
      <w:pPr>
        <w:pStyle w:val="ListParagraph"/>
        <w:numPr>
          <w:ilvl w:val="0"/>
          <w:numId w:val="8"/>
        </w:numPr>
        <w:ind w:left="284" w:hanging="284"/>
        <w:jc w:val="both"/>
        <w:rPr>
          <w:bCs/>
          <w:color w:val="000000" w:themeColor="text1"/>
          <w:sz w:val="24"/>
          <w:szCs w:val="24"/>
        </w:rPr>
      </w:pPr>
      <w:r w:rsidRPr="00564A4A">
        <w:rPr>
          <w:bCs/>
          <w:color w:val="000000" w:themeColor="text1"/>
          <w:sz w:val="24"/>
          <w:szCs w:val="24"/>
        </w:rPr>
        <w:t xml:space="preserve">Vai nolikuma 2.2.1.punktā definētā iepirkuma 1.daļa “Kuģa, piemērota loču izsēdināšanai un noņemšanai no kuģiem, noma (bez apkalpes)” nozīmē, ka Pasūtītājs nomās pretendenta kuģi ar pretendenta apkalpi un nomas maksā iekļaujamas arī pretendenta izmaksas par kuģa degvielu un piestātnes nomu Ventspils ostā? </w:t>
      </w:r>
    </w:p>
    <w:p w14:paraId="45A93F52" w14:textId="5048123B" w:rsidR="00564A4A" w:rsidRDefault="00564A4A" w:rsidP="00564A4A">
      <w:pPr>
        <w:spacing w:after="0" w:line="240" w:lineRule="auto"/>
        <w:jc w:val="both"/>
        <w:rPr>
          <w:rFonts w:ascii="Times New Roman" w:eastAsia="Times New Roman" w:hAnsi="Times New Roman" w:cs="Times New Roman"/>
          <w:bCs/>
          <w:color w:val="000000" w:themeColor="text1"/>
          <w:sz w:val="24"/>
          <w:szCs w:val="24"/>
          <w:lang w:val="lv-LV" w:eastAsia="lv-LV"/>
        </w:rPr>
      </w:pPr>
    </w:p>
    <w:p w14:paraId="77F051AC" w14:textId="6F9DF4E1" w:rsidR="00564A4A" w:rsidRPr="00564A4A" w:rsidRDefault="00564A4A" w:rsidP="00564A4A">
      <w:pPr>
        <w:spacing w:after="0" w:line="240" w:lineRule="auto"/>
        <w:ind w:firstLine="360"/>
        <w:jc w:val="both"/>
        <w:rPr>
          <w:rFonts w:ascii="Times New Roman" w:eastAsia="Times New Roman" w:hAnsi="Times New Roman" w:cs="Times New Roman"/>
          <w:b/>
          <w:i/>
          <w:iCs/>
          <w:color w:val="0070C0"/>
          <w:sz w:val="24"/>
          <w:szCs w:val="24"/>
          <w:u w:val="single"/>
          <w:lang w:val="lv-LV" w:eastAsia="lv-LV"/>
        </w:rPr>
      </w:pPr>
      <w:r w:rsidRPr="00564A4A">
        <w:rPr>
          <w:rFonts w:ascii="Times New Roman" w:eastAsia="Times New Roman" w:hAnsi="Times New Roman" w:cs="Times New Roman"/>
          <w:b/>
          <w:i/>
          <w:iCs/>
          <w:color w:val="0070C0"/>
          <w:sz w:val="24"/>
          <w:szCs w:val="24"/>
          <w:u w:val="single"/>
          <w:lang w:val="lv-LV" w:eastAsia="lv-LV"/>
        </w:rPr>
        <w:t>Atbilde:</w:t>
      </w:r>
    </w:p>
    <w:p w14:paraId="08EF0A61" w14:textId="77777777" w:rsidR="00564A4A" w:rsidRPr="00564A4A" w:rsidRDefault="00564A4A" w:rsidP="00564A4A">
      <w:pPr>
        <w:spacing w:after="0" w:line="240" w:lineRule="auto"/>
        <w:ind w:left="360"/>
        <w:jc w:val="both"/>
        <w:rPr>
          <w:rFonts w:ascii="Times New Roman" w:eastAsia="Times New Roman" w:hAnsi="Times New Roman" w:cs="Times New Roman"/>
          <w:bCs/>
          <w:i/>
          <w:iCs/>
          <w:color w:val="0070C0"/>
          <w:sz w:val="24"/>
          <w:szCs w:val="24"/>
          <w:lang w:val="lv-LV" w:eastAsia="lv-LV"/>
        </w:rPr>
      </w:pPr>
      <w:r w:rsidRPr="00564A4A">
        <w:rPr>
          <w:rFonts w:ascii="Times New Roman" w:eastAsia="Times New Roman" w:hAnsi="Times New Roman" w:cs="Times New Roman"/>
          <w:bCs/>
          <w:i/>
          <w:iCs/>
          <w:color w:val="0070C0"/>
          <w:sz w:val="24"/>
          <w:szCs w:val="24"/>
          <w:lang w:val="lv-LV" w:eastAsia="lv-LV"/>
        </w:rPr>
        <w:t xml:space="preserve">Jā, Ventspils brīvostas pārvalde nomās kuģi, piemērotu loču izsēdināšanai un noņemšanai no kuģiem, ar Pretendenta apkalpi. </w:t>
      </w:r>
    </w:p>
    <w:p w14:paraId="556DD9B1" w14:textId="77777777" w:rsidR="00564A4A" w:rsidRPr="00564A4A" w:rsidRDefault="00564A4A" w:rsidP="00564A4A">
      <w:pPr>
        <w:spacing w:after="0" w:line="240" w:lineRule="auto"/>
        <w:ind w:firstLine="360"/>
        <w:jc w:val="both"/>
        <w:rPr>
          <w:rFonts w:ascii="Times New Roman" w:eastAsia="Times New Roman" w:hAnsi="Times New Roman" w:cs="Times New Roman"/>
          <w:bCs/>
          <w:i/>
          <w:iCs/>
          <w:color w:val="0070C0"/>
          <w:sz w:val="24"/>
          <w:szCs w:val="24"/>
          <w:lang w:val="lv-LV" w:eastAsia="lv-LV"/>
        </w:rPr>
      </w:pPr>
      <w:r w:rsidRPr="00564A4A">
        <w:rPr>
          <w:rFonts w:ascii="Times New Roman" w:eastAsia="Times New Roman" w:hAnsi="Times New Roman" w:cs="Times New Roman"/>
          <w:bCs/>
          <w:i/>
          <w:iCs/>
          <w:color w:val="0070C0"/>
          <w:sz w:val="24"/>
          <w:szCs w:val="24"/>
          <w:lang w:val="lv-LV" w:eastAsia="lv-LV"/>
        </w:rPr>
        <w:t xml:space="preserve">Pretendentam nomas maksā jāiekļauj izmaksas par kuģa degvielu. </w:t>
      </w:r>
    </w:p>
    <w:p w14:paraId="72454CD0" w14:textId="77777777" w:rsidR="00564A4A" w:rsidRPr="00564A4A" w:rsidRDefault="00564A4A" w:rsidP="00564A4A">
      <w:pPr>
        <w:spacing w:after="0" w:line="240" w:lineRule="auto"/>
        <w:ind w:firstLine="360"/>
        <w:jc w:val="both"/>
        <w:rPr>
          <w:rFonts w:ascii="Times New Roman" w:eastAsia="Times New Roman" w:hAnsi="Times New Roman" w:cs="Times New Roman"/>
          <w:bCs/>
          <w:i/>
          <w:iCs/>
          <w:color w:val="0070C0"/>
          <w:sz w:val="24"/>
          <w:szCs w:val="24"/>
          <w:lang w:val="lv-LV" w:eastAsia="lv-LV"/>
        </w:rPr>
      </w:pPr>
      <w:r w:rsidRPr="00564A4A">
        <w:rPr>
          <w:rFonts w:ascii="Times New Roman" w:eastAsia="Times New Roman" w:hAnsi="Times New Roman" w:cs="Times New Roman"/>
          <w:bCs/>
          <w:i/>
          <w:iCs/>
          <w:color w:val="0070C0"/>
          <w:sz w:val="24"/>
          <w:szCs w:val="24"/>
          <w:lang w:val="lv-LV" w:eastAsia="lv-LV"/>
        </w:rPr>
        <w:t>Nomas maksa par piestātni netiks piemērota.</w:t>
      </w:r>
    </w:p>
    <w:p w14:paraId="67A0CEE2" w14:textId="77777777" w:rsidR="00564A4A" w:rsidRPr="00564A4A" w:rsidRDefault="00564A4A" w:rsidP="00564A4A">
      <w:pPr>
        <w:spacing w:after="0" w:line="240" w:lineRule="auto"/>
        <w:jc w:val="both"/>
        <w:rPr>
          <w:rFonts w:ascii="Times New Roman" w:eastAsia="Times New Roman" w:hAnsi="Times New Roman" w:cs="Times New Roman"/>
          <w:bCs/>
          <w:color w:val="000000" w:themeColor="text1"/>
          <w:sz w:val="24"/>
          <w:szCs w:val="24"/>
          <w:lang w:val="lv-LV" w:eastAsia="lv-LV"/>
        </w:rPr>
      </w:pPr>
    </w:p>
    <w:p w14:paraId="1F2D8FBE" w14:textId="6DF2AD43" w:rsidR="00564A4A" w:rsidRPr="00564A4A" w:rsidRDefault="00564A4A" w:rsidP="00564A4A">
      <w:pPr>
        <w:pStyle w:val="ListParagraph"/>
        <w:numPr>
          <w:ilvl w:val="0"/>
          <w:numId w:val="8"/>
        </w:numPr>
        <w:ind w:left="426" w:hanging="284"/>
        <w:jc w:val="both"/>
        <w:rPr>
          <w:bCs/>
          <w:color w:val="000000" w:themeColor="text1"/>
          <w:sz w:val="24"/>
          <w:szCs w:val="24"/>
        </w:rPr>
      </w:pPr>
      <w:r w:rsidRPr="00564A4A">
        <w:rPr>
          <w:bCs/>
          <w:color w:val="000000" w:themeColor="text1"/>
          <w:sz w:val="24"/>
          <w:szCs w:val="24"/>
        </w:rPr>
        <w:t>Ja kuģa nomas maksā iekļaujamas piestātnes Ventspils ostā nomas maksas izmaksas -  kuru VBP piestātni ir plānots piešķirt iznomātajam loču kuģim un kāda ir šīs piestātnes nomas maksa mēnesī?</w:t>
      </w:r>
    </w:p>
    <w:p w14:paraId="0A881E28" w14:textId="77777777" w:rsidR="00564A4A" w:rsidRDefault="00564A4A" w:rsidP="00564A4A">
      <w:pPr>
        <w:spacing w:after="0"/>
        <w:jc w:val="both"/>
        <w:rPr>
          <w:bCs/>
          <w:i/>
          <w:iCs/>
          <w:color w:val="0070C0"/>
          <w:sz w:val="24"/>
          <w:szCs w:val="24"/>
          <w:u w:val="single"/>
        </w:rPr>
      </w:pPr>
    </w:p>
    <w:p w14:paraId="197F779F" w14:textId="21D1D940" w:rsidR="00564A4A" w:rsidRPr="00564A4A" w:rsidRDefault="00564A4A" w:rsidP="00564A4A">
      <w:pPr>
        <w:spacing w:after="0"/>
        <w:ind w:firstLine="360"/>
        <w:jc w:val="both"/>
        <w:rPr>
          <w:rFonts w:ascii="Times New Roman" w:hAnsi="Times New Roman" w:cs="Times New Roman"/>
          <w:b/>
          <w:i/>
          <w:iCs/>
          <w:color w:val="0070C0"/>
          <w:sz w:val="24"/>
          <w:szCs w:val="24"/>
          <w:u w:val="single"/>
        </w:rPr>
      </w:pPr>
      <w:proofErr w:type="spellStart"/>
      <w:r w:rsidRPr="00564A4A">
        <w:rPr>
          <w:rFonts w:ascii="Times New Roman" w:hAnsi="Times New Roman" w:cs="Times New Roman"/>
          <w:b/>
          <w:i/>
          <w:iCs/>
          <w:color w:val="0070C0"/>
          <w:sz w:val="24"/>
          <w:szCs w:val="24"/>
          <w:u w:val="single"/>
        </w:rPr>
        <w:t>Atbilde</w:t>
      </w:r>
      <w:proofErr w:type="spellEnd"/>
      <w:r w:rsidRPr="00564A4A">
        <w:rPr>
          <w:rFonts w:ascii="Times New Roman" w:hAnsi="Times New Roman" w:cs="Times New Roman"/>
          <w:b/>
          <w:i/>
          <w:iCs/>
          <w:color w:val="0070C0"/>
          <w:sz w:val="24"/>
          <w:szCs w:val="24"/>
          <w:u w:val="single"/>
        </w:rPr>
        <w:t>:</w:t>
      </w:r>
    </w:p>
    <w:p w14:paraId="64CCD978" w14:textId="77777777" w:rsidR="00564A4A" w:rsidRPr="00564A4A" w:rsidRDefault="00564A4A" w:rsidP="00564A4A">
      <w:pPr>
        <w:spacing w:after="0" w:line="240" w:lineRule="auto"/>
        <w:ind w:firstLine="360"/>
        <w:jc w:val="both"/>
        <w:rPr>
          <w:rFonts w:ascii="Times New Roman" w:eastAsia="Times New Roman" w:hAnsi="Times New Roman" w:cs="Times New Roman"/>
          <w:bCs/>
          <w:i/>
          <w:iCs/>
          <w:color w:val="0070C0"/>
          <w:sz w:val="24"/>
          <w:szCs w:val="24"/>
          <w:lang w:val="lv-LV" w:eastAsia="lv-LV"/>
        </w:rPr>
      </w:pPr>
      <w:r w:rsidRPr="00564A4A">
        <w:rPr>
          <w:rFonts w:ascii="Times New Roman" w:eastAsia="Times New Roman" w:hAnsi="Times New Roman" w:cs="Times New Roman"/>
          <w:bCs/>
          <w:i/>
          <w:iCs/>
          <w:color w:val="0070C0"/>
          <w:sz w:val="24"/>
          <w:szCs w:val="24"/>
          <w:lang w:val="lv-LV" w:eastAsia="lv-LV"/>
        </w:rPr>
        <w:t xml:space="preserve">Nomas maksa par piestātni netiks piemērota. </w:t>
      </w:r>
    </w:p>
    <w:p w14:paraId="21BFCE2D" w14:textId="77777777" w:rsidR="00564A4A" w:rsidRPr="00564A4A" w:rsidRDefault="00564A4A" w:rsidP="00564A4A">
      <w:pPr>
        <w:spacing w:after="0" w:line="240" w:lineRule="auto"/>
        <w:ind w:firstLine="360"/>
        <w:jc w:val="both"/>
        <w:rPr>
          <w:rFonts w:ascii="Times New Roman" w:eastAsia="Times New Roman" w:hAnsi="Times New Roman" w:cs="Times New Roman"/>
          <w:bCs/>
          <w:i/>
          <w:iCs/>
          <w:color w:val="0070C0"/>
          <w:sz w:val="24"/>
          <w:szCs w:val="24"/>
          <w:lang w:val="lv-LV" w:eastAsia="lv-LV"/>
        </w:rPr>
      </w:pPr>
      <w:r w:rsidRPr="00564A4A">
        <w:rPr>
          <w:rFonts w:ascii="Times New Roman" w:eastAsia="Times New Roman" w:hAnsi="Times New Roman" w:cs="Times New Roman"/>
          <w:bCs/>
          <w:i/>
          <w:iCs/>
          <w:color w:val="0070C0"/>
          <w:sz w:val="24"/>
          <w:szCs w:val="24"/>
          <w:lang w:val="lv-LV" w:eastAsia="lv-LV"/>
        </w:rPr>
        <w:t xml:space="preserve">Kuģis atradīsies piestātnē Medņu ielā 42, Ventspilī. </w:t>
      </w:r>
    </w:p>
    <w:p w14:paraId="5655584E" w14:textId="77777777" w:rsidR="00564A4A" w:rsidRPr="00564A4A" w:rsidRDefault="00564A4A" w:rsidP="00564A4A">
      <w:pPr>
        <w:spacing w:after="0" w:line="240" w:lineRule="auto"/>
        <w:jc w:val="both"/>
        <w:rPr>
          <w:rFonts w:ascii="Times New Roman" w:eastAsia="Times New Roman" w:hAnsi="Times New Roman" w:cs="Times New Roman"/>
          <w:bCs/>
          <w:color w:val="000000" w:themeColor="text1"/>
          <w:sz w:val="24"/>
          <w:szCs w:val="24"/>
          <w:lang w:val="lv-LV" w:eastAsia="lv-LV"/>
        </w:rPr>
      </w:pPr>
    </w:p>
    <w:p w14:paraId="23299EE0" w14:textId="00466B22" w:rsidR="00564A4A" w:rsidRPr="00564A4A" w:rsidRDefault="00564A4A" w:rsidP="00564A4A">
      <w:pPr>
        <w:pStyle w:val="ListParagraph"/>
        <w:numPr>
          <w:ilvl w:val="0"/>
          <w:numId w:val="8"/>
        </w:numPr>
        <w:ind w:left="426" w:hanging="284"/>
        <w:jc w:val="both"/>
        <w:rPr>
          <w:bCs/>
          <w:color w:val="000000" w:themeColor="text1"/>
          <w:sz w:val="24"/>
          <w:szCs w:val="24"/>
        </w:rPr>
      </w:pPr>
      <w:r w:rsidRPr="00564A4A">
        <w:rPr>
          <w:bCs/>
          <w:color w:val="000000" w:themeColor="text1"/>
          <w:sz w:val="24"/>
          <w:szCs w:val="24"/>
        </w:rPr>
        <w:t>Vai  nolikuma 2.2.2.punktā definētā iepirkuma 2.daļa “Kuģa, piemērota loču izsēdināšanai un noņemšanai no kuģiem, noma (izmantojot VBP apkalpi)” nozīmē, ka Pasūtītājs nomās tikai kuģi, pats nodrošinot to ar apkalpi, degvielu un piestātni Ventspils ostā?</w:t>
      </w:r>
    </w:p>
    <w:p w14:paraId="0EC0B87E" w14:textId="77777777" w:rsidR="00564A4A" w:rsidRPr="00564A4A" w:rsidRDefault="00564A4A" w:rsidP="00564A4A">
      <w:pPr>
        <w:spacing w:after="0" w:line="240" w:lineRule="auto"/>
        <w:jc w:val="both"/>
        <w:rPr>
          <w:rFonts w:ascii="Times New Roman" w:eastAsia="Times New Roman" w:hAnsi="Times New Roman" w:cs="Times New Roman"/>
          <w:bCs/>
          <w:color w:val="000000" w:themeColor="text1"/>
          <w:sz w:val="24"/>
          <w:szCs w:val="24"/>
          <w:lang w:val="lv-LV" w:eastAsia="lv-LV"/>
        </w:rPr>
      </w:pPr>
    </w:p>
    <w:p w14:paraId="78A85840" w14:textId="77777777" w:rsidR="00564A4A" w:rsidRPr="00564A4A" w:rsidRDefault="00564A4A" w:rsidP="00564A4A">
      <w:pPr>
        <w:spacing w:after="0"/>
        <w:ind w:firstLine="360"/>
        <w:jc w:val="both"/>
        <w:rPr>
          <w:rFonts w:ascii="Times New Roman" w:hAnsi="Times New Roman" w:cs="Times New Roman"/>
          <w:b/>
          <w:i/>
          <w:iCs/>
          <w:color w:val="0070C0"/>
          <w:sz w:val="24"/>
          <w:szCs w:val="24"/>
          <w:u w:val="single"/>
          <w:lang w:val="lv-LV"/>
        </w:rPr>
      </w:pPr>
      <w:r w:rsidRPr="00564A4A">
        <w:rPr>
          <w:rFonts w:ascii="Times New Roman" w:hAnsi="Times New Roman" w:cs="Times New Roman"/>
          <w:b/>
          <w:i/>
          <w:iCs/>
          <w:color w:val="0070C0"/>
          <w:sz w:val="24"/>
          <w:szCs w:val="24"/>
          <w:u w:val="single"/>
          <w:lang w:val="lv-LV"/>
        </w:rPr>
        <w:t>Atbilde:</w:t>
      </w:r>
    </w:p>
    <w:p w14:paraId="50DC783B" w14:textId="13107014" w:rsidR="009D3FCD" w:rsidRPr="00564A4A" w:rsidRDefault="00564A4A" w:rsidP="00564A4A">
      <w:pPr>
        <w:spacing w:after="0"/>
        <w:ind w:left="360"/>
        <w:jc w:val="both"/>
        <w:rPr>
          <w:rFonts w:ascii="Times New Roman" w:hAnsi="Times New Roman" w:cs="Times New Roman"/>
          <w:bCs/>
          <w:i/>
          <w:iCs/>
          <w:color w:val="0070C0"/>
          <w:sz w:val="24"/>
          <w:szCs w:val="24"/>
          <w:u w:val="single"/>
          <w:lang w:val="lv-LV"/>
        </w:rPr>
      </w:pPr>
      <w:r w:rsidRPr="00564A4A">
        <w:rPr>
          <w:rFonts w:ascii="Times New Roman" w:eastAsia="Times New Roman" w:hAnsi="Times New Roman" w:cs="Times New Roman"/>
          <w:bCs/>
          <w:i/>
          <w:iCs/>
          <w:color w:val="0070C0"/>
          <w:sz w:val="24"/>
          <w:szCs w:val="24"/>
          <w:lang w:val="lv-LV" w:eastAsia="lv-LV"/>
        </w:rPr>
        <w:t>Jā, Ventspils brīvostas pārvalde nomās tikai kuģi, pati nodrošinot to ar apkalpi, degvielu un piestātni Ventspils ostā.</w:t>
      </w:r>
    </w:p>
    <w:sectPr w:rsidR="009D3FCD" w:rsidRPr="00564A4A"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22DA"/>
    <w:multiLevelType w:val="hybridMultilevel"/>
    <w:tmpl w:val="6F740F9C"/>
    <w:lvl w:ilvl="0" w:tplc="B1E2DA04">
      <w:start w:val="1"/>
      <w:numFmt w:val="decimal"/>
      <w:lvlText w:val="%1)"/>
      <w:lvlJc w:val="left"/>
      <w:pPr>
        <w:ind w:left="720" w:hanging="360"/>
      </w:pPr>
      <w:rPr>
        <w:rFonts w:hint="default"/>
        <w:i/>
        <w:color w:val="0070C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A3B2A"/>
    <w:multiLevelType w:val="hybridMultilevel"/>
    <w:tmpl w:val="77F2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FE43C7"/>
    <w:multiLevelType w:val="hybridMultilevel"/>
    <w:tmpl w:val="17E4F936"/>
    <w:lvl w:ilvl="0" w:tplc="997832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4"/>
  </w:num>
  <w:num w:numId="2" w16cid:durableId="2035573940">
    <w:abstractNumId w:val="7"/>
  </w:num>
  <w:num w:numId="3" w16cid:durableId="2090499218">
    <w:abstractNumId w:val="1"/>
  </w:num>
  <w:num w:numId="4" w16cid:durableId="395975484">
    <w:abstractNumId w:val="2"/>
  </w:num>
  <w:num w:numId="5" w16cid:durableId="634062434">
    <w:abstractNumId w:val="3"/>
  </w:num>
  <w:num w:numId="6" w16cid:durableId="1626040751">
    <w:abstractNumId w:val="6"/>
  </w:num>
  <w:num w:numId="7" w16cid:durableId="864755355">
    <w:abstractNumId w:val="0"/>
  </w:num>
  <w:num w:numId="8" w16cid:durableId="59181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781B"/>
    <w:rsid w:val="00072BC2"/>
    <w:rsid w:val="00081B59"/>
    <w:rsid w:val="000C3FEA"/>
    <w:rsid w:val="000E081E"/>
    <w:rsid w:val="0014338F"/>
    <w:rsid w:val="00151248"/>
    <w:rsid w:val="00164B1D"/>
    <w:rsid w:val="00164F33"/>
    <w:rsid w:val="0017348A"/>
    <w:rsid w:val="001C134C"/>
    <w:rsid w:val="001F641E"/>
    <w:rsid w:val="002515AC"/>
    <w:rsid w:val="0025271D"/>
    <w:rsid w:val="002700CE"/>
    <w:rsid w:val="00276E21"/>
    <w:rsid w:val="00280FBA"/>
    <w:rsid w:val="004540EF"/>
    <w:rsid w:val="00462E2E"/>
    <w:rsid w:val="00464C49"/>
    <w:rsid w:val="00531223"/>
    <w:rsid w:val="0055347F"/>
    <w:rsid w:val="00564A4A"/>
    <w:rsid w:val="005D439F"/>
    <w:rsid w:val="005E154A"/>
    <w:rsid w:val="00602A8D"/>
    <w:rsid w:val="006743B0"/>
    <w:rsid w:val="006C15CA"/>
    <w:rsid w:val="006C1AFF"/>
    <w:rsid w:val="00715BE8"/>
    <w:rsid w:val="00723B22"/>
    <w:rsid w:val="007C4022"/>
    <w:rsid w:val="007F6EC6"/>
    <w:rsid w:val="00803AC9"/>
    <w:rsid w:val="008E149E"/>
    <w:rsid w:val="008F3E7C"/>
    <w:rsid w:val="008F788F"/>
    <w:rsid w:val="00922D0D"/>
    <w:rsid w:val="00977F3D"/>
    <w:rsid w:val="00990D28"/>
    <w:rsid w:val="009A3E71"/>
    <w:rsid w:val="009B3ECB"/>
    <w:rsid w:val="009D3FCD"/>
    <w:rsid w:val="009E04A1"/>
    <w:rsid w:val="00A10F8A"/>
    <w:rsid w:val="00A42767"/>
    <w:rsid w:val="00A866D3"/>
    <w:rsid w:val="00B303B6"/>
    <w:rsid w:val="00B37AB8"/>
    <w:rsid w:val="00B647F2"/>
    <w:rsid w:val="00BA2986"/>
    <w:rsid w:val="00BF04C7"/>
    <w:rsid w:val="00BF7624"/>
    <w:rsid w:val="00C15FCF"/>
    <w:rsid w:val="00C43242"/>
    <w:rsid w:val="00C852FB"/>
    <w:rsid w:val="00CE3665"/>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1091</Words>
  <Characters>623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9</cp:revision>
  <cp:lastPrinted>2021-02-15T09:23:00Z</cp:lastPrinted>
  <dcterms:created xsi:type="dcterms:W3CDTF">2022-06-10T05:07:00Z</dcterms:created>
  <dcterms:modified xsi:type="dcterms:W3CDTF">2022-06-29T08:24:00Z</dcterms:modified>
</cp:coreProperties>
</file>