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1C705D97" w14:textId="3FB16446" w:rsidR="0000105A" w:rsidRPr="0000105A" w:rsidRDefault="004C00E4" w:rsidP="0000105A">
      <w:pPr>
        <w:jc w:val="right"/>
        <w:rPr>
          <w:b/>
          <w:sz w:val="22"/>
          <w:szCs w:val="22"/>
        </w:rPr>
      </w:pPr>
      <w:r>
        <w:rPr>
          <w:b/>
          <w:sz w:val="22"/>
          <w:szCs w:val="22"/>
        </w:rPr>
        <w:t>4</w:t>
      </w:r>
      <w:r w:rsidR="0000105A" w:rsidRPr="0000105A">
        <w:rPr>
          <w:b/>
          <w:sz w:val="22"/>
          <w:szCs w:val="22"/>
        </w:rPr>
        <w:t>.pielikums</w:t>
      </w:r>
    </w:p>
    <w:p w14:paraId="1DC32D25" w14:textId="21DCAE6B" w:rsidR="0000105A" w:rsidRPr="0000105A" w:rsidRDefault="0000105A" w:rsidP="0000105A">
      <w:pPr>
        <w:jc w:val="right"/>
        <w:rPr>
          <w:bCs/>
          <w:i/>
          <w:iCs/>
          <w:sz w:val="22"/>
          <w:szCs w:val="22"/>
        </w:rPr>
      </w:pPr>
      <w:r w:rsidRPr="0000105A">
        <w:rPr>
          <w:bCs/>
          <w:i/>
          <w:iCs/>
          <w:sz w:val="22"/>
          <w:szCs w:val="22"/>
        </w:rPr>
        <w:t>Atklātā iepirkuma “</w:t>
      </w:r>
      <w:r w:rsidR="004C00E4" w:rsidRPr="004C00E4">
        <w:rPr>
          <w:bCs/>
          <w:i/>
          <w:iCs/>
          <w:sz w:val="22"/>
          <w:szCs w:val="22"/>
        </w:rPr>
        <w:t xml:space="preserve">Gaiss-ūdens siltumsūkņa </w:t>
      </w:r>
      <w:r w:rsidR="007C64A6">
        <w:rPr>
          <w:bCs/>
          <w:i/>
          <w:iCs/>
          <w:sz w:val="22"/>
          <w:szCs w:val="22"/>
        </w:rPr>
        <w:t>uzstādīšana</w:t>
      </w:r>
      <w:r w:rsidR="004C00E4" w:rsidRPr="004C00E4">
        <w:rPr>
          <w:bCs/>
          <w:i/>
          <w:iCs/>
          <w:sz w:val="22"/>
          <w:szCs w:val="22"/>
        </w:rPr>
        <w:t xml:space="preserve"> Dienvidu mols 4, Ventspilī</w:t>
      </w:r>
      <w:r w:rsidRPr="0000105A">
        <w:rPr>
          <w:bCs/>
          <w:i/>
          <w:iCs/>
          <w:sz w:val="22"/>
          <w:szCs w:val="22"/>
        </w:rPr>
        <w:t xml:space="preserve">” nolikumam, </w:t>
      </w:r>
    </w:p>
    <w:p w14:paraId="63A79C43" w14:textId="7A43CE1C" w:rsidR="0000105A" w:rsidRPr="0000105A" w:rsidRDefault="0000105A" w:rsidP="0000105A">
      <w:pPr>
        <w:jc w:val="right"/>
        <w:rPr>
          <w:bCs/>
          <w:i/>
          <w:iCs/>
          <w:sz w:val="22"/>
          <w:szCs w:val="22"/>
        </w:rPr>
      </w:pPr>
      <w:r w:rsidRPr="0000105A">
        <w:rPr>
          <w:bCs/>
          <w:i/>
          <w:iCs/>
          <w:sz w:val="22"/>
          <w:szCs w:val="22"/>
        </w:rPr>
        <w:t>identifikācijas Nr. VBOP 2022/</w:t>
      </w:r>
      <w:r w:rsidR="004C00E4">
        <w:rPr>
          <w:bCs/>
          <w:i/>
          <w:iCs/>
          <w:sz w:val="22"/>
          <w:szCs w:val="22"/>
        </w:rPr>
        <w:t>99</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49214BB6" w:rsidR="00596346" w:rsidRPr="009C4C90" w:rsidRDefault="00596346" w:rsidP="00596346">
      <w:pPr>
        <w:rPr>
          <w:sz w:val="24"/>
          <w:szCs w:val="24"/>
        </w:rPr>
      </w:pPr>
      <w:r w:rsidRPr="009C4C90">
        <w:rPr>
          <w:sz w:val="24"/>
          <w:szCs w:val="24"/>
        </w:rPr>
        <w:t>20</w:t>
      </w:r>
      <w:r>
        <w:rPr>
          <w:sz w:val="24"/>
          <w:szCs w:val="24"/>
        </w:rPr>
        <w:t>2</w:t>
      </w:r>
      <w:r w:rsidR="00911C90">
        <w:rPr>
          <w:sz w:val="24"/>
          <w:szCs w:val="24"/>
        </w:rPr>
        <w:t>2</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3C3081BF"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4C00E4" w:rsidRPr="004C00E4">
        <w:rPr>
          <w:sz w:val="24"/>
          <w:szCs w:val="24"/>
        </w:rPr>
        <w:t xml:space="preserve">Gaiss-ūdens siltumsūkņa </w:t>
      </w:r>
      <w:r w:rsidR="007C64A6">
        <w:rPr>
          <w:sz w:val="24"/>
          <w:szCs w:val="24"/>
        </w:rPr>
        <w:t>uzstādīšana</w:t>
      </w:r>
      <w:r w:rsidR="004C00E4" w:rsidRPr="004C00E4">
        <w:rPr>
          <w:sz w:val="24"/>
          <w:szCs w:val="24"/>
        </w:rPr>
        <w:t xml:space="preserve"> Dienvidu mols 4, Ventspilī</w:t>
      </w:r>
      <w:r w:rsidR="003019C6">
        <w:rPr>
          <w:sz w:val="24"/>
          <w:szCs w:val="24"/>
        </w:rPr>
        <w:t xml:space="preserve">”, </w:t>
      </w:r>
      <w:r w:rsidRPr="00EC57B4">
        <w:rPr>
          <w:sz w:val="24"/>
          <w:szCs w:val="24"/>
        </w:rPr>
        <w:t>iepirkuma identifikācijas Nr. VBOP 202</w:t>
      </w:r>
      <w:r w:rsidR="00911C90">
        <w:rPr>
          <w:sz w:val="24"/>
          <w:szCs w:val="24"/>
        </w:rPr>
        <w:t>2</w:t>
      </w:r>
      <w:r w:rsidRPr="00EC57B4">
        <w:rPr>
          <w:sz w:val="24"/>
          <w:szCs w:val="24"/>
        </w:rPr>
        <w:t>/</w:t>
      </w:r>
      <w:r w:rsidR="004C00E4">
        <w:rPr>
          <w:sz w:val="24"/>
          <w:szCs w:val="24"/>
        </w:rPr>
        <w:t>99</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8D20E2">
      <w:pPr>
        <w:numPr>
          <w:ilvl w:val="0"/>
          <w:numId w:val="5"/>
        </w:numPr>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8D20E2">
      <w:pPr>
        <w:numPr>
          <w:ilvl w:val="0"/>
          <w:numId w:val="5"/>
        </w:numPr>
        <w:ind w:left="425" w:hanging="425"/>
        <w:jc w:val="both"/>
        <w:rPr>
          <w:sz w:val="24"/>
          <w:szCs w:val="24"/>
        </w:rPr>
      </w:pPr>
      <w:r w:rsidRPr="009C4C90">
        <w:rPr>
          <w:sz w:val="24"/>
          <w:szCs w:val="24"/>
        </w:rPr>
        <w:t>Pilnībā apzināmies savas saistības un pienākumus.</w:t>
      </w:r>
    </w:p>
    <w:p w14:paraId="250C40E4" w14:textId="214E034A" w:rsidR="0058592F"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w:t>
      </w:r>
      <w:r w:rsidRPr="009C4C90">
        <w:rPr>
          <w:sz w:val="24"/>
          <w:szCs w:val="24"/>
        </w:rPr>
        <w:t>darbus par</w:t>
      </w:r>
      <w:r w:rsidR="0058592F">
        <w:rPr>
          <w:sz w:val="24"/>
          <w:szCs w:val="24"/>
        </w:rPr>
        <w:t>:</w:t>
      </w:r>
    </w:p>
    <w:p w14:paraId="5510840E" w14:textId="77777777" w:rsidR="0058592F" w:rsidRDefault="0058592F" w:rsidP="0058592F">
      <w:pPr>
        <w:spacing w:after="120"/>
        <w:ind w:left="425"/>
        <w:jc w:val="both"/>
        <w:rPr>
          <w:sz w:val="24"/>
          <w:szCs w:val="24"/>
        </w:rPr>
      </w:pPr>
    </w:p>
    <w:p w14:paraId="6B740ABA" w14:textId="058D971B" w:rsidR="00596346" w:rsidRDefault="00062F7E" w:rsidP="0058592F">
      <w:pPr>
        <w:spacing w:after="120"/>
        <w:ind w:left="425"/>
        <w:jc w:val="center"/>
        <w:rPr>
          <w:sz w:val="24"/>
          <w:szCs w:val="24"/>
        </w:rPr>
      </w:pPr>
      <w:r>
        <w:rPr>
          <w:b/>
          <w:bCs/>
          <w:sz w:val="24"/>
          <w:szCs w:val="24"/>
        </w:rPr>
        <w:t>L</w:t>
      </w:r>
      <w:r w:rsidRPr="00911C90">
        <w:rPr>
          <w:b/>
          <w:bCs/>
          <w:sz w:val="24"/>
          <w:szCs w:val="24"/>
        </w:rPr>
        <w:t>īgumcena</w:t>
      </w:r>
      <w:r>
        <w:rPr>
          <w:sz w:val="24"/>
          <w:szCs w:val="24"/>
        </w:rPr>
        <w:t xml:space="preserve"> </w:t>
      </w:r>
      <w:r w:rsidR="0058592F">
        <w:rPr>
          <w:sz w:val="24"/>
          <w:szCs w:val="24"/>
        </w:rPr>
        <w:t xml:space="preserve">_____________________ </w:t>
      </w:r>
      <w:r w:rsidR="0058592F" w:rsidRPr="00911C90">
        <w:rPr>
          <w:b/>
          <w:bCs/>
          <w:sz w:val="24"/>
          <w:szCs w:val="24"/>
        </w:rPr>
        <w:t>EUR (bez PVN)</w:t>
      </w:r>
    </w:p>
    <w:p w14:paraId="654FADEF" w14:textId="77777777" w:rsidR="00911C90" w:rsidRDefault="00911C90" w:rsidP="00911C90">
      <w:pPr>
        <w:spacing w:after="120"/>
        <w:ind w:left="425"/>
        <w:jc w:val="both"/>
        <w:rPr>
          <w:sz w:val="24"/>
          <w:szCs w:val="24"/>
        </w:rPr>
      </w:pPr>
    </w:p>
    <w:p w14:paraId="39F41583" w14:textId="4FC03112" w:rsidR="0077692F" w:rsidRPr="004C00E4" w:rsidRDefault="006D2AD8" w:rsidP="008D20E2">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bookmarkStart w:id="0" w:name="_Hlk61608983"/>
    </w:p>
    <w:bookmarkEnd w:id="0"/>
    <w:p w14:paraId="13BAF073" w14:textId="357DA72A" w:rsidR="0077692F" w:rsidRDefault="0077692F" w:rsidP="0077692F">
      <w:pPr>
        <w:pStyle w:val="ListParagraph"/>
        <w:numPr>
          <w:ilvl w:val="0"/>
          <w:numId w:val="5"/>
        </w:numPr>
        <w:ind w:left="426" w:hanging="426"/>
        <w:jc w:val="both"/>
        <w:rPr>
          <w:iCs/>
          <w:sz w:val="24"/>
          <w:szCs w:val="24"/>
        </w:rPr>
      </w:pPr>
      <w:r w:rsidRPr="0077692F">
        <w:rPr>
          <w:iCs/>
          <w:sz w:val="24"/>
          <w:szCs w:val="24"/>
        </w:rPr>
        <w:t>Apliecinām, ka Pretendents atbilst visām šī nolikuma 4.1.punkta dalības nosacījumu prasībām.</w:t>
      </w:r>
    </w:p>
    <w:p w14:paraId="59E34C10" w14:textId="1F7F90DA" w:rsidR="00DC67C5" w:rsidRPr="00DC67C5" w:rsidRDefault="00DC67C5" w:rsidP="00DC67C5">
      <w:pPr>
        <w:pStyle w:val="ListParagraph"/>
        <w:numPr>
          <w:ilvl w:val="0"/>
          <w:numId w:val="5"/>
        </w:numPr>
        <w:ind w:left="426" w:hanging="426"/>
        <w:jc w:val="both"/>
        <w:rPr>
          <w:b/>
          <w:bCs/>
          <w:iCs/>
          <w:sz w:val="24"/>
          <w:szCs w:val="24"/>
        </w:rPr>
      </w:pPr>
      <w:r w:rsidRPr="00DC67C5">
        <w:rPr>
          <w:b/>
          <w:bCs/>
          <w:iCs/>
          <w:sz w:val="24"/>
          <w:szCs w:val="24"/>
        </w:rPr>
        <w:t>Apliecinām, ka reaģēsim</w:t>
      </w:r>
      <w:r w:rsidRPr="00DC67C5">
        <w:rPr>
          <w:b/>
          <w:bCs/>
          <w:iCs/>
          <w:sz w:val="24"/>
          <w:szCs w:val="24"/>
        </w:rPr>
        <w:t xml:space="preserve"> uz pieteikumiem par </w:t>
      </w:r>
      <w:r w:rsidR="00BF510B">
        <w:rPr>
          <w:b/>
          <w:bCs/>
          <w:iCs/>
          <w:sz w:val="24"/>
          <w:szCs w:val="24"/>
        </w:rPr>
        <w:t>iekārtu bojājumiem</w:t>
      </w:r>
      <w:r w:rsidRPr="00DC67C5">
        <w:rPr>
          <w:b/>
          <w:bCs/>
          <w:iCs/>
          <w:sz w:val="24"/>
          <w:szCs w:val="24"/>
        </w:rPr>
        <w:t xml:space="preserve"> – 24/7, 3 (trīs) stundu laikā no pieteikuma saņemšanas brīža.</w:t>
      </w:r>
    </w:p>
    <w:p w14:paraId="5516CCB4" w14:textId="5CAA42AF" w:rsidR="0077692F" w:rsidRDefault="0077692F">
      <w:pPr>
        <w:spacing w:after="160" w:line="259" w:lineRule="auto"/>
        <w:rPr>
          <w:iCs/>
          <w:sz w:val="24"/>
          <w:szCs w:val="24"/>
        </w:rPr>
      </w:pPr>
      <w:r>
        <w:rPr>
          <w:iCs/>
          <w:sz w:val="24"/>
          <w:szCs w:val="24"/>
        </w:rPr>
        <w:br w:type="page"/>
      </w:r>
    </w:p>
    <w:p w14:paraId="0ACD16DC" w14:textId="77777777" w:rsidR="0077692F" w:rsidRPr="0077692F" w:rsidRDefault="0077692F" w:rsidP="0077692F">
      <w:pPr>
        <w:pStyle w:val="ListParagraph"/>
        <w:ind w:left="426"/>
        <w:jc w:val="both"/>
        <w:rPr>
          <w:iCs/>
          <w:sz w:val="24"/>
          <w:szCs w:val="24"/>
        </w:rPr>
      </w:pPr>
    </w:p>
    <w:p w14:paraId="6A86FC02" w14:textId="77777777" w:rsidR="0094687E" w:rsidRPr="0094687E" w:rsidRDefault="00596346" w:rsidP="0077692F">
      <w:pPr>
        <w:pStyle w:val="ListParagraph"/>
        <w:numPr>
          <w:ilvl w:val="0"/>
          <w:numId w:val="5"/>
        </w:numPr>
        <w:ind w:left="426" w:hanging="426"/>
        <w:jc w:val="both"/>
        <w:rPr>
          <w:sz w:val="24"/>
          <w:szCs w:val="24"/>
        </w:rPr>
      </w:pPr>
      <w:r w:rsidRPr="0077692F">
        <w:rPr>
          <w:iCs/>
          <w:sz w:val="24"/>
          <w:szCs w:val="24"/>
        </w:rPr>
        <w:t xml:space="preserve">Apliecinām, </w:t>
      </w:r>
      <w:r w:rsidR="0094687E" w:rsidRPr="0077692F">
        <w:rPr>
          <w:iCs/>
          <w:sz w:val="24"/>
          <w:szCs w:val="24"/>
        </w:rPr>
        <w:t>ka 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r w:rsidR="0094687E" w:rsidRPr="0094687E">
        <w:rPr>
          <w:sz w:val="24"/>
          <w:szCs w:val="24"/>
        </w:rPr>
        <w:t>.</w:t>
      </w:r>
    </w:p>
    <w:p w14:paraId="577ECEBD" w14:textId="77777777" w:rsidR="00596346" w:rsidRPr="00B73A89" w:rsidRDefault="00596346" w:rsidP="008D20E2">
      <w:pPr>
        <w:pStyle w:val="ListParagraph"/>
        <w:numPr>
          <w:ilvl w:val="0"/>
          <w:numId w:val="5"/>
        </w:numPr>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8D20E2">
      <w:pPr>
        <w:numPr>
          <w:ilvl w:val="0"/>
          <w:numId w:val="5"/>
        </w:numPr>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8D20E2">
      <w:pPr>
        <w:numPr>
          <w:ilvl w:val="0"/>
          <w:numId w:val="5"/>
        </w:numPr>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8D20E2">
      <w:pPr>
        <w:numPr>
          <w:ilvl w:val="0"/>
          <w:numId w:val="5"/>
        </w:numPr>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8D20E2">
      <w:pPr>
        <w:numPr>
          <w:ilvl w:val="0"/>
          <w:numId w:val="5"/>
        </w:numPr>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8D20E2">
      <w:pPr>
        <w:numPr>
          <w:ilvl w:val="0"/>
          <w:numId w:val="5"/>
        </w:numPr>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8D20E2">
      <w:pPr>
        <w:numPr>
          <w:ilvl w:val="0"/>
          <w:numId w:val="5"/>
        </w:numPr>
        <w:ind w:left="425" w:hanging="425"/>
        <w:jc w:val="both"/>
        <w:rPr>
          <w:sz w:val="24"/>
          <w:szCs w:val="24"/>
        </w:rPr>
      </w:pPr>
      <w:r w:rsidRPr="009C4C90">
        <w:rPr>
          <w:sz w:val="24"/>
          <w:szCs w:val="24"/>
        </w:rPr>
        <w:t>Šis Pretendenta pieteikums ir mūsu piedāvājuma sastāvdaļa.</w:t>
      </w:r>
    </w:p>
    <w:p w14:paraId="23CDA141" w14:textId="0ADDE8E4" w:rsidR="00596346" w:rsidRPr="009C4C90" w:rsidRDefault="00596346" w:rsidP="00596346">
      <w:pPr>
        <w:numPr>
          <w:ilvl w:val="0"/>
          <w:numId w:val="5"/>
        </w:numPr>
        <w:ind w:left="426" w:hanging="426"/>
        <w:jc w:val="both"/>
        <w:rPr>
          <w:sz w:val="24"/>
          <w:szCs w:val="24"/>
        </w:rPr>
      </w:pPr>
      <w:r w:rsidRPr="009C4C90">
        <w:rPr>
          <w:sz w:val="24"/>
          <w:szCs w:val="24"/>
        </w:rPr>
        <w:t xml:space="preserve">Piedāvājuma derīguma termiņš </w:t>
      </w:r>
      <w:r w:rsidRPr="00A060DD">
        <w:rPr>
          <w:b/>
          <w:sz w:val="24"/>
          <w:szCs w:val="24"/>
        </w:rPr>
        <w:t xml:space="preserve">ir </w:t>
      </w:r>
      <w:r w:rsidR="00911C90">
        <w:rPr>
          <w:b/>
          <w:sz w:val="24"/>
          <w:szCs w:val="24"/>
        </w:rPr>
        <w:t>2</w:t>
      </w:r>
      <w:r w:rsidR="00A060DD" w:rsidRPr="00A060DD">
        <w:rPr>
          <w:b/>
          <w:sz w:val="24"/>
          <w:szCs w:val="24"/>
        </w:rPr>
        <w:t xml:space="preserve"> (</w:t>
      </w:r>
      <w:r w:rsidR="00911C90">
        <w:rPr>
          <w:b/>
          <w:sz w:val="24"/>
          <w:szCs w:val="24"/>
        </w:rPr>
        <w:t>divi</w:t>
      </w:r>
      <w:r w:rsidR="00A060DD" w:rsidRPr="00A060DD">
        <w:rPr>
          <w:b/>
          <w:sz w:val="24"/>
          <w:szCs w:val="24"/>
        </w:rPr>
        <w:t xml:space="preserve">) </w:t>
      </w:r>
      <w:r w:rsidR="00A060DD">
        <w:rPr>
          <w:b/>
          <w:sz w:val="24"/>
          <w:szCs w:val="24"/>
        </w:rPr>
        <w:t>kalendār</w:t>
      </w:r>
      <w:r w:rsidR="00911C90">
        <w:rPr>
          <w:b/>
          <w:sz w:val="24"/>
          <w:szCs w:val="24"/>
        </w:rPr>
        <w:t>ie</w:t>
      </w:r>
      <w:r w:rsidR="00A060DD">
        <w:rPr>
          <w:b/>
          <w:sz w:val="24"/>
          <w:szCs w:val="24"/>
        </w:rPr>
        <w:t xml:space="preserve"> </w:t>
      </w:r>
      <w:r w:rsidR="00A060DD" w:rsidRPr="00A060DD">
        <w:rPr>
          <w:b/>
          <w:sz w:val="24"/>
          <w:szCs w:val="24"/>
        </w:rPr>
        <w:t>mēne</w:t>
      </w:r>
      <w:r w:rsidR="00911C90">
        <w:rPr>
          <w:b/>
          <w:sz w:val="24"/>
          <w:szCs w:val="24"/>
        </w:rPr>
        <w:t>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6F6CEE48"/>
    <w:lvl w:ilvl="0" w:tplc="F1841864">
      <w:start w:val="1"/>
      <w:numFmt w:val="decimal"/>
      <w:lvlText w:val="%1)"/>
      <w:lvlJc w:val="left"/>
      <w:pPr>
        <w:ind w:left="720" w:hanging="360"/>
      </w:pPr>
      <w:rPr>
        <w:rFonts w:ascii="Times New Roman" w:eastAsia="Times New Roman" w:hAnsi="Times New Roman" w:cs="Times New Roman"/>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C150C7F"/>
    <w:multiLevelType w:val="hybridMultilevel"/>
    <w:tmpl w:val="E5BC0C64"/>
    <w:lvl w:ilvl="0" w:tplc="2C6A2E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29659974">
    <w:abstractNumId w:val="19"/>
  </w:num>
  <w:num w:numId="2" w16cid:durableId="67382356">
    <w:abstractNumId w:val="10"/>
  </w:num>
  <w:num w:numId="3" w16cid:durableId="1462839936">
    <w:abstractNumId w:val="27"/>
  </w:num>
  <w:num w:numId="4" w16cid:durableId="1554736666">
    <w:abstractNumId w:val="15"/>
  </w:num>
  <w:num w:numId="5" w16cid:durableId="151795757">
    <w:abstractNumId w:val="6"/>
  </w:num>
  <w:num w:numId="6" w16cid:durableId="877086523">
    <w:abstractNumId w:val="18"/>
  </w:num>
  <w:num w:numId="7" w16cid:durableId="1280724416">
    <w:abstractNumId w:val="1"/>
  </w:num>
  <w:num w:numId="8" w16cid:durableId="346560818">
    <w:abstractNumId w:val="24"/>
  </w:num>
  <w:num w:numId="9" w16cid:durableId="50084247">
    <w:abstractNumId w:val="26"/>
  </w:num>
  <w:num w:numId="10" w16cid:durableId="2058047873">
    <w:abstractNumId w:val="8"/>
  </w:num>
  <w:num w:numId="11" w16cid:durableId="133986722">
    <w:abstractNumId w:val="2"/>
  </w:num>
  <w:num w:numId="12" w16cid:durableId="258374020">
    <w:abstractNumId w:val="12"/>
  </w:num>
  <w:num w:numId="13" w16cid:durableId="1641809024">
    <w:abstractNumId w:val="16"/>
  </w:num>
  <w:num w:numId="14" w16cid:durableId="268969431">
    <w:abstractNumId w:val="3"/>
  </w:num>
  <w:num w:numId="15" w16cid:durableId="347872763">
    <w:abstractNumId w:val="14"/>
  </w:num>
  <w:num w:numId="16" w16cid:durableId="412707318">
    <w:abstractNumId w:val="7"/>
  </w:num>
  <w:num w:numId="17" w16cid:durableId="241261593">
    <w:abstractNumId w:val="22"/>
  </w:num>
  <w:num w:numId="18" w16cid:durableId="557477591">
    <w:abstractNumId w:val="9"/>
  </w:num>
  <w:num w:numId="19" w16cid:durableId="801459023">
    <w:abstractNumId w:val="23"/>
  </w:num>
  <w:num w:numId="20" w16cid:durableId="822241615">
    <w:abstractNumId w:val="0"/>
  </w:num>
  <w:num w:numId="21" w16cid:durableId="853156261">
    <w:abstractNumId w:val="11"/>
  </w:num>
  <w:num w:numId="22" w16cid:durableId="1383140274">
    <w:abstractNumId w:val="17"/>
  </w:num>
  <w:num w:numId="23" w16cid:durableId="912739831">
    <w:abstractNumId w:val="5"/>
  </w:num>
  <w:num w:numId="24" w16cid:durableId="861211522">
    <w:abstractNumId w:val="4"/>
  </w:num>
  <w:num w:numId="25" w16cid:durableId="578639895">
    <w:abstractNumId w:val="25"/>
  </w:num>
  <w:num w:numId="26" w16cid:durableId="271399712">
    <w:abstractNumId w:val="13"/>
  </w:num>
  <w:num w:numId="27" w16cid:durableId="1000505044">
    <w:abstractNumId w:val="21"/>
  </w:num>
  <w:num w:numId="28" w16cid:durableId="9413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0105A"/>
    <w:rsid w:val="00013801"/>
    <w:rsid w:val="00032721"/>
    <w:rsid w:val="00062F7E"/>
    <w:rsid w:val="00111325"/>
    <w:rsid w:val="001734DA"/>
    <w:rsid w:val="002466B9"/>
    <w:rsid w:val="002659EF"/>
    <w:rsid w:val="002D3243"/>
    <w:rsid w:val="003019C6"/>
    <w:rsid w:val="00353ED2"/>
    <w:rsid w:val="003F74A1"/>
    <w:rsid w:val="00433E65"/>
    <w:rsid w:val="00467B5C"/>
    <w:rsid w:val="00477A81"/>
    <w:rsid w:val="00490063"/>
    <w:rsid w:val="004A3D02"/>
    <w:rsid w:val="004B4923"/>
    <w:rsid w:val="004C00E4"/>
    <w:rsid w:val="004C69F6"/>
    <w:rsid w:val="00505284"/>
    <w:rsid w:val="0051224B"/>
    <w:rsid w:val="00527904"/>
    <w:rsid w:val="0054349D"/>
    <w:rsid w:val="0058592F"/>
    <w:rsid w:val="005919B0"/>
    <w:rsid w:val="00596346"/>
    <w:rsid w:val="005C1650"/>
    <w:rsid w:val="005E1130"/>
    <w:rsid w:val="006039A6"/>
    <w:rsid w:val="00620E3E"/>
    <w:rsid w:val="006354A7"/>
    <w:rsid w:val="00636745"/>
    <w:rsid w:val="00642A90"/>
    <w:rsid w:val="0068370C"/>
    <w:rsid w:val="006D2AD8"/>
    <w:rsid w:val="00711224"/>
    <w:rsid w:val="0077692F"/>
    <w:rsid w:val="007C64A6"/>
    <w:rsid w:val="007F3A29"/>
    <w:rsid w:val="008141B3"/>
    <w:rsid w:val="0083623E"/>
    <w:rsid w:val="008D20E2"/>
    <w:rsid w:val="008D6920"/>
    <w:rsid w:val="009106B5"/>
    <w:rsid w:val="00911C90"/>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7E3"/>
    <w:rsid w:val="00BA7C68"/>
    <w:rsid w:val="00BF510B"/>
    <w:rsid w:val="00CC6ED4"/>
    <w:rsid w:val="00D00ED6"/>
    <w:rsid w:val="00D46CD4"/>
    <w:rsid w:val="00DC67C5"/>
    <w:rsid w:val="00E24425"/>
    <w:rsid w:val="00E34938"/>
    <w:rsid w:val="00E42DA6"/>
    <w:rsid w:val="00E66574"/>
    <w:rsid w:val="00E82B6F"/>
    <w:rsid w:val="00EA1CB9"/>
    <w:rsid w:val="00EB3770"/>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E08-0B8A-490E-A9E7-C8E2E8D8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2615</Words>
  <Characters>1491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69</cp:revision>
  <cp:lastPrinted>2020-10-16T12:18:00Z</cp:lastPrinted>
  <dcterms:created xsi:type="dcterms:W3CDTF">2020-10-12T06:07:00Z</dcterms:created>
  <dcterms:modified xsi:type="dcterms:W3CDTF">2022-09-28T11:40:00Z</dcterms:modified>
</cp:coreProperties>
</file>