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BED2" w14:textId="71C54E62" w:rsidR="00775A40" w:rsidRPr="00B36EB2" w:rsidRDefault="008B04B7" w:rsidP="00775A40">
      <w:pPr>
        <w:spacing w:after="0" w:line="240" w:lineRule="auto"/>
        <w:jc w:val="right"/>
        <w:rPr>
          <w:rFonts w:ascii="Times New Roman" w:hAnsi="Times New Roman"/>
          <w:b/>
          <w:i/>
          <w:iCs/>
          <w:sz w:val="20"/>
          <w:szCs w:val="20"/>
        </w:rPr>
      </w:pPr>
      <w:r>
        <w:rPr>
          <w:rFonts w:ascii="Times New Roman" w:hAnsi="Times New Roman"/>
          <w:b/>
          <w:i/>
          <w:iCs/>
          <w:sz w:val="20"/>
          <w:szCs w:val="20"/>
        </w:rPr>
        <w:t>1</w:t>
      </w:r>
      <w:r w:rsidR="00775A40" w:rsidRPr="00B36EB2">
        <w:rPr>
          <w:rFonts w:ascii="Times New Roman" w:hAnsi="Times New Roman"/>
          <w:b/>
          <w:i/>
          <w:iCs/>
          <w:sz w:val="20"/>
          <w:szCs w:val="20"/>
        </w:rPr>
        <w:t>.pielikums</w:t>
      </w:r>
    </w:p>
    <w:p w14:paraId="6B4D774C" w14:textId="7ADD959A" w:rsidR="00775A40" w:rsidRPr="00CF539B" w:rsidRDefault="00775A40" w:rsidP="00775A40">
      <w:pPr>
        <w:spacing w:after="0" w:line="240" w:lineRule="auto"/>
        <w:jc w:val="right"/>
        <w:rPr>
          <w:rFonts w:ascii="Times New Roman" w:hAnsi="Times New Roman"/>
          <w:i/>
          <w:sz w:val="20"/>
          <w:szCs w:val="20"/>
        </w:rPr>
      </w:pPr>
      <w:r>
        <w:rPr>
          <w:rFonts w:ascii="Times New Roman" w:hAnsi="Times New Roman"/>
          <w:i/>
          <w:sz w:val="20"/>
          <w:szCs w:val="20"/>
        </w:rPr>
        <w:t>Atklātā i</w:t>
      </w:r>
      <w:r w:rsidRPr="00CF539B">
        <w:rPr>
          <w:rFonts w:ascii="Times New Roman" w:hAnsi="Times New Roman"/>
          <w:i/>
          <w:sz w:val="20"/>
          <w:szCs w:val="20"/>
        </w:rPr>
        <w:t>epirkuma “</w:t>
      </w:r>
      <w:r w:rsidR="002C7324" w:rsidRPr="002C7324">
        <w:rPr>
          <w:rFonts w:ascii="Times New Roman" w:hAnsi="Times New Roman"/>
          <w:i/>
          <w:sz w:val="20"/>
          <w:szCs w:val="20"/>
        </w:rPr>
        <w:t>Fortigate 100E licences (UTP) atjaunošana un uzturēšana</w:t>
      </w:r>
      <w:r w:rsidRPr="00CF539B">
        <w:rPr>
          <w:rFonts w:ascii="Times New Roman" w:hAnsi="Times New Roman"/>
          <w:i/>
          <w:sz w:val="20"/>
          <w:szCs w:val="20"/>
        </w:rPr>
        <w:t>” nolikumam.</w:t>
      </w:r>
    </w:p>
    <w:p w14:paraId="15E685F0" w14:textId="22354ECA" w:rsidR="00775A40" w:rsidRPr="00CF539B" w:rsidRDefault="00775A40" w:rsidP="00775A40">
      <w:pPr>
        <w:spacing w:after="0" w:line="240" w:lineRule="auto"/>
        <w:jc w:val="right"/>
        <w:rPr>
          <w:rFonts w:ascii="Times New Roman" w:hAnsi="Times New Roman"/>
          <w:i/>
          <w:sz w:val="20"/>
          <w:szCs w:val="20"/>
        </w:rPr>
      </w:pPr>
      <w:r w:rsidRPr="00CF539B">
        <w:rPr>
          <w:rFonts w:ascii="Times New Roman" w:hAnsi="Times New Roman"/>
          <w:i/>
          <w:sz w:val="20"/>
          <w:szCs w:val="20"/>
        </w:rPr>
        <w:t xml:space="preserve"> </w:t>
      </w:r>
      <w:r>
        <w:rPr>
          <w:rFonts w:ascii="Times New Roman" w:hAnsi="Times New Roman"/>
          <w:i/>
          <w:sz w:val="20"/>
          <w:szCs w:val="20"/>
        </w:rPr>
        <w:t>Identifikācijas Nr.VBOP 2022/</w:t>
      </w:r>
      <w:r w:rsidR="009F13AB">
        <w:rPr>
          <w:rFonts w:ascii="Times New Roman" w:hAnsi="Times New Roman"/>
          <w:i/>
          <w:sz w:val="20"/>
          <w:szCs w:val="20"/>
        </w:rPr>
        <w:t>1</w:t>
      </w:r>
      <w:r w:rsidR="005E7E42">
        <w:rPr>
          <w:rFonts w:ascii="Times New Roman" w:hAnsi="Times New Roman"/>
          <w:i/>
          <w:sz w:val="20"/>
          <w:szCs w:val="20"/>
        </w:rPr>
        <w:t>1</w:t>
      </w:r>
      <w:r w:rsidR="000C77F9">
        <w:rPr>
          <w:rFonts w:ascii="Times New Roman" w:hAnsi="Times New Roman"/>
          <w:i/>
          <w:sz w:val="20"/>
          <w:szCs w:val="20"/>
        </w:rPr>
        <w:t>3</w:t>
      </w:r>
    </w:p>
    <w:p w14:paraId="6CC90B70" w14:textId="77777777" w:rsidR="00775A40" w:rsidRDefault="00775A40"/>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748441A2"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3AB7612C"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4266E756"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002C7324" w:rsidRPr="002C7324">
        <w:rPr>
          <w:rFonts w:ascii="Times New Roman" w:hAnsi="Times New Roman"/>
          <w:sz w:val="24"/>
          <w:szCs w:val="24"/>
        </w:rPr>
        <w:t>Fortigate 100E licences (UTP) atjaunošana un uzturēšana</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9F13AB">
        <w:rPr>
          <w:rFonts w:ascii="Times New Roman" w:eastAsia="Times New Roman" w:hAnsi="Times New Roman"/>
          <w:sz w:val="24"/>
          <w:szCs w:val="24"/>
          <w:lang w:eastAsia="lv-LV"/>
        </w:rPr>
        <w:t>1</w:t>
      </w:r>
      <w:r w:rsidR="005E7E42">
        <w:rPr>
          <w:rFonts w:ascii="Times New Roman" w:eastAsia="Times New Roman" w:hAnsi="Times New Roman"/>
          <w:sz w:val="24"/>
          <w:szCs w:val="24"/>
          <w:lang w:eastAsia="lv-LV"/>
        </w:rPr>
        <w:t>1</w:t>
      </w:r>
      <w:r w:rsidR="000C77F9">
        <w:rPr>
          <w:rFonts w:ascii="Times New Roman" w:eastAsia="Times New Roman" w:hAnsi="Times New Roman"/>
          <w:sz w:val="24"/>
          <w:szCs w:val="24"/>
          <w:lang w:eastAsia="lv-LV"/>
        </w:rPr>
        <w:t>3</w:t>
      </w:r>
      <w:r>
        <w:rPr>
          <w:rFonts w:ascii="Times New Roman" w:eastAsia="Times New Roman" w:hAnsi="Times New Roman"/>
          <w:sz w:val="24"/>
          <w:szCs w:val="24"/>
          <w:lang w:eastAsia="lv-LV"/>
        </w:rPr>
        <w:t>.</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7F45E690"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w:t>
      </w:r>
      <w:r w:rsidR="000C77F9">
        <w:rPr>
          <w:rFonts w:ascii="Times New Roman" w:eastAsia="Times New Roman" w:hAnsi="Times New Roman"/>
          <w:sz w:val="24"/>
          <w:szCs w:val="24"/>
          <w:lang w:eastAsia="lv-LV"/>
        </w:rPr>
        <w:t>nodrošināt licences atjaunošanu un uzturēšanu</w:t>
      </w:r>
      <w:r w:rsidR="006F7AB5">
        <w:rPr>
          <w:rFonts w:ascii="Times New Roman" w:hAnsi="Times New Roman"/>
          <w:sz w:val="24"/>
          <w:szCs w:val="24"/>
        </w:rPr>
        <w:t xml:space="preserve"> </w:t>
      </w:r>
      <w:r w:rsidRPr="00DF4688">
        <w:rPr>
          <w:rFonts w:ascii="Times New Roman" w:eastAsia="Times New Roman" w:hAnsi="Times New Roman"/>
          <w:sz w:val="24"/>
          <w:szCs w:val="24"/>
          <w:lang w:eastAsia="lv-LV"/>
        </w:rPr>
        <w:t>par:</w:t>
      </w:r>
    </w:p>
    <w:tbl>
      <w:tblPr>
        <w:tblW w:w="9514" w:type="dxa"/>
        <w:tblInd w:w="93" w:type="dxa"/>
        <w:tblLook w:val="0000" w:firstRow="0" w:lastRow="0" w:firstColumn="0" w:lastColumn="0" w:noHBand="0" w:noVBand="0"/>
      </w:tblPr>
      <w:tblGrid>
        <w:gridCol w:w="5005"/>
        <w:gridCol w:w="1560"/>
        <w:gridCol w:w="2949"/>
      </w:tblGrid>
      <w:tr w:rsidR="000C77F9" w:rsidRPr="003F1F1D" w14:paraId="71D2A743" w14:textId="77777777" w:rsidTr="000C77F9">
        <w:trPr>
          <w:trHeight w:val="337"/>
        </w:trPr>
        <w:tc>
          <w:tcPr>
            <w:tcW w:w="5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6D66FF" w14:textId="77777777" w:rsidR="000C77F9" w:rsidRPr="000C77F9" w:rsidRDefault="000C77F9" w:rsidP="00666113">
            <w:pPr>
              <w:jc w:val="center"/>
              <w:rPr>
                <w:rFonts w:ascii="Times New Roman" w:hAnsi="Times New Roman"/>
                <w:b/>
                <w:bCs/>
                <w:iCs/>
                <w:sz w:val="24"/>
                <w:szCs w:val="24"/>
              </w:rPr>
            </w:pPr>
            <w:r w:rsidRPr="000C77F9">
              <w:rPr>
                <w:rFonts w:ascii="Times New Roman" w:hAnsi="Times New Roman"/>
                <w:b/>
                <w:bCs/>
                <w:iCs/>
                <w:sz w:val="24"/>
                <w:szCs w:val="24"/>
              </w:rPr>
              <w:t>Nosaukums</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1B152B84" w14:textId="41DA7D7C" w:rsidR="000C77F9" w:rsidRPr="000C77F9" w:rsidRDefault="000C77F9" w:rsidP="00666113">
            <w:pPr>
              <w:jc w:val="center"/>
              <w:rPr>
                <w:rFonts w:ascii="Times New Roman" w:hAnsi="Times New Roman"/>
                <w:b/>
                <w:bCs/>
                <w:iCs/>
                <w:sz w:val="24"/>
                <w:szCs w:val="24"/>
              </w:rPr>
            </w:pPr>
            <w:r w:rsidRPr="000C77F9">
              <w:rPr>
                <w:rFonts w:ascii="Times New Roman" w:hAnsi="Times New Roman"/>
                <w:b/>
                <w:bCs/>
                <w:iCs/>
                <w:sz w:val="24"/>
                <w:szCs w:val="24"/>
              </w:rPr>
              <w:t>Daudz</w:t>
            </w:r>
            <w:r>
              <w:rPr>
                <w:rFonts w:ascii="Times New Roman" w:hAnsi="Times New Roman"/>
                <w:b/>
                <w:bCs/>
                <w:iCs/>
                <w:sz w:val="24"/>
                <w:szCs w:val="24"/>
              </w:rPr>
              <w:t>ums</w:t>
            </w:r>
          </w:p>
        </w:tc>
        <w:tc>
          <w:tcPr>
            <w:tcW w:w="2949" w:type="dxa"/>
            <w:tcBorders>
              <w:top w:val="single" w:sz="4" w:space="0" w:color="auto"/>
              <w:left w:val="nil"/>
              <w:bottom w:val="single" w:sz="4" w:space="0" w:color="auto"/>
              <w:right w:val="single" w:sz="4" w:space="0" w:color="auto"/>
            </w:tcBorders>
            <w:shd w:val="clear" w:color="auto" w:fill="auto"/>
            <w:noWrap/>
            <w:vAlign w:val="center"/>
          </w:tcPr>
          <w:p w14:paraId="1633297E" w14:textId="5579DB9B" w:rsidR="000C77F9" w:rsidRPr="000C77F9" w:rsidRDefault="000C77F9" w:rsidP="00666113">
            <w:pPr>
              <w:jc w:val="center"/>
              <w:rPr>
                <w:rFonts w:ascii="Times New Roman" w:hAnsi="Times New Roman"/>
                <w:b/>
                <w:bCs/>
                <w:iCs/>
                <w:sz w:val="24"/>
                <w:szCs w:val="24"/>
              </w:rPr>
            </w:pPr>
            <w:r w:rsidRPr="000C77F9">
              <w:rPr>
                <w:rFonts w:ascii="Times New Roman" w:hAnsi="Times New Roman"/>
                <w:b/>
                <w:bCs/>
                <w:iCs/>
                <w:sz w:val="24"/>
                <w:szCs w:val="24"/>
              </w:rPr>
              <w:t>Līgumcena EUR (bez PVN)</w:t>
            </w:r>
          </w:p>
        </w:tc>
      </w:tr>
      <w:tr w:rsidR="000C77F9" w:rsidRPr="003368B0" w14:paraId="38E4602D" w14:textId="77777777" w:rsidTr="000C77F9">
        <w:trPr>
          <w:trHeight w:val="283"/>
        </w:trPr>
        <w:tc>
          <w:tcPr>
            <w:tcW w:w="50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67A881" w14:textId="2D2A26B1" w:rsidR="000C77F9" w:rsidRPr="000C77F9" w:rsidRDefault="002C7324" w:rsidP="00666113">
            <w:pPr>
              <w:rPr>
                <w:rFonts w:ascii="Times New Roman" w:hAnsi="Times New Roman"/>
                <w:sz w:val="24"/>
                <w:szCs w:val="24"/>
              </w:rPr>
            </w:pPr>
            <w:r w:rsidRPr="002C7324">
              <w:rPr>
                <w:rFonts w:ascii="Times New Roman" w:hAnsi="Times New Roman"/>
                <w:sz w:val="24"/>
                <w:szCs w:val="24"/>
              </w:rPr>
              <w:t>Fortigate 100E licences (UTP) atjaunošana un uzturēšana</w:t>
            </w:r>
            <w:r>
              <w:rPr>
                <w:rFonts w:ascii="Times New Roman" w:hAnsi="Times New Roman"/>
                <w:sz w:val="24"/>
                <w:szCs w:val="24"/>
              </w:rPr>
              <w:t xml:space="preserve"> </w:t>
            </w:r>
            <w:r w:rsidR="000C77F9" w:rsidRPr="000C77F9">
              <w:rPr>
                <w:rFonts w:ascii="Times New Roman" w:hAnsi="Times New Roman"/>
                <w:sz w:val="24"/>
                <w:szCs w:val="24"/>
              </w:rPr>
              <w:t>uz 1 (vienu) gadu</w:t>
            </w:r>
          </w:p>
        </w:tc>
        <w:tc>
          <w:tcPr>
            <w:tcW w:w="1560" w:type="dxa"/>
            <w:tcBorders>
              <w:top w:val="single" w:sz="4" w:space="0" w:color="auto"/>
              <w:left w:val="nil"/>
              <w:bottom w:val="single" w:sz="4" w:space="0" w:color="auto"/>
              <w:right w:val="single" w:sz="4" w:space="0" w:color="auto"/>
            </w:tcBorders>
            <w:shd w:val="clear" w:color="auto" w:fill="auto"/>
            <w:noWrap/>
            <w:vAlign w:val="center"/>
          </w:tcPr>
          <w:p w14:paraId="58B83DBF" w14:textId="6A044E83" w:rsidR="000C77F9" w:rsidRPr="000C77F9" w:rsidRDefault="000C77F9" w:rsidP="00666113">
            <w:pPr>
              <w:jc w:val="center"/>
              <w:rPr>
                <w:rFonts w:ascii="Times New Roman" w:hAnsi="Times New Roman"/>
                <w:sz w:val="24"/>
                <w:szCs w:val="24"/>
              </w:rPr>
            </w:pPr>
            <w:r w:rsidRPr="000C77F9">
              <w:rPr>
                <w:rFonts w:ascii="Times New Roman" w:hAnsi="Times New Roman"/>
                <w:sz w:val="24"/>
                <w:szCs w:val="24"/>
              </w:rPr>
              <w:t>1</w:t>
            </w:r>
            <w:r>
              <w:rPr>
                <w:rFonts w:ascii="Times New Roman" w:hAnsi="Times New Roman"/>
                <w:sz w:val="24"/>
                <w:szCs w:val="24"/>
              </w:rPr>
              <w:t xml:space="preserve"> gb.</w:t>
            </w:r>
          </w:p>
        </w:tc>
        <w:tc>
          <w:tcPr>
            <w:tcW w:w="2949" w:type="dxa"/>
            <w:tcBorders>
              <w:top w:val="single" w:sz="4" w:space="0" w:color="auto"/>
              <w:left w:val="nil"/>
              <w:bottom w:val="single" w:sz="4" w:space="0" w:color="auto"/>
              <w:right w:val="single" w:sz="4" w:space="0" w:color="auto"/>
            </w:tcBorders>
            <w:shd w:val="clear" w:color="auto" w:fill="auto"/>
            <w:noWrap/>
            <w:vAlign w:val="center"/>
          </w:tcPr>
          <w:p w14:paraId="2F259CE8" w14:textId="34086604" w:rsidR="000C77F9" w:rsidRPr="000C77F9" w:rsidRDefault="000C77F9" w:rsidP="00666113">
            <w:pPr>
              <w:jc w:val="center"/>
              <w:rPr>
                <w:rFonts w:ascii="Times New Roman" w:hAnsi="Times New Roman"/>
                <w:sz w:val="24"/>
                <w:szCs w:val="24"/>
              </w:rPr>
            </w:pPr>
          </w:p>
        </w:tc>
      </w:tr>
    </w:tbl>
    <w:p w14:paraId="7092974A" w14:textId="7A416596" w:rsidR="004106F1" w:rsidRPr="0023323C" w:rsidRDefault="004106F1" w:rsidP="000818A1">
      <w:pPr>
        <w:pStyle w:val="ListParagraph"/>
        <w:numPr>
          <w:ilvl w:val="0"/>
          <w:numId w:val="1"/>
        </w:numPr>
        <w:spacing w:before="60" w:after="60" w:line="240" w:lineRule="auto"/>
        <w:ind w:left="357" w:hanging="357"/>
        <w:jc w:val="both"/>
        <w:rPr>
          <w:rFonts w:ascii="Times New Roman" w:eastAsia="Times New Roman" w:hAnsi="Times New Roman"/>
          <w:i/>
          <w:iCs/>
          <w:sz w:val="24"/>
          <w:szCs w:val="24"/>
          <w:lang w:eastAsia="lv-LV"/>
        </w:rPr>
      </w:pPr>
      <w:r w:rsidRPr="0023323C">
        <w:rPr>
          <w:rFonts w:ascii="Times New Roman" w:eastAsia="Times New Roman" w:hAnsi="Times New Roman"/>
          <w:i/>
          <w:iCs/>
          <w:sz w:val="24"/>
          <w:szCs w:val="24"/>
          <w:lang w:eastAsia="lv-LV"/>
        </w:rPr>
        <w:t>Apliecinām, ka Līgumcenā ir paredzētas visas izmaksas, kas nepieciešamas pilnīgai līguma izpildei</w:t>
      </w:r>
      <w:r w:rsidR="000C77F9">
        <w:rPr>
          <w:rFonts w:ascii="Times New Roman" w:eastAsia="Times New Roman" w:hAnsi="Times New Roman"/>
          <w:i/>
          <w:iCs/>
          <w:sz w:val="24"/>
          <w:szCs w:val="24"/>
          <w:lang w:eastAsia="lv-LV"/>
        </w:rPr>
        <w:t>.</w:t>
      </w:r>
    </w:p>
    <w:p w14:paraId="73838556" w14:textId="77777777" w:rsidR="00D34027" w:rsidRPr="00D34027"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8B958BE"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 xml:space="preserve">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w:t>
      </w:r>
      <w:r w:rsidRPr="00ED15A8">
        <w:rPr>
          <w:rFonts w:ascii="Times New Roman" w:eastAsia="Times New Roman" w:hAnsi="Times New Roman"/>
          <w:sz w:val="24"/>
          <w:szCs w:val="24"/>
          <w:lang w:eastAsia="lv-LV"/>
        </w:rPr>
        <w:lastRenderedPageBreak/>
        <w:t>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C185F68"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958F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958F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958F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958F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4F168" w14:textId="77777777" w:rsidR="00A958F6" w:rsidRDefault="00A958F6" w:rsidP="00A958F6">
      <w:pPr>
        <w:spacing w:after="0" w:line="240" w:lineRule="auto"/>
      </w:pPr>
      <w:r>
        <w:separator/>
      </w:r>
    </w:p>
  </w:endnote>
  <w:endnote w:type="continuationSeparator" w:id="0">
    <w:p w14:paraId="2FDA11D2" w14:textId="77777777" w:rsidR="00A958F6" w:rsidRDefault="00A958F6"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42EC3A" w14:textId="77777777" w:rsidR="00A958F6" w:rsidRDefault="00A958F6" w:rsidP="00A958F6">
      <w:pPr>
        <w:spacing w:after="0" w:line="240" w:lineRule="auto"/>
      </w:pPr>
      <w:r>
        <w:separator/>
      </w:r>
    </w:p>
  </w:footnote>
  <w:footnote w:type="continuationSeparator" w:id="0">
    <w:p w14:paraId="15D03A56" w14:textId="77777777" w:rsidR="00A958F6" w:rsidRDefault="00A958F6"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2"/>
  </w:num>
  <w:num w:numId="3" w16cid:durableId="2063363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71D2E"/>
    <w:rsid w:val="000C77F9"/>
    <w:rsid w:val="00107949"/>
    <w:rsid w:val="001A680F"/>
    <w:rsid w:val="0023323C"/>
    <w:rsid w:val="002C7324"/>
    <w:rsid w:val="003114D4"/>
    <w:rsid w:val="004106F1"/>
    <w:rsid w:val="004E4117"/>
    <w:rsid w:val="004E468A"/>
    <w:rsid w:val="005B3FEC"/>
    <w:rsid w:val="005E7E42"/>
    <w:rsid w:val="00652805"/>
    <w:rsid w:val="006829E0"/>
    <w:rsid w:val="006C1EED"/>
    <w:rsid w:val="006F7AB5"/>
    <w:rsid w:val="00775A40"/>
    <w:rsid w:val="008B04B7"/>
    <w:rsid w:val="0096234C"/>
    <w:rsid w:val="00982480"/>
    <w:rsid w:val="00990462"/>
    <w:rsid w:val="009F13AB"/>
    <w:rsid w:val="00A958F6"/>
    <w:rsid w:val="00AE0C2B"/>
    <w:rsid w:val="00AF5D46"/>
    <w:rsid w:val="00B562A8"/>
    <w:rsid w:val="00C03C66"/>
    <w:rsid w:val="00D33C4F"/>
    <w:rsid w:val="00D34027"/>
    <w:rsid w:val="00D3515E"/>
    <w:rsid w:val="00DC48D7"/>
    <w:rsid w:val="00EB3A57"/>
    <w:rsid w:val="00ED15A8"/>
    <w:rsid w:val="00F3645E"/>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2293</Words>
  <Characters>1308</Characters>
  <Application>Microsoft Office Word</Application>
  <DocSecurity>0</DocSecurity>
  <Lines>10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27</cp:revision>
  <cp:lastPrinted>2021-02-23T09:48:00Z</cp:lastPrinted>
  <dcterms:created xsi:type="dcterms:W3CDTF">2020-12-30T10:38:00Z</dcterms:created>
  <dcterms:modified xsi:type="dcterms:W3CDTF">2022-10-21T11:18:00Z</dcterms:modified>
</cp:coreProperties>
</file>