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FC1696" w:rsidRDefault="00C23E9E" w:rsidP="00C23E9E">
      <w:pPr>
        <w:spacing w:after="0" w:line="240" w:lineRule="auto"/>
        <w:jc w:val="right"/>
        <w:rPr>
          <w:rFonts w:ascii="Times New Roman" w:eastAsia="Times New Roman" w:hAnsi="Times New Roman" w:cs="Times New Roman"/>
          <w:color w:val="000000"/>
          <w:sz w:val="24"/>
          <w:szCs w:val="24"/>
        </w:rPr>
      </w:pPr>
      <w:r w:rsidRPr="00FC1696">
        <w:rPr>
          <w:rFonts w:ascii="Times New Roman" w:eastAsia="Times New Roman" w:hAnsi="Times New Roman" w:cs="Times New Roman"/>
          <w:color w:val="000000"/>
          <w:sz w:val="24"/>
          <w:szCs w:val="24"/>
        </w:rPr>
        <w:t>Apstiprināts</w:t>
      </w:r>
    </w:p>
    <w:p w14:paraId="5732261F" w14:textId="77777777" w:rsidR="00C23E9E" w:rsidRPr="00FC1696" w:rsidRDefault="00C23E9E" w:rsidP="00C23E9E">
      <w:pPr>
        <w:spacing w:after="0" w:line="240" w:lineRule="auto"/>
        <w:jc w:val="right"/>
        <w:rPr>
          <w:rFonts w:ascii="Times New Roman" w:eastAsia="Times New Roman" w:hAnsi="Times New Roman" w:cs="Times New Roman"/>
          <w:sz w:val="24"/>
          <w:szCs w:val="24"/>
        </w:rPr>
      </w:pPr>
      <w:r w:rsidRPr="00FC1696">
        <w:rPr>
          <w:rFonts w:ascii="Times New Roman" w:eastAsia="Times New Roman" w:hAnsi="Times New Roman" w:cs="Times New Roman"/>
          <w:sz w:val="24"/>
          <w:szCs w:val="24"/>
        </w:rPr>
        <w:t xml:space="preserve">Ventspils brīvostas pārvaldes </w:t>
      </w:r>
    </w:p>
    <w:p w14:paraId="39ED4622" w14:textId="504C05A1" w:rsidR="00C23E9E" w:rsidRPr="00FC1696" w:rsidRDefault="00C23E9E" w:rsidP="00C23E9E">
      <w:pPr>
        <w:spacing w:after="0" w:line="240" w:lineRule="auto"/>
        <w:jc w:val="right"/>
        <w:rPr>
          <w:rFonts w:ascii="Times New Roman" w:eastAsia="Times New Roman" w:hAnsi="Times New Roman" w:cs="Times New Roman"/>
          <w:sz w:val="24"/>
          <w:szCs w:val="24"/>
        </w:rPr>
      </w:pPr>
      <w:r w:rsidRPr="00FC1696">
        <w:rPr>
          <w:rFonts w:ascii="Times New Roman" w:eastAsia="Times New Roman" w:hAnsi="Times New Roman" w:cs="Times New Roman"/>
          <w:color w:val="000000"/>
          <w:sz w:val="24"/>
          <w:szCs w:val="24"/>
        </w:rPr>
        <w:t>202</w:t>
      </w:r>
      <w:r w:rsidR="00900B24">
        <w:rPr>
          <w:rFonts w:ascii="Times New Roman" w:eastAsia="Times New Roman" w:hAnsi="Times New Roman" w:cs="Times New Roman"/>
          <w:color w:val="000000"/>
          <w:sz w:val="24"/>
          <w:szCs w:val="24"/>
        </w:rPr>
        <w:t>2</w:t>
      </w:r>
      <w:r w:rsidRPr="00FC1696">
        <w:rPr>
          <w:rFonts w:ascii="Times New Roman" w:eastAsia="Times New Roman" w:hAnsi="Times New Roman" w:cs="Times New Roman"/>
          <w:color w:val="000000"/>
          <w:sz w:val="24"/>
          <w:szCs w:val="24"/>
        </w:rPr>
        <w:t>.gada</w:t>
      </w:r>
      <w:r w:rsidR="00F56BB1" w:rsidRPr="00FC1696">
        <w:rPr>
          <w:rFonts w:ascii="Times New Roman" w:eastAsia="Times New Roman" w:hAnsi="Times New Roman" w:cs="Times New Roman"/>
          <w:color w:val="000000"/>
          <w:sz w:val="24"/>
          <w:szCs w:val="24"/>
        </w:rPr>
        <w:t xml:space="preserve"> </w:t>
      </w:r>
      <w:r w:rsidR="00B332D9">
        <w:rPr>
          <w:rFonts w:ascii="Times New Roman" w:eastAsia="Times New Roman" w:hAnsi="Times New Roman" w:cs="Times New Roman"/>
          <w:color w:val="000000"/>
          <w:sz w:val="24"/>
          <w:szCs w:val="24"/>
        </w:rPr>
        <w:t>29.novembra</w:t>
      </w:r>
      <w:r w:rsidRPr="00FC1696">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FC1696">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65433737" w:rsidR="00C23E9E" w:rsidRPr="00CA0457" w:rsidRDefault="00DE05A8" w:rsidP="00C23E9E">
      <w:pPr>
        <w:ind w:right="-57"/>
        <w:jc w:val="center"/>
        <w:rPr>
          <w:rFonts w:ascii="Times New Roman" w:hAnsi="Times New Roman" w:cs="Times New Roman"/>
          <w:b/>
          <w:sz w:val="48"/>
          <w:szCs w:val="48"/>
        </w:rPr>
      </w:pPr>
      <w:r>
        <w:rPr>
          <w:rFonts w:ascii="Times New Roman" w:hAnsi="Times New Roman" w:cs="Times New Roman"/>
          <w:b/>
          <w:sz w:val="48"/>
          <w:szCs w:val="48"/>
        </w:rPr>
        <w:t xml:space="preserve">ATKLĀTĀ </w:t>
      </w:r>
      <w:r w:rsidR="00C23E9E"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052B9CE6" w:rsidR="00C23E9E" w:rsidRPr="00CA0457" w:rsidRDefault="00C23E9E" w:rsidP="00C23E9E">
      <w:pPr>
        <w:pStyle w:val="BlockText"/>
        <w:ind w:left="142"/>
        <w:jc w:val="center"/>
        <w:rPr>
          <w:b/>
          <w:bCs/>
          <w:sz w:val="48"/>
          <w:szCs w:val="48"/>
        </w:rPr>
      </w:pPr>
      <w:r w:rsidRPr="00CA0457">
        <w:rPr>
          <w:sz w:val="48"/>
          <w:szCs w:val="48"/>
        </w:rPr>
        <w:t>“</w:t>
      </w:r>
      <w:r w:rsidR="009C1FF5" w:rsidRPr="009C1FF5">
        <w:rPr>
          <w:b/>
          <w:bCs/>
          <w:sz w:val="44"/>
          <w:szCs w:val="44"/>
        </w:rPr>
        <w:t>Steidzams amortizācijas ierī</w:t>
      </w:r>
      <w:r w:rsidR="00D239A4">
        <w:rPr>
          <w:b/>
          <w:bCs/>
          <w:sz w:val="44"/>
          <w:szCs w:val="44"/>
        </w:rPr>
        <w:t>ču</w:t>
      </w:r>
      <w:r w:rsidR="009C1FF5" w:rsidRPr="009C1FF5">
        <w:rPr>
          <w:b/>
          <w:bCs/>
          <w:sz w:val="44"/>
          <w:szCs w:val="44"/>
        </w:rPr>
        <w:t xml:space="preserve"> remonts Ventspils brīvostas piestātnē Nr.18</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68FB411D"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900B24">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9C1FF5">
        <w:rPr>
          <w:rFonts w:ascii="Times New Roman" w:hAnsi="Times New Roman" w:cs="Times New Roman"/>
          <w:b/>
          <w:sz w:val="36"/>
          <w:szCs w:val="48"/>
        </w:rPr>
        <w:t>119</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54DF7752"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900B24">
        <w:rPr>
          <w:rFonts w:ascii="Times New Roman" w:hAnsi="Times New Roman" w:cs="Times New Roman"/>
          <w:b/>
          <w:sz w:val="32"/>
          <w:szCs w:val="32"/>
        </w:rPr>
        <w:t>2</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58A80DE6" w14:textId="6AE0EEAB" w:rsidR="00C349BF"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95205346" w:history="1">
        <w:r w:rsidR="00C349BF" w:rsidRPr="005D58BC">
          <w:rPr>
            <w:rStyle w:val="Hyperlink"/>
            <w:noProof/>
          </w:rPr>
          <w:t>1.</w:t>
        </w:r>
        <w:r w:rsidR="00C349BF">
          <w:rPr>
            <w:rFonts w:asciiTheme="minorHAnsi" w:eastAsiaTheme="minorEastAsia" w:hAnsiTheme="minorHAnsi" w:cstheme="minorBidi"/>
            <w:noProof/>
            <w:sz w:val="22"/>
            <w:szCs w:val="22"/>
          </w:rPr>
          <w:tab/>
        </w:r>
        <w:r w:rsidR="00C349BF" w:rsidRPr="005D58BC">
          <w:rPr>
            <w:rStyle w:val="Hyperlink"/>
            <w:noProof/>
          </w:rPr>
          <w:t>VISPĀRĪGA INFORMĀCIJA</w:t>
        </w:r>
        <w:r w:rsidR="00C349BF">
          <w:rPr>
            <w:noProof/>
            <w:webHidden/>
          </w:rPr>
          <w:tab/>
        </w:r>
        <w:r w:rsidR="00C349BF">
          <w:rPr>
            <w:noProof/>
            <w:webHidden/>
          </w:rPr>
          <w:fldChar w:fldCharType="begin"/>
        </w:r>
        <w:r w:rsidR="00C349BF">
          <w:rPr>
            <w:noProof/>
            <w:webHidden/>
          </w:rPr>
          <w:instrText xml:space="preserve"> PAGEREF _Toc95205346 \h </w:instrText>
        </w:r>
        <w:r w:rsidR="00C349BF">
          <w:rPr>
            <w:noProof/>
            <w:webHidden/>
          </w:rPr>
        </w:r>
        <w:r w:rsidR="00C349BF">
          <w:rPr>
            <w:noProof/>
            <w:webHidden/>
          </w:rPr>
          <w:fldChar w:fldCharType="separate"/>
        </w:r>
        <w:r w:rsidR="00C349BF">
          <w:rPr>
            <w:noProof/>
            <w:webHidden/>
          </w:rPr>
          <w:t>3</w:t>
        </w:r>
        <w:r w:rsidR="00C349BF">
          <w:rPr>
            <w:noProof/>
            <w:webHidden/>
          </w:rPr>
          <w:fldChar w:fldCharType="end"/>
        </w:r>
      </w:hyperlink>
    </w:p>
    <w:p w14:paraId="422A13D6" w14:textId="252E0D21" w:rsidR="00C349BF" w:rsidRDefault="00A25C37">
      <w:pPr>
        <w:pStyle w:val="TOC1"/>
        <w:rPr>
          <w:rFonts w:asciiTheme="minorHAnsi" w:eastAsiaTheme="minorEastAsia" w:hAnsiTheme="minorHAnsi" w:cstheme="minorBidi"/>
          <w:noProof/>
          <w:sz w:val="22"/>
          <w:szCs w:val="22"/>
        </w:rPr>
      </w:pPr>
      <w:hyperlink w:anchor="_Toc95205347" w:history="1">
        <w:r w:rsidR="00C349BF" w:rsidRPr="005D58BC">
          <w:rPr>
            <w:rStyle w:val="Hyperlink"/>
            <w:bCs/>
            <w:noProof/>
          </w:rPr>
          <w:t>2.</w:t>
        </w:r>
        <w:r w:rsidR="00C349BF">
          <w:rPr>
            <w:rFonts w:asciiTheme="minorHAnsi" w:eastAsiaTheme="minorEastAsia" w:hAnsiTheme="minorHAnsi" w:cstheme="minorBidi"/>
            <w:noProof/>
            <w:sz w:val="22"/>
            <w:szCs w:val="22"/>
          </w:rPr>
          <w:tab/>
        </w:r>
        <w:r w:rsidR="00C349BF" w:rsidRPr="005D58BC">
          <w:rPr>
            <w:rStyle w:val="Hyperlink"/>
            <w:noProof/>
          </w:rPr>
          <w:t>INFORMĀCIJA PAR IEPIRKUMA PRIEKŠMETU</w:t>
        </w:r>
        <w:r w:rsidR="00C349BF">
          <w:rPr>
            <w:noProof/>
            <w:webHidden/>
          </w:rPr>
          <w:tab/>
        </w:r>
        <w:r w:rsidR="00C349BF">
          <w:rPr>
            <w:noProof/>
            <w:webHidden/>
          </w:rPr>
          <w:fldChar w:fldCharType="begin"/>
        </w:r>
        <w:r w:rsidR="00C349BF">
          <w:rPr>
            <w:noProof/>
            <w:webHidden/>
          </w:rPr>
          <w:instrText xml:space="preserve"> PAGEREF _Toc95205347 \h </w:instrText>
        </w:r>
        <w:r w:rsidR="00C349BF">
          <w:rPr>
            <w:noProof/>
            <w:webHidden/>
          </w:rPr>
        </w:r>
        <w:r w:rsidR="00C349BF">
          <w:rPr>
            <w:noProof/>
            <w:webHidden/>
          </w:rPr>
          <w:fldChar w:fldCharType="separate"/>
        </w:r>
        <w:r w:rsidR="00C349BF">
          <w:rPr>
            <w:noProof/>
            <w:webHidden/>
          </w:rPr>
          <w:t>3</w:t>
        </w:r>
        <w:r w:rsidR="00C349BF">
          <w:rPr>
            <w:noProof/>
            <w:webHidden/>
          </w:rPr>
          <w:fldChar w:fldCharType="end"/>
        </w:r>
      </w:hyperlink>
    </w:p>
    <w:p w14:paraId="6347C611" w14:textId="631F7CA4" w:rsidR="00C349BF" w:rsidRDefault="00A25C37">
      <w:pPr>
        <w:pStyle w:val="TOC1"/>
        <w:rPr>
          <w:rFonts w:asciiTheme="minorHAnsi" w:eastAsiaTheme="minorEastAsia" w:hAnsiTheme="minorHAnsi" w:cstheme="minorBidi"/>
          <w:noProof/>
          <w:sz w:val="22"/>
          <w:szCs w:val="22"/>
        </w:rPr>
      </w:pPr>
      <w:hyperlink w:anchor="_Toc95205348" w:history="1">
        <w:r w:rsidR="00C349BF" w:rsidRPr="005D58BC">
          <w:rPr>
            <w:rStyle w:val="Hyperlink"/>
            <w:caps/>
            <w:noProof/>
          </w:rPr>
          <w:t>3.</w:t>
        </w:r>
        <w:r w:rsidR="00C349BF">
          <w:rPr>
            <w:rFonts w:asciiTheme="minorHAnsi" w:eastAsiaTheme="minorEastAsia" w:hAnsiTheme="minorHAnsi" w:cstheme="minorBidi"/>
            <w:noProof/>
            <w:sz w:val="22"/>
            <w:szCs w:val="22"/>
          </w:rPr>
          <w:tab/>
        </w:r>
        <w:r w:rsidR="00C349BF" w:rsidRPr="005D58BC">
          <w:rPr>
            <w:rStyle w:val="Hyperlink"/>
            <w:noProof/>
          </w:rPr>
          <w:t>IEPIRKUMA PROCEDŪRAS DOKUMENTI</w:t>
        </w:r>
        <w:r w:rsidR="00C349BF">
          <w:rPr>
            <w:noProof/>
            <w:webHidden/>
          </w:rPr>
          <w:tab/>
        </w:r>
        <w:r w:rsidR="00C349BF">
          <w:rPr>
            <w:noProof/>
            <w:webHidden/>
          </w:rPr>
          <w:fldChar w:fldCharType="begin"/>
        </w:r>
        <w:r w:rsidR="00C349BF">
          <w:rPr>
            <w:noProof/>
            <w:webHidden/>
          </w:rPr>
          <w:instrText xml:space="preserve"> PAGEREF _Toc95205348 \h </w:instrText>
        </w:r>
        <w:r w:rsidR="00C349BF">
          <w:rPr>
            <w:noProof/>
            <w:webHidden/>
          </w:rPr>
        </w:r>
        <w:r w:rsidR="00C349BF">
          <w:rPr>
            <w:noProof/>
            <w:webHidden/>
          </w:rPr>
          <w:fldChar w:fldCharType="separate"/>
        </w:r>
        <w:r w:rsidR="00C349BF">
          <w:rPr>
            <w:noProof/>
            <w:webHidden/>
          </w:rPr>
          <w:t>4</w:t>
        </w:r>
        <w:r w:rsidR="00C349BF">
          <w:rPr>
            <w:noProof/>
            <w:webHidden/>
          </w:rPr>
          <w:fldChar w:fldCharType="end"/>
        </w:r>
      </w:hyperlink>
    </w:p>
    <w:p w14:paraId="53866566" w14:textId="3B4A234F" w:rsidR="00C349BF" w:rsidRDefault="00A25C37">
      <w:pPr>
        <w:pStyle w:val="TOC1"/>
        <w:rPr>
          <w:rFonts w:asciiTheme="minorHAnsi" w:eastAsiaTheme="minorEastAsia" w:hAnsiTheme="minorHAnsi" w:cstheme="minorBidi"/>
          <w:noProof/>
          <w:sz w:val="22"/>
          <w:szCs w:val="22"/>
        </w:rPr>
      </w:pPr>
      <w:hyperlink w:anchor="_Toc95205349" w:history="1">
        <w:r w:rsidR="00C349BF" w:rsidRPr="005D58BC">
          <w:rPr>
            <w:rStyle w:val="Hyperlink"/>
            <w:noProof/>
          </w:rPr>
          <w:t>4.</w:t>
        </w:r>
        <w:r w:rsidR="00C349BF">
          <w:rPr>
            <w:rFonts w:asciiTheme="minorHAnsi" w:eastAsiaTheme="minorEastAsia" w:hAnsiTheme="minorHAnsi" w:cstheme="minorBidi"/>
            <w:noProof/>
            <w:sz w:val="22"/>
            <w:szCs w:val="22"/>
          </w:rPr>
          <w:tab/>
        </w:r>
        <w:r w:rsidR="00C349BF" w:rsidRPr="005D58BC">
          <w:rPr>
            <w:rStyle w:val="Hyperlink"/>
            <w:noProof/>
          </w:rPr>
          <w:t>DALĪBAS NOSACĪJUMI IEPIRKUMA PROCEDŪRĀ</w:t>
        </w:r>
        <w:r w:rsidR="00C349BF">
          <w:rPr>
            <w:noProof/>
            <w:webHidden/>
          </w:rPr>
          <w:tab/>
        </w:r>
        <w:r w:rsidR="00C349BF">
          <w:rPr>
            <w:noProof/>
            <w:webHidden/>
          </w:rPr>
          <w:fldChar w:fldCharType="begin"/>
        </w:r>
        <w:r w:rsidR="00C349BF">
          <w:rPr>
            <w:noProof/>
            <w:webHidden/>
          </w:rPr>
          <w:instrText xml:space="preserve"> PAGEREF _Toc95205349 \h </w:instrText>
        </w:r>
        <w:r w:rsidR="00C349BF">
          <w:rPr>
            <w:noProof/>
            <w:webHidden/>
          </w:rPr>
        </w:r>
        <w:r w:rsidR="00C349BF">
          <w:rPr>
            <w:noProof/>
            <w:webHidden/>
          </w:rPr>
          <w:fldChar w:fldCharType="separate"/>
        </w:r>
        <w:r w:rsidR="00C349BF">
          <w:rPr>
            <w:noProof/>
            <w:webHidden/>
          </w:rPr>
          <w:t>5</w:t>
        </w:r>
        <w:r w:rsidR="00C349BF">
          <w:rPr>
            <w:noProof/>
            <w:webHidden/>
          </w:rPr>
          <w:fldChar w:fldCharType="end"/>
        </w:r>
      </w:hyperlink>
    </w:p>
    <w:p w14:paraId="65ECD11F" w14:textId="2A59CB3A" w:rsidR="00C349BF" w:rsidRDefault="00A25C37">
      <w:pPr>
        <w:pStyle w:val="TOC1"/>
        <w:rPr>
          <w:rFonts w:asciiTheme="minorHAnsi" w:eastAsiaTheme="minorEastAsia" w:hAnsiTheme="minorHAnsi" w:cstheme="minorBidi"/>
          <w:noProof/>
          <w:sz w:val="22"/>
          <w:szCs w:val="22"/>
        </w:rPr>
      </w:pPr>
      <w:hyperlink w:anchor="_Toc95205350" w:history="1">
        <w:r w:rsidR="00C349BF" w:rsidRPr="005D58BC">
          <w:rPr>
            <w:rStyle w:val="Hyperlink"/>
            <w:noProof/>
          </w:rPr>
          <w:t>5.</w:t>
        </w:r>
        <w:r w:rsidR="00C349BF">
          <w:rPr>
            <w:rFonts w:asciiTheme="minorHAnsi" w:eastAsiaTheme="minorEastAsia" w:hAnsiTheme="minorHAnsi" w:cstheme="minorBidi"/>
            <w:noProof/>
            <w:sz w:val="22"/>
            <w:szCs w:val="22"/>
          </w:rPr>
          <w:tab/>
        </w:r>
        <w:r w:rsidR="00C349BF" w:rsidRPr="005D58BC">
          <w:rPr>
            <w:rStyle w:val="Hyperlink"/>
            <w:noProof/>
          </w:rPr>
          <w:t>KVALIFIKĀCIJAS PRASĪBAS</w:t>
        </w:r>
        <w:r w:rsidR="00C349BF">
          <w:rPr>
            <w:noProof/>
            <w:webHidden/>
          </w:rPr>
          <w:tab/>
        </w:r>
        <w:r w:rsidR="00C349BF">
          <w:rPr>
            <w:noProof/>
            <w:webHidden/>
          </w:rPr>
          <w:fldChar w:fldCharType="begin"/>
        </w:r>
        <w:r w:rsidR="00C349BF">
          <w:rPr>
            <w:noProof/>
            <w:webHidden/>
          </w:rPr>
          <w:instrText xml:space="preserve"> PAGEREF _Toc95205350 \h </w:instrText>
        </w:r>
        <w:r w:rsidR="00C349BF">
          <w:rPr>
            <w:noProof/>
            <w:webHidden/>
          </w:rPr>
        </w:r>
        <w:r w:rsidR="00C349BF">
          <w:rPr>
            <w:noProof/>
            <w:webHidden/>
          </w:rPr>
          <w:fldChar w:fldCharType="separate"/>
        </w:r>
        <w:r w:rsidR="00C349BF">
          <w:rPr>
            <w:noProof/>
            <w:webHidden/>
          </w:rPr>
          <w:t>5</w:t>
        </w:r>
        <w:r w:rsidR="00C349BF">
          <w:rPr>
            <w:noProof/>
            <w:webHidden/>
          </w:rPr>
          <w:fldChar w:fldCharType="end"/>
        </w:r>
      </w:hyperlink>
    </w:p>
    <w:p w14:paraId="491F6EA6" w14:textId="2881BE2A" w:rsidR="00C349BF" w:rsidRDefault="00A25C37">
      <w:pPr>
        <w:pStyle w:val="TOC1"/>
        <w:rPr>
          <w:rFonts w:asciiTheme="minorHAnsi" w:eastAsiaTheme="minorEastAsia" w:hAnsiTheme="minorHAnsi" w:cstheme="minorBidi"/>
          <w:noProof/>
          <w:sz w:val="22"/>
          <w:szCs w:val="22"/>
        </w:rPr>
      </w:pPr>
      <w:hyperlink w:anchor="_Toc95205351" w:history="1">
        <w:r w:rsidR="00C349BF" w:rsidRPr="005D58BC">
          <w:rPr>
            <w:rStyle w:val="Hyperlink"/>
            <w:noProof/>
          </w:rPr>
          <w:t>6.</w:t>
        </w:r>
        <w:r w:rsidR="00C349BF">
          <w:rPr>
            <w:rFonts w:asciiTheme="minorHAnsi" w:eastAsiaTheme="minorEastAsia" w:hAnsiTheme="minorHAnsi" w:cstheme="minorBidi"/>
            <w:noProof/>
            <w:sz w:val="22"/>
            <w:szCs w:val="22"/>
          </w:rPr>
          <w:tab/>
        </w:r>
        <w:r w:rsidR="00C349BF" w:rsidRPr="005D58BC">
          <w:rPr>
            <w:rStyle w:val="Hyperlink"/>
            <w:noProof/>
          </w:rPr>
          <w:t>PIEDĀVĀJUMA IESNIEGŠANA UN ATVĒRŠANA</w:t>
        </w:r>
        <w:r w:rsidR="00C349BF">
          <w:rPr>
            <w:noProof/>
            <w:webHidden/>
          </w:rPr>
          <w:tab/>
        </w:r>
        <w:r w:rsidR="00C349BF">
          <w:rPr>
            <w:noProof/>
            <w:webHidden/>
          </w:rPr>
          <w:fldChar w:fldCharType="begin"/>
        </w:r>
        <w:r w:rsidR="00C349BF">
          <w:rPr>
            <w:noProof/>
            <w:webHidden/>
          </w:rPr>
          <w:instrText xml:space="preserve"> PAGEREF _Toc95205351 \h </w:instrText>
        </w:r>
        <w:r w:rsidR="00C349BF">
          <w:rPr>
            <w:noProof/>
            <w:webHidden/>
          </w:rPr>
        </w:r>
        <w:r w:rsidR="00C349BF">
          <w:rPr>
            <w:noProof/>
            <w:webHidden/>
          </w:rPr>
          <w:fldChar w:fldCharType="separate"/>
        </w:r>
        <w:r w:rsidR="00C349BF">
          <w:rPr>
            <w:noProof/>
            <w:webHidden/>
          </w:rPr>
          <w:t>6</w:t>
        </w:r>
        <w:r w:rsidR="00C349BF">
          <w:rPr>
            <w:noProof/>
            <w:webHidden/>
          </w:rPr>
          <w:fldChar w:fldCharType="end"/>
        </w:r>
      </w:hyperlink>
    </w:p>
    <w:p w14:paraId="55E4AEB8" w14:textId="420DD06E" w:rsidR="00C349BF" w:rsidRDefault="00A25C37">
      <w:pPr>
        <w:pStyle w:val="TOC1"/>
        <w:rPr>
          <w:rFonts w:asciiTheme="minorHAnsi" w:eastAsiaTheme="minorEastAsia" w:hAnsiTheme="minorHAnsi" w:cstheme="minorBidi"/>
          <w:noProof/>
          <w:sz w:val="22"/>
          <w:szCs w:val="22"/>
        </w:rPr>
      </w:pPr>
      <w:hyperlink w:anchor="_Toc95205352" w:history="1">
        <w:r w:rsidR="00C349BF" w:rsidRPr="005D58BC">
          <w:rPr>
            <w:rStyle w:val="Hyperlink"/>
            <w:noProof/>
          </w:rPr>
          <w:t>7.</w:t>
        </w:r>
        <w:r w:rsidR="00C349BF">
          <w:rPr>
            <w:rFonts w:asciiTheme="minorHAnsi" w:eastAsiaTheme="minorEastAsia" w:hAnsiTheme="minorHAnsi" w:cstheme="minorBidi"/>
            <w:noProof/>
            <w:sz w:val="22"/>
            <w:szCs w:val="22"/>
          </w:rPr>
          <w:tab/>
        </w:r>
        <w:r w:rsidR="00C349BF" w:rsidRPr="005D58BC">
          <w:rPr>
            <w:rStyle w:val="Hyperlink"/>
            <w:noProof/>
          </w:rPr>
          <w:t>IESNIEDZAMIE DOKUMENTI:</w:t>
        </w:r>
        <w:r w:rsidR="00C349BF">
          <w:rPr>
            <w:noProof/>
            <w:webHidden/>
          </w:rPr>
          <w:tab/>
        </w:r>
        <w:r w:rsidR="00C349BF">
          <w:rPr>
            <w:noProof/>
            <w:webHidden/>
          </w:rPr>
          <w:fldChar w:fldCharType="begin"/>
        </w:r>
        <w:r w:rsidR="00C349BF">
          <w:rPr>
            <w:noProof/>
            <w:webHidden/>
          </w:rPr>
          <w:instrText xml:space="preserve"> PAGEREF _Toc95205352 \h </w:instrText>
        </w:r>
        <w:r w:rsidR="00C349BF">
          <w:rPr>
            <w:noProof/>
            <w:webHidden/>
          </w:rPr>
        </w:r>
        <w:r w:rsidR="00C349BF">
          <w:rPr>
            <w:noProof/>
            <w:webHidden/>
          </w:rPr>
          <w:fldChar w:fldCharType="separate"/>
        </w:r>
        <w:r w:rsidR="00C349BF">
          <w:rPr>
            <w:noProof/>
            <w:webHidden/>
          </w:rPr>
          <w:t>7</w:t>
        </w:r>
        <w:r w:rsidR="00C349BF">
          <w:rPr>
            <w:noProof/>
            <w:webHidden/>
          </w:rPr>
          <w:fldChar w:fldCharType="end"/>
        </w:r>
      </w:hyperlink>
    </w:p>
    <w:p w14:paraId="410FAF92" w14:textId="7060966C" w:rsidR="00C349BF" w:rsidRDefault="00A25C37">
      <w:pPr>
        <w:pStyle w:val="TOC1"/>
        <w:rPr>
          <w:rFonts w:asciiTheme="minorHAnsi" w:eastAsiaTheme="minorEastAsia" w:hAnsiTheme="minorHAnsi" w:cstheme="minorBidi"/>
          <w:noProof/>
          <w:sz w:val="22"/>
          <w:szCs w:val="22"/>
        </w:rPr>
      </w:pPr>
      <w:hyperlink w:anchor="_Toc95205353" w:history="1">
        <w:r w:rsidR="00C349BF" w:rsidRPr="005D58BC">
          <w:rPr>
            <w:rStyle w:val="Hyperlink"/>
            <w:noProof/>
          </w:rPr>
          <w:t>8.</w:t>
        </w:r>
        <w:r w:rsidR="00C349BF">
          <w:rPr>
            <w:rFonts w:asciiTheme="minorHAnsi" w:eastAsiaTheme="minorEastAsia" w:hAnsiTheme="minorHAnsi" w:cstheme="minorBidi"/>
            <w:noProof/>
            <w:sz w:val="22"/>
            <w:szCs w:val="22"/>
          </w:rPr>
          <w:tab/>
        </w:r>
        <w:r w:rsidR="00C349BF" w:rsidRPr="005D58BC">
          <w:rPr>
            <w:rStyle w:val="Hyperlink"/>
            <w:noProof/>
          </w:rPr>
          <w:t>PRETENDENTU ATLASES DOKUMENTI</w:t>
        </w:r>
        <w:r w:rsidR="00C349BF">
          <w:rPr>
            <w:noProof/>
            <w:webHidden/>
          </w:rPr>
          <w:tab/>
        </w:r>
        <w:r w:rsidR="00C349BF">
          <w:rPr>
            <w:noProof/>
            <w:webHidden/>
          </w:rPr>
          <w:fldChar w:fldCharType="begin"/>
        </w:r>
        <w:r w:rsidR="00C349BF">
          <w:rPr>
            <w:noProof/>
            <w:webHidden/>
          </w:rPr>
          <w:instrText xml:space="preserve"> PAGEREF _Toc95205353 \h </w:instrText>
        </w:r>
        <w:r w:rsidR="00C349BF">
          <w:rPr>
            <w:noProof/>
            <w:webHidden/>
          </w:rPr>
        </w:r>
        <w:r w:rsidR="00C349BF">
          <w:rPr>
            <w:noProof/>
            <w:webHidden/>
          </w:rPr>
          <w:fldChar w:fldCharType="separate"/>
        </w:r>
        <w:r w:rsidR="00C349BF">
          <w:rPr>
            <w:noProof/>
            <w:webHidden/>
          </w:rPr>
          <w:t>7</w:t>
        </w:r>
        <w:r w:rsidR="00C349BF">
          <w:rPr>
            <w:noProof/>
            <w:webHidden/>
          </w:rPr>
          <w:fldChar w:fldCharType="end"/>
        </w:r>
      </w:hyperlink>
    </w:p>
    <w:p w14:paraId="11CF4F01" w14:textId="6F78C95B" w:rsidR="00C349BF" w:rsidRDefault="00A25C37">
      <w:pPr>
        <w:pStyle w:val="TOC1"/>
        <w:rPr>
          <w:rFonts w:asciiTheme="minorHAnsi" w:eastAsiaTheme="minorEastAsia" w:hAnsiTheme="minorHAnsi" w:cstheme="minorBidi"/>
          <w:noProof/>
          <w:sz w:val="22"/>
          <w:szCs w:val="22"/>
        </w:rPr>
      </w:pPr>
      <w:hyperlink w:anchor="_Toc95205354" w:history="1">
        <w:r w:rsidR="00C349BF" w:rsidRPr="005D58BC">
          <w:rPr>
            <w:rStyle w:val="Hyperlink"/>
            <w:bCs/>
            <w:noProof/>
          </w:rPr>
          <w:t>9.</w:t>
        </w:r>
        <w:r w:rsidR="00C349BF">
          <w:rPr>
            <w:rFonts w:asciiTheme="minorHAnsi" w:eastAsiaTheme="minorEastAsia" w:hAnsiTheme="minorHAnsi" w:cstheme="minorBidi"/>
            <w:noProof/>
            <w:sz w:val="22"/>
            <w:szCs w:val="22"/>
          </w:rPr>
          <w:tab/>
        </w:r>
        <w:r w:rsidR="00C349BF" w:rsidRPr="005D58BC">
          <w:rPr>
            <w:rStyle w:val="Hyperlink"/>
            <w:noProof/>
          </w:rPr>
          <w:t xml:space="preserve">TEHNISKAIS PIEDĀVĀJUMS UN </w:t>
        </w:r>
        <w:r w:rsidR="00C349BF" w:rsidRPr="005D58BC">
          <w:rPr>
            <w:rStyle w:val="Hyperlink"/>
            <w:bCs/>
            <w:noProof/>
          </w:rPr>
          <w:t>FINANŠU PIEDĀVĀJUMS</w:t>
        </w:r>
        <w:r w:rsidR="00C349BF">
          <w:rPr>
            <w:noProof/>
            <w:webHidden/>
          </w:rPr>
          <w:tab/>
        </w:r>
        <w:r w:rsidR="00C349BF">
          <w:rPr>
            <w:noProof/>
            <w:webHidden/>
          </w:rPr>
          <w:fldChar w:fldCharType="begin"/>
        </w:r>
        <w:r w:rsidR="00C349BF">
          <w:rPr>
            <w:noProof/>
            <w:webHidden/>
          </w:rPr>
          <w:instrText xml:space="preserve"> PAGEREF _Toc95205354 \h </w:instrText>
        </w:r>
        <w:r w:rsidR="00C349BF">
          <w:rPr>
            <w:noProof/>
            <w:webHidden/>
          </w:rPr>
        </w:r>
        <w:r w:rsidR="00C349BF">
          <w:rPr>
            <w:noProof/>
            <w:webHidden/>
          </w:rPr>
          <w:fldChar w:fldCharType="separate"/>
        </w:r>
        <w:r w:rsidR="00C349BF">
          <w:rPr>
            <w:noProof/>
            <w:webHidden/>
          </w:rPr>
          <w:t>9</w:t>
        </w:r>
        <w:r w:rsidR="00C349BF">
          <w:rPr>
            <w:noProof/>
            <w:webHidden/>
          </w:rPr>
          <w:fldChar w:fldCharType="end"/>
        </w:r>
      </w:hyperlink>
    </w:p>
    <w:p w14:paraId="5916A078" w14:textId="19762707" w:rsidR="00C349BF" w:rsidRDefault="00A25C37">
      <w:pPr>
        <w:pStyle w:val="TOC1"/>
        <w:rPr>
          <w:rFonts w:asciiTheme="minorHAnsi" w:eastAsiaTheme="minorEastAsia" w:hAnsiTheme="minorHAnsi" w:cstheme="minorBidi"/>
          <w:noProof/>
          <w:sz w:val="22"/>
          <w:szCs w:val="22"/>
        </w:rPr>
      </w:pPr>
      <w:hyperlink w:anchor="_Toc95205355" w:history="1">
        <w:r w:rsidR="00C349BF" w:rsidRPr="005D58BC">
          <w:rPr>
            <w:rStyle w:val="Hyperlink"/>
            <w:noProof/>
          </w:rPr>
          <w:t>10.</w:t>
        </w:r>
        <w:r w:rsidR="00C349BF">
          <w:rPr>
            <w:rFonts w:asciiTheme="minorHAnsi" w:eastAsiaTheme="minorEastAsia" w:hAnsiTheme="minorHAnsi" w:cstheme="minorBidi"/>
            <w:noProof/>
            <w:sz w:val="22"/>
            <w:szCs w:val="22"/>
          </w:rPr>
          <w:tab/>
        </w:r>
        <w:r w:rsidR="00C349BF" w:rsidRPr="005D58BC">
          <w:rPr>
            <w:rStyle w:val="Hyperlink"/>
            <w:noProof/>
          </w:rPr>
          <w:t>PIEDĀVĀJUMA SAGATAVOŠANA UN NOFORMĒŠANA</w:t>
        </w:r>
        <w:r w:rsidR="00C349BF">
          <w:rPr>
            <w:noProof/>
            <w:webHidden/>
          </w:rPr>
          <w:tab/>
        </w:r>
        <w:r w:rsidR="00C349BF">
          <w:rPr>
            <w:noProof/>
            <w:webHidden/>
          </w:rPr>
          <w:fldChar w:fldCharType="begin"/>
        </w:r>
        <w:r w:rsidR="00C349BF">
          <w:rPr>
            <w:noProof/>
            <w:webHidden/>
          </w:rPr>
          <w:instrText xml:space="preserve"> PAGEREF _Toc95205355 \h </w:instrText>
        </w:r>
        <w:r w:rsidR="00C349BF">
          <w:rPr>
            <w:noProof/>
            <w:webHidden/>
          </w:rPr>
        </w:r>
        <w:r w:rsidR="00C349BF">
          <w:rPr>
            <w:noProof/>
            <w:webHidden/>
          </w:rPr>
          <w:fldChar w:fldCharType="separate"/>
        </w:r>
        <w:r w:rsidR="00C349BF">
          <w:rPr>
            <w:noProof/>
            <w:webHidden/>
          </w:rPr>
          <w:t>9</w:t>
        </w:r>
        <w:r w:rsidR="00C349BF">
          <w:rPr>
            <w:noProof/>
            <w:webHidden/>
          </w:rPr>
          <w:fldChar w:fldCharType="end"/>
        </w:r>
      </w:hyperlink>
    </w:p>
    <w:p w14:paraId="541703E5" w14:textId="4C8DBF1C" w:rsidR="00C349BF" w:rsidRDefault="00A25C37">
      <w:pPr>
        <w:pStyle w:val="TOC1"/>
        <w:rPr>
          <w:rFonts w:asciiTheme="minorHAnsi" w:eastAsiaTheme="minorEastAsia" w:hAnsiTheme="minorHAnsi" w:cstheme="minorBidi"/>
          <w:noProof/>
          <w:sz w:val="22"/>
          <w:szCs w:val="22"/>
        </w:rPr>
      </w:pPr>
      <w:hyperlink w:anchor="_Toc95205356" w:history="1">
        <w:r w:rsidR="00C349BF" w:rsidRPr="005D58BC">
          <w:rPr>
            <w:rStyle w:val="Hyperlink"/>
            <w:noProof/>
          </w:rPr>
          <w:t>11.</w:t>
        </w:r>
        <w:r w:rsidR="00C349BF">
          <w:rPr>
            <w:rFonts w:asciiTheme="minorHAnsi" w:eastAsiaTheme="minorEastAsia" w:hAnsiTheme="minorHAnsi" w:cstheme="minorBidi"/>
            <w:noProof/>
            <w:sz w:val="22"/>
            <w:szCs w:val="22"/>
          </w:rPr>
          <w:tab/>
        </w:r>
        <w:r w:rsidR="00C349BF" w:rsidRPr="005D58BC">
          <w:rPr>
            <w:rStyle w:val="Hyperlink"/>
            <w:noProof/>
          </w:rPr>
          <w:t>CITI NOTEIKUMI</w:t>
        </w:r>
        <w:r w:rsidR="00C349BF">
          <w:rPr>
            <w:noProof/>
            <w:webHidden/>
          </w:rPr>
          <w:tab/>
        </w:r>
        <w:r w:rsidR="00C349BF">
          <w:rPr>
            <w:noProof/>
            <w:webHidden/>
          </w:rPr>
          <w:fldChar w:fldCharType="begin"/>
        </w:r>
        <w:r w:rsidR="00C349BF">
          <w:rPr>
            <w:noProof/>
            <w:webHidden/>
          </w:rPr>
          <w:instrText xml:space="preserve"> PAGEREF _Toc95205356 \h </w:instrText>
        </w:r>
        <w:r w:rsidR="00C349BF">
          <w:rPr>
            <w:noProof/>
            <w:webHidden/>
          </w:rPr>
        </w:r>
        <w:r w:rsidR="00C349BF">
          <w:rPr>
            <w:noProof/>
            <w:webHidden/>
          </w:rPr>
          <w:fldChar w:fldCharType="separate"/>
        </w:r>
        <w:r w:rsidR="00C349BF">
          <w:rPr>
            <w:noProof/>
            <w:webHidden/>
          </w:rPr>
          <w:t>10</w:t>
        </w:r>
        <w:r w:rsidR="00C349BF">
          <w:rPr>
            <w:noProof/>
            <w:webHidden/>
          </w:rPr>
          <w:fldChar w:fldCharType="end"/>
        </w:r>
      </w:hyperlink>
    </w:p>
    <w:p w14:paraId="11FD3C0A" w14:textId="099AD553" w:rsidR="00C349BF" w:rsidRDefault="00A25C37">
      <w:pPr>
        <w:pStyle w:val="TOC1"/>
        <w:rPr>
          <w:rFonts w:asciiTheme="minorHAnsi" w:eastAsiaTheme="minorEastAsia" w:hAnsiTheme="minorHAnsi" w:cstheme="minorBidi"/>
          <w:noProof/>
          <w:sz w:val="22"/>
          <w:szCs w:val="22"/>
        </w:rPr>
      </w:pPr>
      <w:hyperlink w:anchor="_Toc95205357" w:history="1">
        <w:r w:rsidR="00C349BF" w:rsidRPr="005D58BC">
          <w:rPr>
            <w:rStyle w:val="Hyperlink"/>
            <w:noProof/>
          </w:rPr>
          <w:t>12.</w:t>
        </w:r>
        <w:r w:rsidR="00C349BF">
          <w:rPr>
            <w:rFonts w:asciiTheme="minorHAnsi" w:eastAsiaTheme="minorEastAsia" w:hAnsiTheme="minorHAnsi" w:cstheme="minorBidi"/>
            <w:noProof/>
            <w:sz w:val="22"/>
            <w:szCs w:val="22"/>
          </w:rPr>
          <w:tab/>
        </w:r>
        <w:r w:rsidR="00C349BF" w:rsidRPr="005D58BC">
          <w:rPr>
            <w:rStyle w:val="Hyperlink"/>
            <w:noProof/>
          </w:rPr>
          <w:t>IEPIRKUMA LĪGUMA SLĒGŠANA</w:t>
        </w:r>
        <w:r w:rsidR="00C349BF">
          <w:rPr>
            <w:noProof/>
            <w:webHidden/>
          </w:rPr>
          <w:tab/>
        </w:r>
        <w:r w:rsidR="00C349BF">
          <w:rPr>
            <w:noProof/>
            <w:webHidden/>
          </w:rPr>
          <w:fldChar w:fldCharType="begin"/>
        </w:r>
        <w:r w:rsidR="00C349BF">
          <w:rPr>
            <w:noProof/>
            <w:webHidden/>
          </w:rPr>
          <w:instrText xml:space="preserve"> PAGEREF _Toc95205357 \h </w:instrText>
        </w:r>
        <w:r w:rsidR="00C349BF">
          <w:rPr>
            <w:noProof/>
            <w:webHidden/>
          </w:rPr>
        </w:r>
        <w:r w:rsidR="00C349BF">
          <w:rPr>
            <w:noProof/>
            <w:webHidden/>
          </w:rPr>
          <w:fldChar w:fldCharType="separate"/>
        </w:r>
        <w:r w:rsidR="00C349BF">
          <w:rPr>
            <w:noProof/>
            <w:webHidden/>
          </w:rPr>
          <w:t>12</w:t>
        </w:r>
        <w:r w:rsidR="00C349BF">
          <w:rPr>
            <w:noProof/>
            <w:webHidden/>
          </w:rPr>
          <w:fldChar w:fldCharType="end"/>
        </w:r>
      </w:hyperlink>
    </w:p>
    <w:p w14:paraId="6344D595" w14:textId="3AF508ED"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0" w:name="_Toc95205346"/>
      <w:r w:rsidRPr="00CA0457">
        <w:t>VISPĀRĪGA INFORMĀCIJA</w:t>
      </w:r>
      <w:bookmarkEnd w:id="0"/>
    </w:p>
    <w:p w14:paraId="6C2CB164" w14:textId="2B1D0708"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E83F60">
        <w:rPr>
          <w:rFonts w:ascii="Times New Roman" w:hAnsi="Times New Roman" w:cs="Times New Roman"/>
          <w:sz w:val="24"/>
          <w:szCs w:val="24"/>
        </w:rPr>
        <w:t xml:space="preserve"> VBOP 202</w:t>
      </w:r>
      <w:r w:rsidR="00900B24">
        <w:rPr>
          <w:rFonts w:ascii="Times New Roman" w:hAnsi="Times New Roman" w:cs="Times New Roman"/>
          <w:sz w:val="24"/>
          <w:szCs w:val="24"/>
        </w:rPr>
        <w:t>2</w:t>
      </w:r>
      <w:r w:rsidR="00E83F60">
        <w:rPr>
          <w:rFonts w:ascii="Times New Roman" w:hAnsi="Times New Roman" w:cs="Times New Roman"/>
          <w:sz w:val="24"/>
          <w:szCs w:val="24"/>
        </w:rPr>
        <w:t>/</w:t>
      </w:r>
      <w:r w:rsidR="009C1FF5">
        <w:rPr>
          <w:rFonts w:ascii="Times New Roman" w:hAnsi="Times New Roman" w:cs="Times New Roman"/>
          <w:sz w:val="24"/>
          <w:szCs w:val="24"/>
        </w:rPr>
        <w:t>119</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A25C37"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4978F1A2" w14:textId="77777777" w:rsidR="009E4D16" w:rsidRPr="00106760" w:rsidRDefault="009E4D16" w:rsidP="009E4D1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06760">
              <w:rPr>
                <w:rFonts w:ascii="Times New Roman" w:eastAsia="Times New Roman" w:hAnsi="Times New Roman" w:cs="Times New Roman"/>
                <w:sz w:val="24"/>
                <w:szCs w:val="24"/>
                <w:lang w:eastAsia="lv-LV"/>
              </w:rPr>
              <w:t xml:space="preserve">Juris Sīklis, tālr. numurs 63602320, </w:t>
            </w:r>
          </w:p>
          <w:p w14:paraId="328DD667" w14:textId="3FDAB93B" w:rsidR="00A85F49" w:rsidRPr="00CA0457" w:rsidRDefault="009E4D16" w:rsidP="009E4D16">
            <w:pPr>
              <w:overflowPunct w:val="0"/>
              <w:autoSpaceDE w:val="0"/>
              <w:autoSpaceDN w:val="0"/>
              <w:adjustRightInd w:val="0"/>
              <w:spacing w:after="0"/>
              <w:textAlignment w:val="baseline"/>
              <w:rPr>
                <w:rFonts w:ascii="Times New Roman" w:hAnsi="Times New Roman" w:cs="Times New Roman"/>
                <w:sz w:val="24"/>
                <w:szCs w:val="24"/>
              </w:rPr>
            </w:pPr>
            <w:r w:rsidRPr="00106760">
              <w:rPr>
                <w:rFonts w:ascii="Times New Roman" w:eastAsia="Times New Roman" w:hAnsi="Times New Roman" w:cs="Times New Roman"/>
                <w:sz w:val="24"/>
                <w:szCs w:val="24"/>
                <w:lang w:eastAsia="lv-LV"/>
              </w:rPr>
              <w:t xml:space="preserve">e-pasta adrese </w:t>
            </w:r>
            <w:hyperlink r:id="rId9" w:history="1">
              <w:r w:rsidRPr="00106760">
                <w:rPr>
                  <w:rStyle w:val="Hyperlink"/>
                  <w:rFonts w:ascii="Times New Roman" w:eastAsia="Times New Roman" w:hAnsi="Times New Roman" w:cs="Times New Roman"/>
                  <w:sz w:val="24"/>
                  <w:szCs w:val="24"/>
                  <w:lang w:eastAsia="lv-LV"/>
                </w:rPr>
                <w:t>juris.siklis@vbp.lv</w:t>
              </w:r>
            </w:hyperlink>
            <w:r w:rsidRPr="00106760">
              <w:rPr>
                <w:rFonts w:ascii="Times New Roman" w:eastAsia="Times New Roman" w:hAnsi="Times New Roman" w:cs="Times New Roman"/>
                <w:sz w:val="24"/>
                <w:szCs w:val="24"/>
                <w:lang w:eastAsia="lv-LV"/>
              </w:rPr>
              <w:t xml:space="preserve"> vai </w:t>
            </w:r>
            <w:hyperlink r:id="rId10" w:history="1">
              <w:r w:rsidRPr="00106760">
                <w:rPr>
                  <w:rStyle w:val="Hyperlink"/>
                  <w:rFonts w:ascii="Times New Roman" w:eastAsia="Times New Roman" w:hAnsi="Times New Roman" w:cs="Times New Roman"/>
                  <w:sz w:val="24"/>
                  <w:szCs w:val="24"/>
                  <w:lang w:eastAsia="lv-LV"/>
                </w:rPr>
                <w:t>iepirkumi@vbp.lv</w:t>
              </w:r>
            </w:hyperlink>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DE05A8">
      <w:pPr>
        <w:numPr>
          <w:ilvl w:val="1"/>
          <w:numId w:val="5"/>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DE05A8">
      <w:pPr>
        <w:numPr>
          <w:ilvl w:val="1"/>
          <w:numId w:val="5"/>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3DB95D28" w:rsidR="0052208F" w:rsidRPr="00CA0457" w:rsidRDefault="0052208F" w:rsidP="00DE05A8">
      <w:pPr>
        <w:numPr>
          <w:ilvl w:val="1"/>
          <w:numId w:val="5"/>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 xml:space="preserve">Informācijas apmaiņa iepirkuma procedūras ietvaros notiek rakstiski latviešu valodā pa faksu vai e-pastu (e-pastam pievienojot skenētu dokumentu), vai pastu. Informācijas apmaiņā vienmēr jānorāda iepirkuma procedūras </w:t>
      </w:r>
      <w:r w:rsidR="00A46750">
        <w:rPr>
          <w:rFonts w:ascii="Times New Roman" w:eastAsia="Times New Roman" w:hAnsi="Times New Roman" w:cs="Times New Roman"/>
          <w:sz w:val="24"/>
          <w:szCs w:val="24"/>
        </w:rPr>
        <w:t>nosaukums</w:t>
      </w:r>
      <w:r w:rsidRPr="00CA0457">
        <w:rPr>
          <w:rFonts w:ascii="Times New Roman" w:eastAsia="Times New Roman" w:hAnsi="Times New Roman" w:cs="Times New Roman"/>
          <w:sz w:val="24"/>
          <w:szCs w:val="24"/>
        </w:rPr>
        <w:t xml:space="preserve"> un identifikācijas numurs, uz kuru tā attiecas. Informācija jāadresē Pasūtītāja vai Piegādātāja/Pretendenta norādītajām kontaktpersonām.</w:t>
      </w:r>
    </w:p>
    <w:p w14:paraId="2E22799C" w14:textId="77777777" w:rsidR="0052208F" w:rsidRPr="00CA0457" w:rsidRDefault="0052208F" w:rsidP="00DE05A8">
      <w:pPr>
        <w:numPr>
          <w:ilvl w:val="1"/>
          <w:numId w:val="5"/>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00C87BF2" w:rsidR="00DE2A4F" w:rsidRPr="00CA0457" w:rsidRDefault="0052208F" w:rsidP="00DE05A8">
      <w:pPr>
        <w:numPr>
          <w:ilvl w:val="1"/>
          <w:numId w:val="5"/>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14:paraId="48FE40C6" w14:textId="77777777" w:rsidR="0049639C" w:rsidRPr="00CA0457" w:rsidRDefault="0052208F" w:rsidP="00B32BEC">
      <w:pPr>
        <w:pStyle w:val="Heading1"/>
        <w:numPr>
          <w:ilvl w:val="0"/>
          <w:numId w:val="15"/>
        </w:numPr>
      </w:pPr>
      <w:bookmarkStart w:id="1" w:name="_Toc95205347"/>
      <w:r w:rsidRPr="00CA0457">
        <w:t xml:space="preserve">INFORMĀCIJA PAR </w:t>
      </w:r>
      <w:r w:rsidR="00B32BEC" w:rsidRPr="00CA0457">
        <w:t>IEPIRKUMA PRIEKŠMETU</w:t>
      </w:r>
      <w:bookmarkEnd w:id="1"/>
    </w:p>
    <w:p w14:paraId="31308D6E" w14:textId="1F54DA14" w:rsidR="00E83F60" w:rsidRPr="00BF00FA" w:rsidRDefault="00E83F60" w:rsidP="00DE05A8">
      <w:pPr>
        <w:pStyle w:val="ListParagraph"/>
        <w:numPr>
          <w:ilvl w:val="1"/>
          <w:numId w:val="15"/>
        </w:numPr>
        <w:spacing w:after="0"/>
        <w:ind w:left="851" w:hanging="491"/>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9C1FF5" w:rsidRPr="009C1FF5">
        <w:rPr>
          <w:rFonts w:ascii="Times New Roman" w:hAnsi="Times New Roman" w:cs="Times New Roman"/>
          <w:sz w:val="24"/>
          <w:szCs w:val="24"/>
        </w:rPr>
        <w:t>Steidzams amortizācijas ierī</w:t>
      </w:r>
      <w:r w:rsidR="00D239A4">
        <w:rPr>
          <w:rFonts w:ascii="Times New Roman" w:hAnsi="Times New Roman" w:cs="Times New Roman"/>
          <w:sz w:val="24"/>
          <w:szCs w:val="24"/>
        </w:rPr>
        <w:t>ču</w:t>
      </w:r>
      <w:r w:rsidR="00657CA2">
        <w:rPr>
          <w:rFonts w:ascii="Times New Roman" w:hAnsi="Times New Roman" w:cs="Times New Roman"/>
          <w:sz w:val="24"/>
          <w:szCs w:val="24"/>
        </w:rPr>
        <w:t xml:space="preserve"> (2 gb.)</w:t>
      </w:r>
      <w:r w:rsidR="009C1FF5" w:rsidRPr="009C1FF5">
        <w:rPr>
          <w:rFonts w:ascii="Times New Roman" w:hAnsi="Times New Roman" w:cs="Times New Roman"/>
          <w:sz w:val="24"/>
          <w:szCs w:val="24"/>
        </w:rPr>
        <w:t xml:space="preserve"> remonts Ventspils brīvostas piestātnē Nr.18 </w:t>
      </w:r>
      <w:r w:rsidRPr="00B80B4C">
        <w:rPr>
          <w:rFonts w:ascii="Times New Roman" w:hAnsi="Times New Roman" w:cs="Times New Roman"/>
          <w:sz w:val="24"/>
          <w:szCs w:val="24"/>
        </w:rPr>
        <w:t>(turpmāk – Remonts) saskaņā ar Darba uzdevumu (1.pielikums)</w:t>
      </w:r>
      <w:r w:rsidR="00900B24">
        <w:rPr>
          <w:rFonts w:ascii="Times New Roman" w:hAnsi="Times New Roman" w:cs="Times New Roman"/>
          <w:sz w:val="24"/>
          <w:szCs w:val="24"/>
        </w:rPr>
        <w:t xml:space="preserve"> </w:t>
      </w:r>
      <w:r w:rsidRPr="00B80B4C">
        <w:rPr>
          <w:rFonts w:ascii="Times New Roman" w:hAnsi="Times New Roman" w:cs="Times New Roman"/>
          <w:sz w:val="24"/>
          <w:szCs w:val="24"/>
        </w:rPr>
        <w:t>un Veicamo darbu tāmi (</w:t>
      </w:r>
      <w:r w:rsidR="009C1FF5">
        <w:rPr>
          <w:rFonts w:ascii="Times New Roman" w:hAnsi="Times New Roman" w:cs="Times New Roman"/>
          <w:sz w:val="24"/>
          <w:szCs w:val="24"/>
        </w:rPr>
        <w:t>3</w:t>
      </w:r>
      <w:r w:rsidRPr="00B80B4C">
        <w:rPr>
          <w:rFonts w:ascii="Times New Roman" w:hAnsi="Times New Roman" w:cs="Times New Roman"/>
          <w:sz w:val="24"/>
          <w:szCs w:val="24"/>
        </w:rPr>
        <w:t>.pielikums).</w:t>
      </w:r>
    </w:p>
    <w:p w14:paraId="2EAE78B3" w14:textId="2E22A720" w:rsidR="00E83F60" w:rsidRPr="000C7200" w:rsidRDefault="00E83F60" w:rsidP="00DE05A8">
      <w:pPr>
        <w:pStyle w:val="ListParagraph"/>
        <w:numPr>
          <w:ilvl w:val="1"/>
          <w:numId w:val="15"/>
        </w:numPr>
        <w:spacing w:after="0"/>
        <w:ind w:left="851" w:hanging="491"/>
        <w:jc w:val="both"/>
        <w:rPr>
          <w:rFonts w:ascii="Times New Roman" w:eastAsia="Calibri" w:hAnsi="Times New Roman" w:cs="Times New Roman"/>
          <w:sz w:val="24"/>
          <w:szCs w:val="24"/>
          <w:u w:val="single"/>
        </w:rPr>
      </w:pPr>
      <w:r w:rsidRPr="000C7200">
        <w:rPr>
          <w:rFonts w:ascii="Times New Roman" w:hAnsi="Times New Roman" w:cs="Times New Roman"/>
          <w:b/>
          <w:sz w:val="24"/>
          <w:szCs w:val="24"/>
        </w:rPr>
        <w:t>CPV kods:</w:t>
      </w:r>
      <w:r w:rsidRPr="000C7200">
        <w:rPr>
          <w:rFonts w:ascii="Times New Roman" w:hAnsi="Times New Roman" w:cs="Times New Roman"/>
          <w:sz w:val="24"/>
          <w:szCs w:val="24"/>
        </w:rPr>
        <w:t xml:space="preserve"> </w:t>
      </w:r>
      <w:r w:rsidR="00322D0C" w:rsidRPr="00322D0C">
        <w:rPr>
          <w:rFonts w:ascii="Times New Roman" w:hAnsi="Times New Roman" w:cs="Times New Roman"/>
          <w:sz w:val="24"/>
          <w:szCs w:val="24"/>
        </w:rPr>
        <w:t xml:space="preserve">45000000 – 7 </w:t>
      </w:r>
      <w:r w:rsidRPr="000C7200">
        <w:rPr>
          <w:rFonts w:ascii="Times New Roman" w:hAnsi="Times New Roman" w:cs="Times New Roman"/>
          <w:sz w:val="24"/>
          <w:szCs w:val="24"/>
        </w:rPr>
        <w:t>(</w:t>
      </w:r>
      <w:r w:rsidR="00322D0C">
        <w:rPr>
          <w:rFonts w:ascii="Times New Roman" w:hAnsi="Times New Roman" w:cs="Times New Roman"/>
          <w:sz w:val="24"/>
          <w:szCs w:val="24"/>
        </w:rPr>
        <w:t>Celtniecības</w:t>
      </w:r>
      <w:r w:rsidR="000C7200" w:rsidRPr="000C7200">
        <w:rPr>
          <w:rFonts w:ascii="Times New Roman" w:hAnsi="Times New Roman" w:cs="Times New Roman"/>
          <w:sz w:val="24"/>
          <w:szCs w:val="24"/>
        </w:rPr>
        <w:t xml:space="preserve"> darbi</w:t>
      </w:r>
      <w:r w:rsidRPr="000C7200">
        <w:rPr>
          <w:rFonts w:ascii="Times New Roman" w:hAnsi="Times New Roman" w:cs="Times New Roman"/>
          <w:sz w:val="24"/>
          <w:szCs w:val="24"/>
        </w:rPr>
        <w:t>)</w:t>
      </w:r>
      <w:r w:rsidR="000C7200" w:rsidRPr="000C7200">
        <w:rPr>
          <w:rFonts w:ascii="Times New Roman" w:hAnsi="Times New Roman" w:cs="Times New Roman"/>
          <w:sz w:val="24"/>
          <w:szCs w:val="24"/>
        </w:rPr>
        <w:t>, 34516000-7 (Fenderi)</w:t>
      </w:r>
      <w:r w:rsidRPr="000C7200">
        <w:rPr>
          <w:rFonts w:ascii="Times New Roman" w:hAnsi="Times New Roman" w:cs="Times New Roman"/>
          <w:sz w:val="24"/>
          <w:szCs w:val="24"/>
        </w:rPr>
        <w:t>.</w:t>
      </w:r>
    </w:p>
    <w:p w14:paraId="7659264B" w14:textId="77777777" w:rsidR="00E83F60" w:rsidRPr="00BF00FA" w:rsidRDefault="00E83F60" w:rsidP="00DE05A8">
      <w:pPr>
        <w:pStyle w:val="ListParagraph"/>
        <w:numPr>
          <w:ilvl w:val="1"/>
          <w:numId w:val="15"/>
        </w:numPr>
        <w:spacing w:after="0"/>
        <w:ind w:left="851" w:hanging="491"/>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551EFF16" w14:textId="715F9932" w:rsidR="00E83F60" w:rsidRPr="009A0E31" w:rsidRDefault="00E83F60" w:rsidP="009A0E31">
      <w:pPr>
        <w:pStyle w:val="ListParagraph"/>
        <w:numPr>
          <w:ilvl w:val="1"/>
          <w:numId w:val="15"/>
        </w:numPr>
        <w:ind w:left="851" w:hanging="491"/>
        <w:jc w:val="both"/>
        <w:rPr>
          <w:rFonts w:ascii="Times New Roman" w:eastAsia="Times New Roman" w:hAnsi="Times New Roman" w:cs="Times New Roman"/>
          <w:sz w:val="24"/>
          <w:szCs w:val="24"/>
          <w:lang w:eastAsia="lv-LV"/>
        </w:rPr>
      </w:pPr>
      <w:r w:rsidRPr="009A0E31">
        <w:rPr>
          <w:rFonts w:ascii="Times New Roman" w:eastAsia="Times New Roman" w:hAnsi="Times New Roman" w:cs="Times New Roman"/>
          <w:b/>
          <w:sz w:val="24"/>
          <w:szCs w:val="24"/>
          <w:lang w:eastAsia="lv-LV"/>
        </w:rPr>
        <w:t>Iepirkuma līguma izpildes termiņš:</w:t>
      </w:r>
      <w:r w:rsidR="001803E9" w:rsidRPr="009A0E31">
        <w:rPr>
          <w:rFonts w:ascii="Times New Roman" w:eastAsia="Times New Roman" w:hAnsi="Times New Roman" w:cs="Times New Roman"/>
          <w:sz w:val="24"/>
          <w:szCs w:val="24"/>
          <w:lang w:eastAsia="lv-LV"/>
        </w:rPr>
        <w:t xml:space="preserve"> 7 (septiņu) kalendāro dienu laikā no Pasūtītāja paziņojuma par darbu veikšanas tiesību piešķiršanas, izņemot dienas, </w:t>
      </w:r>
      <w:r w:rsidR="001803E9" w:rsidRPr="009A0E31">
        <w:rPr>
          <w:rFonts w:ascii="Times New Roman" w:eastAsia="Times New Roman" w:hAnsi="Times New Roman" w:cs="Times New Roman"/>
          <w:sz w:val="24"/>
          <w:szCs w:val="24"/>
          <w:lang w:eastAsia="lv-LV"/>
        </w:rPr>
        <w:lastRenderedPageBreak/>
        <w:t>kad darbu izpildi nav iespējams veikt nelabvēlīgu laika apstākļu vai pietauvota prāmja dēļ</w:t>
      </w:r>
      <w:r w:rsidRPr="009A0E31">
        <w:rPr>
          <w:rFonts w:ascii="Times New Roman" w:eastAsia="Times New Roman" w:hAnsi="Times New Roman" w:cs="Times New Roman"/>
          <w:sz w:val="24"/>
          <w:szCs w:val="24"/>
          <w:lang w:eastAsia="lv-LV"/>
        </w:rPr>
        <w:t>.</w:t>
      </w:r>
      <w:r w:rsidR="00154D56" w:rsidRPr="009A0E31">
        <w:rPr>
          <w:rFonts w:ascii="Times New Roman" w:eastAsia="Times New Roman" w:hAnsi="Times New Roman" w:cs="Times New Roman"/>
          <w:sz w:val="24"/>
          <w:szCs w:val="24"/>
          <w:lang w:eastAsia="lv-LV"/>
        </w:rPr>
        <w:t xml:space="preserve"> </w:t>
      </w:r>
      <w:r w:rsidR="009A0E31" w:rsidRPr="009A0E31">
        <w:rPr>
          <w:rFonts w:ascii="Times New Roman" w:eastAsia="Times New Roman" w:hAnsi="Times New Roman" w:cs="Times New Roman"/>
          <w:sz w:val="24"/>
          <w:szCs w:val="24"/>
          <w:lang w:eastAsia="lv-LV"/>
        </w:rPr>
        <w:t xml:space="preserve"> Darbu veikšanu paredzēt 1 (vienas) dienas ietvaros, kad pie piestātnes nenotiek prāmju pietauvošana un stāvēšana: pirmdien, otrdien-ceturtdien no 10.00 līdz 17.30, piektdien no 12.00 līdz 20.30, sestdien no 11.00 līdz 18.30.</w:t>
      </w:r>
    </w:p>
    <w:p w14:paraId="212CC1F1" w14:textId="14E320C7" w:rsidR="00E83F60" w:rsidRPr="00F604D0" w:rsidRDefault="00E83F60" w:rsidP="00DE05A8">
      <w:pPr>
        <w:pStyle w:val="ListParagraph"/>
        <w:numPr>
          <w:ilvl w:val="1"/>
          <w:numId w:val="15"/>
        </w:numPr>
        <w:spacing w:after="0"/>
        <w:ind w:left="851" w:hanging="491"/>
        <w:jc w:val="both"/>
        <w:rPr>
          <w:rFonts w:ascii="Times New Roman" w:hAnsi="Times New Roman" w:cs="Times New Roman"/>
          <w:sz w:val="24"/>
          <w:szCs w:val="24"/>
        </w:rPr>
      </w:pPr>
      <w:r w:rsidRPr="00F604D0">
        <w:rPr>
          <w:rFonts w:ascii="Times New Roman" w:eastAsia="Times New Roman" w:hAnsi="Times New Roman" w:cs="Times New Roman"/>
          <w:b/>
          <w:sz w:val="24"/>
          <w:szCs w:val="24"/>
          <w:lang w:eastAsia="lv-LV"/>
        </w:rPr>
        <w:t>Garantijas laiks</w:t>
      </w:r>
      <w:r w:rsidR="00F604D0" w:rsidRPr="00F604D0">
        <w:rPr>
          <w:rFonts w:ascii="Times New Roman" w:eastAsia="Times New Roman" w:hAnsi="Times New Roman" w:cs="Times New Roman"/>
          <w:b/>
          <w:sz w:val="24"/>
          <w:szCs w:val="24"/>
          <w:lang w:eastAsia="lv-LV"/>
        </w:rPr>
        <w:t xml:space="preserve"> remontdarbiem</w:t>
      </w:r>
      <w:r w:rsidRPr="00F604D0">
        <w:rPr>
          <w:rFonts w:ascii="Times New Roman" w:eastAsia="Times New Roman" w:hAnsi="Times New Roman" w:cs="Times New Roman"/>
          <w:b/>
          <w:sz w:val="24"/>
          <w:szCs w:val="24"/>
          <w:lang w:eastAsia="lv-LV"/>
        </w:rPr>
        <w:t>:</w:t>
      </w:r>
      <w:r w:rsidRPr="00F604D0">
        <w:rPr>
          <w:rFonts w:ascii="Times New Roman" w:hAnsi="Times New Roman" w:cs="Times New Roman"/>
          <w:sz w:val="24"/>
          <w:szCs w:val="24"/>
        </w:rPr>
        <w:t xml:space="preserve"> </w:t>
      </w:r>
      <w:r w:rsidR="00F604D0" w:rsidRPr="00F604D0">
        <w:rPr>
          <w:rFonts w:ascii="Times New Roman" w:hAnsi="Times New Roman" w:cs="Times New Roman"/>
          <w:sz w:val="24"/>
          <w:szCs w:val="24"/>
        </w:rPr>
        <w:t>6</w:t>
      </w:r>
      <w:r w:rsidRPr="00F604D0">
        <w:rPr>
          <w:rFonts w:ascii="Times New Roman" w:hAnsi="Times New Roman" w:cs="Times New Roman"/>
          <w:sz w:val="24"/>
          <w:szCs w:val="24"/>
        </w:rPr>
        <w:t xml:space="preserve"> (</w:t>
      </w:r>
      <w:r w:rsidR="00F604D0" w:rsidRPr="00F604D0">
        <w:rPr>
          <w:rFonts w:ascii="Times New Roman" w:hAnsi="Times New Roman" w:cs="Times New Roman"/>
          <w:sz w:val="24"/>
          <w:szCs w:val="24"/>
        </w:rPr>
        <w:t>seši</w:t>
      </w:r>
      <w:r w:rsidRPr="00F604D0">
        <w:rPr>
          <w:rFonts w:ascii="Times New Roman" w:hAnsi="Times New Roman" w:cs="Times New Roman"/>
          <w:sz w:val="24"/>
          <w:szCs w:val="24"/>
        </w:rPr>
        <w:t>) mēneši.</w:t>
      </w:r>
    </w:p>
    <w:p w14:paraId="4D18F0F3" w14:textId="50A5758C" w:rsidR="00E83F60" w:rsidRDefault="00E83F60" w:rsidP="00DE05A8">
      <w:pPr>
        <w:pStyle w:val="ListParagraph"/>
        <w:numPr>
          <w:ilvl w:val="1"/>
          <w:numId w:val="15"/>
        </w:numPr>
        <w:spacing w:after="0"/>
        <w:ind w:left="851" w:hanging="491"/>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Objekta atrašanās vieta:</w:t>
      </w:r>
      <w:r>
        <w:rPr>
          <w:rFonts w:ascii="Times New Roman" w:hAnsi="Times New Roman" w:cs="Times New Roman"/>
          <w:sz w:val="24"/>
          <w:szCs w:val="24"/>
        </w:rPr>
        <w:t xml:space="preserve"> </w:t>
      </w:r>
      <w:r w:rsidR="00900B24" w:rsidRPr="00900B24">
        <w:rPr>
          <w:rFonts w:ascii="Times New Roman" w:hAnsi="Times New Roman" w:cs="Times New Roman"/>
          <w:sz w:val="24"/>
          <w:szCs w:val="24"/>
        </w:rPr>
        <w:t>Plosta iela 7, Ventspils, piestātne Nr.18</w:t>
      </w:r>
      <w:r>
        <w:rPr>
          <w:rFonts w:ascii="Times New Roman" w:hAnsi="Times New Roman" w:cs="Times New Roman"/>
          <w:sz w:val="24"/>
          <w:szCs w:val="24"/>
        </w:rPr>
        <w:t>.</w:t>
      </w:r>
    </w:p>
    <w:p w14:paraId="50E06F2C" w14:textId="77777777" w:rsidR="00E83F60" w:rsidRDefault="00E83F60" w:rsidP="00DE05A8">
      <w:pPr>
        <w:pStyle w:val="ListParagraph"/>
        <w:numPr>
          <w:ilvl w:val="1"/>
          <w:numId w:val="15"/>
        </w:numPr>
        <w:spacing w:after="0"/>
        <w:ind w:left="851" w:hanging="491"/>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Avanss netiek paredzēts.</w:t>
      </w:r>
    </w:p>
    <w:p w14:paraId="10B97DAD" w14:textId="77777777" w:rsidR="00136132" w:rsidRPr="00CA0457" w:rsidRDefault="00136132" w:rsidP="00B32BEC">
      <w:pPr>
        <w:pStyle w:val="Heading1"/>
        <w:numPr>
          <w:ilvl w:val="0"/>
          <w:numId w:val="33"/>
        </w:numPr>
        <w:rPr>
          <w:caps/>
        </w:rPr>
      </w:pPr>
      <w:bookmarkStart w:id="2" w:name="_Toc95205348"/>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E16AA4"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xml:space="preserve">, e-konkursu apakšsistēmā šī atklātā </w:t>
      </w:r>
      <w:r w:rsidRPr="00E16AA4">
        <w:rPr>
          <w:rFonts w:ascii="Times New Roman" w:eastAsia="Times New Roman" w:hAnsi="Times New Roman" w:cs="Times New Roman"/>
          <w:sz w:val="24"/>
          <w:szCs w:val="24"/>
        </w:rPr>
        <w:t>iepirkuma sadaļā publicētās datnes, kuri ir tā neatņemama sastāvdaļa:</w:t>
      </w:r>
    </w:p>
    <w:p w14:paraId="21106137" w14:textId="77777777" w:rsidR="000544AC" w:rsidRPr="00E16AA4"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E16AA4">
        <w:rPr>
          <w:rFonts w:ascii="Times New Roman" w:eastAsia="Times New Roman" w:hAnsi="Times New Roman" w:cs="Times New Roman"/>
          <w:sz w:val="24"/>
          <w:szCs w:val="24"/>
        </w:rPr>
        <w:t>Darba uzdevums (1.pielikums);</w:t>
      </w:r>
    </w:p>
    <w:p w14:paraId="7CC4CFF8" w14:textId="6370B8EF" w:rsidR="000544AC" w:rsidRPr="00E16AA4"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sidRPr="00E16AA4">
        <w:rPr>
          <w:rFonts w:ascii="Times New Roman" w:eastAsia="Times New Roman" w:hAnsi="Times New Roman" w:cs="Times New Roman"/>
          <w:sz w:val="24"/>
          <w:szCs w:val="24"/>
        </w:rPr>
        <w:t>Pretendenta pieteikums</w:t>
      </w:r>
      <w:r w:rsidR="000544AC" w:rsidRPr="00E16AA4">
        <w:rPr>
          <w:rFonts w:ascii="Times New Roman" w:eastAsia="Times New Roman" w:hAnsi="Times New Roman" w:cs="Times New Roman"/>
          <w:sz w:val="24"/>
          <w:szCs w:val="24"/>
        </w:rPr>
        <w:t xml:space="preserve"> (</w:t>
      </w:r>
      <w:r w:rsidR="001803E9" w:rsidRPr="00E16AA4">
        <w:rPr>
          <w:rFonts w:ascii="Times New Roman" w:eastAsia="Times New Roman" w:hAnsi="Times New Roman" w:cs="Times New Roman"/>
          <w:sz w:val="24"/>
          <w:szCs w:val="24"/>
        </w:rPr>
        <w:t>2</w:t>
      </w:r>
      <w:r w:rsidR="000544AC" w:rsidRPr="00E16AA4">
        <w:rPr>
          <w:rFonts w:ascii="Times New Roman" w:eastAsia="Times New Roman" w:hAnsi="Times New Roman" w:cs="Times New Roman"/>
          <w:sz w:val="24"/>
          <w:szCs w:val="24"/>
        </w:rPr>
        <w:t>.pielikums);</w:t>
      </w:r>
    </w:p>
    <w:p w14:paraId="210A40DB" w14:textId="659D32BC" w:rsidR="00253F4B" w:rsidRDefault="00253F4B" w:rsidP="00253F4B">
      <w:pPr>
        <w:numPr>
          <w:ilvl w:val="2"/>
          <w:numId w:val="34"/>
        </w:numPr>
        <w:spacing w:before="120" w:after="120" w:line="240" w:lineRule="auto"/>
        <w:jc w:val="both"/>
        <w:rPr>
          <w:rFonts w:ascii="Times New Roman" w:eastAsia="Times New Roman" w:hAnsi="Times New Roman" w:cs="Times New Roman"/>
          <w:sz w:val="24"/>
          <w:szCs w:val="24"/>
        </w:rPr>
      </w:pPr>
      <w:r w:rsidRPr="00E16AA4">
        <w:rPr>
          <w:rFonts w:ascii="Times New Roman" w:eastAsia="Times New Roman" w:hAnsi="Times New Roman" w:cs="Times New Roman"/>
          <w:sz w:val="24"/>
          <w:szCs w:val="24"/>
        </w:rPr>
        <w:t>Veicamo darbu tāme (</w:t>
      </w:r>
      <w:r w:rsidR="009C1FF5">
        <w:rPr>
          <w:rFonts w:ascii="Times New Roman" w:eastAsia="Times New Roman" w:hAnsi="Times New Roman" w:cs="Times New Roman"/>
          <w:sz w:val="24"/>
          <w:szCs w:val="24"/>
        </w:rPr>
        <w:t>3</w:t>
      </w:r>
      <w:r w:rsidRPr="00E16AA4">
        <w:rPr>
          <w:rFonts w:ascii="Times New Roman" w:eastAsia="Times New Roman" w:hAnsi="Times New Roman" w:cs="Times New Roman"/>
          <w:sz w:val="24"/>
          <w:szCs w:val="24"/>
        </w:rPr>
        <w:t>.pielikums);</w:t>
      </w:r>
    </w:p>
    <w:p w14:paraId="611C3688" w14:textId="7F4D4A52" w:rsidR="00E83F60" w:rsidRPr="00E16AA4"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sidRPr="00E16AA4">
        <w:rPr>
          <w:rFonts w:ascii="Times New Roman" w:eastAsia="Times New Roman" w:hAnsi="Times New Roman" w:cs="Times New Roman"/>
          <w:sz w:val="24"/>
          <w:szCs w:val="24"/>
        </w:rPr>
        <w:t>Apakšuzņēmēju saraksts un apakšuzņēmēju apliecinājums (</w:t>
      </w:r>
      <w:r w:rsidR="00F604D0">
        <w:rPr>
          <w:rFonts w:ascii="Times New Roman" w:eastAsia="Times New Roman" w:hAnsi="Times New Roman" w:cs="Times New Roman"/>
          <w:sz w:val="24"/>
          <w:szCs w:val="24"/>
        </w:rPr>
        <w:t>4</w:t>
      </w:r>
      <w:r w:rsidRPr="00E16AA4">
        <w:rPr>
          <w:rFonts w:ascii="Times New Roman" w:eastAsia="Times New Roman" w:hAnsi="Times New Roman" w:cs="Times New Roman"/>
          <w:sz w:val="24"/>
          <w:szCs w:val="24"/>
        </w:rPr>
        <w:t>.pielikums)</w:t>
      </w:r>
      <w:r w:rsidR="009C1FF5">
        <w:rPr>
          <w:rFonts w:ascii="Times New Roman" w:eastAsia="Times New Roman" w:hAnsi="Times New Roman" w:cs="Times New Roman"/>
          <w:sz w:val="24"/>
          <w:szCs w:val="24"/>
        </w:rPr>
        <w:t>.</w:t>
      </w:r>
    </w:p>
    <w:p w14:paraId="4961E68B" w14:textId="6D085348"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C1FF5" w:rsidRPr="009C1FF5">
          <w:rPr>
            <w:rStyle w:val="Hyperlink"/>
            <w:rFonts w:ascii="Times New Roman" w:hAnsi="Times New Roman" w:cs="Times New Roman"/>
            <w:sz w:val="24"/>
            <w:szCs w:val="24"/>
          </w:rPr>
          <w:t>http://www.portofventspils.lv/lv/publiskie-iepirkumi</w:t>
        </w:r>
      </w:hyperlink>
      <w:r w:rsidR="009C1FF5">
        <w:t xml:space="preserve"> </w:t>
      </w:r>
      <w:r w:rsidR="009C1FF5" w:rsidRPr="009C1FF5">
        <w:rPr>
          <w:rFonts w:ascii="Times New Roman" w:hAnsi="Times New Roman" w:cs="Times New Roman"/>
          <w:sz w:val="24"/>
          <w:szCs w:val="24"/>
        </w:rPr>
        <w:t>un</w:t>
      </w:r>
      <w:r w:rsidR="009C1FF5">
        <w:t xml:space="preserve"> </w:t>
      </w:r>
      <w:r w:rsidRPr="00CA0457">
        <w:rPr>
          <w:rFonts w:ascii="Times New Roman" w:eastAsia="Times New Roman" w:hAnsi="Times New Roman" w:cs="Times New Roman"/>
          <w:sz w:val="24"/>
          <w:szCs w:val="24"/>
        </w:rPr>
        <w:t xml:space="preserve">EIS 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1803E9">
        <w:rPr>
          <w:rFonts w:ascii="Times New Roman" w:eastAsia="Times New Roman" w:hAnsi="Times New Roman" w:cs="Times New Roman"/>
          <w:b/>
          <w:bCs/>
          <w:color w:val="000000"/>
          <w:sz w:val="24"/>
          <w:szCs w:val="24"/>
        </w:rPr>
        <w:t>2</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A25C37">
        <w:rPr>
          <w:rFonts w:ascii="Times New Roman" w:eastAsia="Times New Roman" w:hAnsi="Times New Roman" w:cs="Times New Roman"/>
          <w:b/>
          <w:bCs/>
          <w:color w:val="000000"/>
          <w:sz w:val="24"/>
          <w:szCs w:val="24"/>
        </w:rPr>
        <w:t>7</w:t>
      </w:r>
      <w:r w:rsidR="00B332D9">
        <w:rPr>
          <w:rFonts w:ascii="Times New Roman" w:eastAsia="Times New Roman" w:hAnsi="Times New Roman" w:cs="Times New Roman"/>
          <w:b/>
          <w:bCs/>
          <w:color w:val="000000"/>
          <w:sz w:val="24"/>
          <w:szCs w:val="24"/>
        </w:rPr>
        <w:t>.decembrim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B332D9">
        <w:rPr>
          <w:rFonts w:ascii="Times New Roman" w:eastAsia="Times New Roman" w:hAnsi="Times New Roman" w:cs="Times New Roman"/>
          <w:b/>
          <w:color w:val="000000"/>
          <w:sz w:val="24"/>
          <w:szCs w:val="24"/>
        </w:rPr>
        <w:t>4</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0267E2B4"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1803E9">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1803E9">
        <w:rPr>
          <w:rFonts w:ascii="Times New Roman" w:eastAsia="Times New Roman" w:hAnsi="Times New Roman" w:cs="Times New Roman"/>
          <w:b/>
          <w:sz w:val="24"/>
          <w:szCs w:val="24"/>
        </w:rPr>
        <w:t>vienu</w:t>
      </w:r>
      <w:r w:rsidRPr="00CA0457">
        <w:rPr>
          <w:rFonts w:ascii="Times New Roman" w:eastAsia="Times New Roman" w:hAnsi="Times New Roman" w:cs="Times New Roman"/>
          <w:b/>
          <w:sz w:val="24"/>
          <w:szCs w:val="24"/>
        </w:rPr>
        <w:t>) kalendāro mēne</w:t>
      </w:r>
      <w:r w:rsidR="001803E9">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DE05A8">
      <w:pPr>
        <w:numPr>
          <w:ilvl w:val="1"/>
          <w:numId w:val="34"/>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CA0457">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3" w:name="_Toc95205349"/>
      <w:bookmarkStart w:id="4" w:name="_Toc380415501"/>
      <w:r w:rsidRPr="00CA0457">
        <w:t>DALĪBAS NOSACĪJUMI IEPIRKUMA PROCEDŪRĀ</w:t>
      </w:r>
      <w:bookmarkEnd w:id="3"/>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AD55AC">
      <w:pPr>
        <w:numPr>
          <w:ilvl w:val="1"/>
          <w:numId w:val="34"/>
        </w:numPr>
        <w:tabs>
          <w:tab w:val="left" w:pos="567"/>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5" w:name="_Toc95205350"/>
      <w:r w:rsidRPr="00CA0457">
        <w:t>KVALIFIKĀCIJAS PRASĪBAS</w:t>
      </w:r>
      <w:bookmarkEnd w:id="4"/>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1F41C432" w14:textId="77777777" w:rsidR="007C76C2" w:rsidRDefault="000544AC" w:rsidP="007C76C2">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36EEE292" w14:textId="77777777" w:rsidR="00322D0C" w:rsidRDefault="0061377F" w:rsidP="00322D0C">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63751243" w14:textId="530AF929" w:rsidR="00322D0C" w:rsidRDefault="00181AC2" w:rsidP="00322D0C">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322D0C">
        <w:rPr>
          <w:rFonts w:ascii="Times New Roman" w:eastAsia="Times New Roman" w:hAnsi="Times New Roman" w:cs="Times New Roman"/>
          <w:iCs/>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pieredzi ar apakšuzņēmēja palīdzību ir pieļaujams apliecināt tikai tad, ja attiecīgais apakšuzņēmējs līguma izpildē uzņemas veikt to būvdarbu sadaļu, ar kuru ir saistīta attiecīgā pieredzes prasība.</w:t>
      </w:r>
    </w:p>
    <w:p w14:paraId="4C88D927" w14:textId="77777777" w:rsidR="00322D0C" w:rsidRPr="00322D0C" w:rsidRDefault="005B633C" w:rsidP="00322D0C">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322D0C">
        <w:rPr>
          <w:rFonts w:ascii="Times New Roman" w:eastAsia="Times New Roman" w:hAnsi="Times New Roman" w:cs="Times New Roman"/>
          <w:sz w:val="24"/>
          <w:szCs w:val="24"/>
          <w:lang w:eastAsia="lv-LV"/>
        </w:rPr>
        <w:t>Pretendents ir tiesīgs iesniegt Eiropas vienoto iepirkuma procedūras dokumentu (</w:t>
      </w:r>
      <w:r w:rsidRPr="00322D0C">
        <w:rPr>
          <w:rFonts w:ascii="Times New Roman" w:eastAsia="Times New Roman" w:hAnsi="Times New Roman" w:cs="Times New Roman"/>
          <w:i/>
          <w:sz w:val="24"/>
          <w:szCs w:val="24"/>
          <w:lang w:eastAsia="lv-LV"/>
        </w:rPr>
        <w:t xml:space="preserve">veidlapa pieejama </w:t>
      </w:r>
      <w:hyperlink r:id="rId15" w:history="1">
        <w:r w:rsidR="007D65F4" w:rsidRPr="00322D0C">
          <w:rPr>
            <w:rStyle w:val="Hyperlink"/>
            <w:rFonts w:ascii="Times New Roman" w:eastAsia="Times New Roman" w:hAnsi="Times New Roman" w:cs="Times New Roman"/>
            <w:i/>
            <w:sz w:val="24"/>
            <w:szCs w:val="24"/>
            <w:lang w:eastAsia="lv-LV"/>
          </w:rPr>
          <w:t>http://espd.eis.gov.lv/</w:t>
        </w:r>
      </w:hyperlink>
      <w:r w:rsidRPr="00322D0C">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622BFCA9" w:rsidR="00BC6971" w:rsidRPr="00322D0C" w:rsidRDefault="00515801" w:rsidP="00322D0C">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322D0C">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6" w:name="_Toc95205351"/>
      <w:r w:rsidRPr="00CA0457">
        <w:t>PIEDĀVĀJUMA IESNIEGŠANA UN ATVĒRŠANA</w:t>
      </w:r>
      <w:bookmarkEnd w:id="6"/>
    </w:p>
    <w:p w14:paraId="0ECEEA75" w14:textId="2837CBFF" w:rsidR="001803E9" w:rsidRPr="00464C84" w:rsidRDefault="001803E9" w:rsidP="001803E9">
      <w:pPr>
        <w:numPr>
          <w:ilvl w:val="1"/>
          <w:numId w:val="34"/>
        </w:numPr>
        <w:spacing w:after="0" w:line="240" w:lineRule="auto"/>
        <w:ind w:left="851" w:hanging="426"/>
        <w:jc w:val="both"/>
        <w:rPr>
          <w:rFonts w:ascii="Times New Roman" w:hAnsi="Times New Roman" w:cs="Times New Roman"/>
          <w:sz w:val="24"/>
          <w:szCs w:val="24"/>
        </w:rPr>
      </w:pPr>
      <w:r w:rsidRPr="00464C84">
        <w:rPr>
          <w:rFonts w:ascii="Times New Roman" w:hAnsi="Times New Roman" w:cs="Times New Roman"/>
          <w:sz w:val="24"/>
          <w:szCs w:val="24"/>
        </w:rPr>
        <w:t xml:space="preserve">Piedāvājums jāiesniedz </w:t>
      </w:r>
      <w:r w:rsidRPr="00464C84">
        <w:rPr>
          <w:rFonts w:ascii="Times New Roman" w:hAnsi="Times New Roman" w:cs="Times New Roman"/>
          <w:b/>
          <w:bCs/>
          <w:sz w:val="24"/>
          <w:szCs w:val="24"/>
        </w:rPr>
        <w:t xml:space="preserve">līdz 2022.gada </w:t>
      </w:r>
      <w:r w:rsidR="00A25C37">
        <w:rPr>
          <w:rFonts w:ascii="Times New Roman" w:hAnsi="Times New Roman" w:cs="Times New Roman"/>
          <w:b/>
          <w:bCs/>
          <w:sz w:val="24"/>
          <w:szCs w:val="24"/>
        </w:rPr>
        <w:t>7</w:t>
      </w:r>
      <w:r w:rsidR="00B332D9">
        <w:rPr>
          <w:rFonts w:ascii="Times New Roman" w:hAnsi="Times New Roman" w:cs="Times New Roman"/>
          <w:b/>
          <w:bCs/>
          <w:sz w:val="24"/>
          <w:szCs w:val="24"/>
        </w:rPr>
        <w:t>.decembrim</w:t>
      </w:r>
      <w:r w:rsidRPr="00464C84">
        <w:rPr>
          <w:rFonts w:ascii="Times New Roman" w:hAnsi="Times New Roman" w:cs="Times New Roman"/>
          <w:b/>
          <w:bCs/>
          <w:sz w:val="24"/>
          <w:szCs w:val="24"/>
        </w:rPr>
        <w:t xml:space="preserve"> plkst. </w:t>
      </w:r>
      <w:r w:rsidR="00B332D9">
        <w:rPr>
          <w:rFonts w:ascii="Times New Roman" w:hAnsi="Times New Roman" w:cs="Times New Roman"/>
          <w:b/>
          <w:bCs/>
          <w:sz w:val="24"/>
          <w:szCs w:val="24"/>
        </w:rPr>
        <w:t>14:</w:t>
      </w:r>
      <w:r w:rsidRPr="00464C84">
        <w:rPr>
          <w:rFonts w:ascii="Times New Roman" w:hAnsi="Times New Roman" w:cs="Times New Roman"/>
          <w:b/>
          <w:bCs/>
          <w:sz w:val="24"/>
          <w:szCs w:val="24"/>
        </w:rPr>
        <w:t xml:space="preserve">00 elektroniski EIS e-konkursu apakšsistēmā </w:t>
      </w:r>
      <w:r w:rsidRPr="00464C84">
        <w:rPr>
          <w:rFonts w:ascii="Times New Roman" w:hAnsi="Times New Roman" w:cs="Times New Roman"/>
          <w:sz w:val="24"/>
          <w:szCs w:val="24"/>
        </w:rPr>
        <w:t>vienā no zemāk minētajiem formātiem. Katra iesniedzamā dokumenta formāts var atšķirties, bet ir jāievēro šādi iespējamie veidi:</w:t>
      </w:r>
    </w:p>
    <w:p w14:paraId="33053E95" w14:textId="77777777" w:rsidR="001803E9" w:rsidRPr="00464C84" w:rsidRDefault="001803E9" w:rsidP="001803E9">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464C84">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6B3E96D2" w14:textId="77777777" w:rsidR="001803E9" w:rsidRPr="00464C84" w:rsidRDefault="001803E9" w:rsidP="001803E9">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464C84">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B2CD512" w14:textId="77777777" w:rsidR="001803E9" w:rsidRPr="00464C84" w:rsidRDefault="001803E9" w:rsidP="001803E9">
      <w:pPr>
        <w:numPr>
          <w:ilvl w:val="1"/>
          <w:numId w:val="34"/>
        </w:numPr>
        <w:tabs>
          <w:tab w:val="left" w:pos="284"/>
        </w:tabs>
        <w:spacing w:after="0" w:line="240" w:lineRule="auto"/>
        <w:jc w:val="both"/>
        <w:rPr>
          <w:rFonts w:ascii="Times New Roman" w:hAnsi="Times New Roman" w:cs="Times New Roman"/>
          <w:sz w:val="24"/>
          <w:szCs w:val="24"/>
        </w:rPr>
      </w:pPr>
      <w:r w:rsidRPr="00464C84">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61F70B33" w14:textId="77777777" w:rsidR="001803E9" w:rsidRPr="00464C84" w:rsidRDefault="001803E9" w:rsidP="001803E9">
      <w:pPr>
        <w:numPr>
          <w:ilvl w:val="1"/>
          <w:numId w:val="34"/>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5D758070" w14:textId="47AB702B" w:rsidR="001803E9" w:rsidRPr="00464C84" w:rsidRDefault="001803E9" w:rsidP="001803E9">
      <w:pPr>
        <w:numPr>
          <w:ilvl w:val="1"/>
          <w:numId w:val="34"/>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64C84">
        <w:rPr>
          <w:rFonts w:ascii="Times New Roman" w:hAnsi="Times New Roman" w:cs="Times New Roman"/>
          <w:b/>
          <w:sz w:val="24"/>
          <w:szCs w:val="24"/>
        </w:rPr>
        <w:t xml:space="preserve">2022.gada </w:t>
      </w:r>
      <w:r w:rsidR="00A25C37">
        <w:rPr>
          <w:rFonts w:ascii="Times New Roman" w:hAnsi="Times New Roman" w:cs="Times New Roman"/>
          <w:b/>
          <w:sz w:val="24"/>
          <w:szCs w:val="24"/>
        </w:rPr>
        <w:t>7</w:t>
      </w:r>
      <w:r w:rsidR="00B332D9">
        <w:rPr>
          <w:rFonts w:ascii="Times New Roman" w:hAnsi="Times New Roman" w:cs="Times New Roman"/>
          <w:b/>
          <w:sz w:val="24"/>
          <w:szCs w:val="24"/>
        </w:rPr>
        <w:t>.decembrī</w:t>
      </w:r>
      <w:r w:rsidRPr="00464C84">
        <w:rPr>
          <w:rFonts w:ascii="Times New Roman" w:hAnsi="Times New Roman" w:cs="Times New Roman"/>
          <w:b/>
          <w:sz w:val="24"/>
          <w:szCs w:val="24"/>
        </w:rPr>
        <w:t xml:space="preserve"> plkst. 1</w:t>
      </w:r>
      <w:r w:rsidR="00B332D9">
        <w:rPr>
          <w:rFonts w:ascii="Times New Roman" w:hAnsi="Times New Roman" w:cs="Times New Roman"/>
          <w:b/>
          <w:sz w:val="24"/>
          <w:szCs w:val="24"/>
        </w:rPr>
        <w:t>4</w:t>
      </w:r>
      <w:r w:rsidRPr="00464C84">
        <w:rPr>
          <w:rFonts w:ascii="Times New Roman" w:hAnsi="Times New Roman" w:cs="Times New Roman"/>
          <w:b/>
          <w:sz w:val="24"/>
          <w:szCs w:val="24"/>
        </w:rPr>
        <w:t>:00</w:t>
      </w:r>
      <w:r w:rsidRPr="00464C84">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7FCD2B84" w14:textId="77777777" w:rsidR="001803E9" w:rsidRPr="00464C84" w:rsidRDefault="001803E9" w:rsidP="001803E9">
      <w:pPr>
        <w:numPr>
          <w:ilvl w:val="1"/>
          <w:numId w:val="34"/>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Sagatavojot piedāvājumu, Pretendents ievēro, ka:</w:t>
      </w:r>
    </w:p>
    <w:p w14:paraId="7D0B5731" w14:textId="77777777" w:rsidR="001803E9" w:rsidRPr="00464C84" w:rsidRDefault="001803E9" w:rsidP="001803E9">
      <w:pPr>
        <w:numPr>
          <w:ilvl w:val="2"/>
          <w:numId w:val="34"/>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lastRenderedPageBreak/>
        <w:t>Pieteikuma veidlapa, tehniskais un finanšu piedāvājums jāaizpilda tikai elektroniski, atsevišķā elektroniskā dokumentā ar Microsoft Office 2010 (vai jaunākas programmatūras versijas) rīkiem lasāmā formātā;</w:t>
      </w:r>
    </w:p>
    <w:p w14:paraId="371CF6E6" w14:textId="77777777" w:rsidR="001803E9" w:rsidRPr="00464C84" w:rsidRDefault="001803E9" w:rsidP="001803E9">
      <w:pPr>
        <w:numPr>
          <w:ilvl w:val="2"/>
          <w:numId w:val="34"/>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6D38B862" w14:textId="77777777" w:rsidR="001803E9" w:rsidRPr="00464C84" w:rsidRDefault="001803E9" w:rsidP="001803E9">
      <w:pPr>
        <w:numPr>
          <w:ilvl w:val="1"/>
          <w:numId w:val="34"/>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40677D8" w14:textId="77777777" w:rsidR="001803E9" w:rsidRPr="00464C84" w:rsidRDefault="001803E9" w:rsidP="001803E9">
      <w:pPr>
        <w:numPr>
          <w:ilvl w:val="1"/>
          <w:numId w:val="34"/>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77307733" w14:textId="77777777" w:rsidR="001803E9" w:rsidRPr="00464C84" w:rsidRDefault="001803E9" w:rsidP="001803E9">
      <w:pPr>
        <w:numPr>
          <w:ilvl w:val="1"/>
          <w:numId w:val="34"/>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959E8A6" w14:textId="77777777" w:rsidR="001803E9" w:rsidRPr="00464C84" w:rsidRDefault="001803E9" w:rsidP="001803E9">
      <w:pPr>
        <w:numPr>
          <w:ilvl w:val="1"/>
          <w:numId w:val="34"/>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7" w:name="_Toc95205352"/>
      <w:r w:rsidRPr="00CA0457">
        <w:t>IESNIEDZAMIE DOKUMENTI</w:t>
      </w:r>
      <w:r w:rsidR="00A21E15" w:rsidRPr="00CA0457">
        <w:t>:</w:t>
      </w:r>
      <w:bookmarkEnd w:id="7"/>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8" w:name="_Toc95205353"/>
      <w:r w:rsidRPr="00CA0457">
        <w:t>PRETENDENTU ATLASES DOKU</w:t>
      </w:r>
      <w:r w:rsidR="00C23E9E" w:rsidRPr="00CA0457">
        <w:t>MENTI</w:t>
      </w:r>
      <w:bookmarkEnd w:id="8"/>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03206D57" w14:textId="7E753C42" w:rsidR="00FC1696" w:rsidRPr="00B15B4A" w:rsidRDefault="00FC1696" w:rsidP="000B7740">
      <w:pPr>
        <w:pStyle w:val="naisf"/>
        <w:numPr>
          <w:ilvl w:val="1"/>
          <w:numId w:val="34"/>
        </w:numPr>
        <w:spacing w:before="0" w:beforeAutospacing="0" w:after="0" w:afterAutospacing="0"/>
        <w:ind w:left="993" w:hanging="567"/>
        <w:rPr>
          <w:bCs/>
          <w:lang w:val="lv-LV"/>
        </w:rPr>
      </w:pPr>
      <w:r w:rsidRPr="00B15B4A">
        <w:rPr>
          <w:bCs/>
          <w:lang w:val="lv-LV"/>
        </w:rPr>
        <w:t>Apliecinājums, ka katrs personu apvienības dalībnieks un apakšuzņēmējs, uz kura iespējām Pretendents balstās, lai apliecinātu Pretendenta atbilstību kvalifikācijas prasībām, atbilst visām šī nolikuma 4.1.punkta apakšpunktos norādītajām dalības nosacījumu prasībām.</w:t>
      </w:r>
    </w:p>
    <w:p w14:paraId="3E4B34E4" w14:textId="285A6995" w:rsidR="004631A9" w:rsidRPr="00B15B4A" w:rsidRDefault="004631A9" w:rsidP="00526F46">
      <w:pPr>
        <w:pStyle w:val="naisf"/>
        <w:numPr>
          <w:ilvl w:val="1"/>
          <w:numId w:val="34"/>
        </w:numPr>
        <w:spacing w:before="0" w:beforeAutospacing="0" w:after="0" w:afterAutospacing="0"/>
        <w:ind w:left="993" w:hanging="568"/>
        <w:rPr>
          <w:bCs/>
          <w:lang w:val="lv-LV"/>
        </w:rPr>
      </w:pPr>
      <w:r w:rsidRPr="00B15B4A">
        <w:rPr>
          <w:bCs/>
          <w:lang w:val="lv-LV"/>
        </w:rPr>
        <w:t xml:space="preserve">Apliecinājums, ka Pretendenta norādītie apakšuzņēmēji, kura veicamo būvdarbu vai sniedzamo pakalpojumu vērtība ir vismaz 10 (desmit) procenti no kopējās līguma vērtības, atbilst visām šī nolikuma </w:t>
      </w:r>
      <w:r w:rsidR="006A3C73" w:rsidRPr="00B15B4A">
        <w:rPr>
          <w:bCs/>
          <w:lang w:val="lv-LV"/>
        </w:rPr>
        <w:t>4</w:t>
      </w:r>
      <w:r w:rsidRPr="00B15B4A">
        <w:rPr>
          <w:bCs/>
          <w:lang w:val="lv-LV"/>
        </w:rPr>
        <w:t>.1.punkta apakšpunktos minētajām dalības nosacījumu prasībām.</w:t>
      </w:r>
    </w:p>
    <w:p w14:paraId="6EC85F2E" w14:textId="72AD8258" w:rsidR="004631A9" w:rsidRPr="00B15B4A" w:rsidRDefault="004631A9" w:rsidP="00526F46">
      <w:pPr>
        <w:pStyle w:val="naisf"/>
        <w:numPr>
          <w:ilvl w:val="1"/>
          <w:numId w:val="34"/>
        </w:numPr>
        <w:spacing w:before="0" w:beforeAutospacing="0" w:after="0" w:afterAutospacing="0"/>
        <w:ind w:left="993" w:hanging="568"/>
        <w:rPr>
          <w:bCs/>
          <w:lang w:val="lv-LV"/>
        </w:rPr>
      </w:pPr>
      <w:r w:rsidRPr="00B15B4A">
        <w:rPr>
          <w:bCs/>
          <w:lang w:val="lv-LV"/>
        </w:rPr>
        <w:t xml:space="preserve">Personu apvienības katra dalībnieka (biedra) apliecinājums (ja piedāvājumu iesniedz personu apvienība), ka tie atbilst šī nolikuma </w:t>
      </w:r>
      <w:r w:rsidR="006A3C73" w:rsidRPr="00B15B4A">
        <w:rPr>
          <w:bCs/>
          <w:lang w:val="lv-LV"/>
        </w:rPr>
        <w:t>4</w:t>
      </w:r>
      <w:r w:rsidRPr="00B15B4A">
        <w:rPr>
          <w:bCs/>
          <w:lang w:val="lv-LV"/>
        </w:rPr>
        <w:t>.1.punkta apakšpunktos minētajām dalības nosacījumu prasībām.</w:t>
      </w:r>
    </w:p>
    <w:p w14:paraId="2F1C8D2B" w14:textId="77777777" w:rsidR="003F449D" w:rsidRPr="00CA0457" w:rsidRDefault="003F449D" w:rsidP="00526F46">
      <w:pPr>
        <w:pStyle w:val="ListParagraph"/>
        <w:numPr>
          <w:ilvl w:val="1"/>
          <w:numId w:val="34"/>
        </w:numPr>
        <w:tabs>
          <w:tab w:val="left" w:pos="1560"/>
        </w:tabs>
        <w:spacing w:after="0" w:line="240" w:lineRule="auto"/>
        <w:ind w:left="993" w:hanging="568"/>
        <w:jc w:val="both"/>
        <w:rPr>
          <w:rFonts w:ascii="Times New Roman" w:eastAsia="Calibri" w:hAnsi="Times New Roman" w:cs="Times New Roman"/>
          <w:bCs/>
          <w:sz w:val="24"/>
          <w:szCs w:val="24"/>
        </w:rPr>
      </w:pPr>
      <w:r w:rsidRPr="00B15B4A">
        <w:rPr>
          <w:rFonts w:ascii="Times New Roman" w:eastAsia="Calibri" w:hAnsi="Times New Roman" w:cs="Times New Roman"/>
          <w:bCs/>
          <w:sz w:val="24"/>
          <w:szCs w:val="24"/>
        </w:rPr>
        <w:t>Pretendenta paraksttiesīgas personas sagatavots apliecinājums, ka Pretendents līdz iepirkuma līguma noslēgšanai būs reģistrēts Latvijas</w:t>
      </w:r>
      <w:r w:rsidRPr="00CA0457">
        <w:rPr>
          <w:rFonts w:ascii="Times New Roman" w:eastAsia="Calibri" w:hAnsi="Times New Roman" w:cs="Times New Roman"/>
          <w:bCs/>
          <w:sz w:val="24"/>
          <w:szCs w:val="24"/>
        </w:rPr>
        <w:t xml:space="preserve"> Republikas </w:t>
      </w:r>
      <w:r w:rsidRPr="00CA0457">
        <w:rPr>
          <w:rFonts w:ascii="Times New Roman" w:eastAsia="Calibri" w:hAnsi="Times New Roman" w:cs="Times New Roman"/>
          <w:bCs/>
          <w:sz w:val="24"/>
          <w:szCs w:val="24"/>
        </w:rPr>
        <w:lastRenderedPageBreak/>
        <w:t>Komercreģistrā vai ārvalstīs attiecīgās valsts normatīvajos aktos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B15B4A" w:rsidRDefault="003F449D" w:rsidP="004631A9">
      <w:pPr>
        <w:pStyle w:val="ListParagraph"/>
        <w:tabs>
          <w:tab w:val="left" w:pos="851"/>
        </w:tabs>
        <w:spacing w:after="0" w:line="240" w:lineRule="auto"/>
        <w:ind w:left="929"/>
        <w:jc w:val="both"/>
        <w:rPr>
          <w:rFonts w:ascii="Times New Roman" w:eastAsia="Calibri" w:hAnsi="Times New Roman" w:cs="Times New Roman"/>
          <w:bCs/>
          <w:i/>
          <w:sz w:val="24"/>
          <w:szCs w:val="24"/>
        </w:rPr>
      </w:pPr>
      <w:r w:rsidRPr="00DC279F">
        <w:rPr>
          <w:rFonts w:ascii="Times New Roman" w:eastAsia="Calibri" w:hAnsi="Times New Roman" w:cs="Times New Roman"/>
          <w:bCs/>
          <w:i/>
          <w:sz w:val="24"/>
          <w:szCs w:val="24"/>
        </w:rPr>
        <w:t xml:space="preserve">Apliecinājums nav jāiesniedz, ja Pretendents vai personu apvienība jau ir reģistrēta Latvijas </w:t>
      </w:r>
      <w:r w:rsidRPr="00B15B4A">
        <w:rPr>
          <w:rFonts w:ascii="Times New Roman" w:eastAsia="Calibri" w:hAnsi="Times New Roman" w:cs="Times New Roman"/>
          <w:bCs/>
          <w:i/>
          <w:sz w:val="24"/>
          <w:szCs w:val="24"/>
        </w:rPr>
        <w:t>Republikas Komercreģistrā vai ārvalstīs attiecīgās valsts normatīvajos aktos paredzētajā kārtībā.</w:t>
      </w:r>
    </w:p>
    <w:p w14:paraId="6F5E6CB9" w14:textId="196C3589" w:rsidR="004631A9" w:rsidRPr="00CA0457" w:rsidRDefault="004631A9" w:rsidP="00526F46">
      <w:pPr>
        <w:pStyle w:val="ListParagraph"/>
        <w:numPr>
          <w:ilvl w:val="1"/>
          <w:numId w:val="34"/>
        </w:numPr>
        <w:spacing w:after="0" w:line="240" w:lineRule="auto"/>
        <w:jc w:val="both"/>
        <w:rPr>
          <w:rFonts w:ascii="Times New Roman" w:eastAsia="Times New Roman" w:hAnsi="Times New Roman" w:cs="Times New Roman"/>
          <w:iCs/>
          <w:sz w:val="24"/>
          <w:szCs w:val="24"/>
          <w:lang w:eastAsia="lv-LV"/>
        </w:rPr>
      </w:pPr>
      <w:r w:rsidRPr="00B15B4A">
        <w:rPr>
          <w:rFonts w:ascii="Times New Roman" w:eastAsia="Times New Roman" w:hAnsi="Times New Roman" w:cs="Times New Roman"/>
          <w:bCs/>
          <w:iCs/>
          <w:sz w:val="24"/>
          <w:szCs w:val="24"/>
          <w:lang w:eastAsia="lv-LV"/>
        </w:rPr>
        <w:t>Ja Pretendents ir personu apvienība, apliecinājums, ka personu apvienība līdz iepirkuma līguma noslēgšanai tiks reģistrēta Būvkomersantu</w:t>
      </w:r>
      <w:r w:rsidRPr="00CA0457">
        <w:rPr>
          <w:rFonts w:ascii="Times New Roman" w:eastAsia="Times New Roman" w:hAnsi="Times New Roman" w:cs="Times New Roman"/>
          <w:iCs/>
          <w:sz w:val="24"/>
          <w:szCs w:val="24"/>
          <w:lang w:eastAsia="lv-LV"/>
        </w:rPr>
        <w:t xml:space="preserve"> reģistrā. </w:t>
      </w:r>
    </w:p>
    <w:p w14:paraId="147DEA66" w14:textId="77777777" w:rsidR="004631A9" w:rsidRPr="00DC279F" w:rsidRDefault="004631A9" w:rsidP="004631A9">
      <w:pPr>
        <w:pStyle w:val="ListParagraph"/>
        <w:tabs>
          <w:tab w:val="left" w:pos="851"/>
        </w:tabs>
        <w:spacing w:after="0" w:line="240" w:lineRule="auto"/>
        <w:ind w:left="929"/>
        <w:jc w:val="both"/>
        <w:rPr>
          <w:rFonts w:ascii="Times New Roman" w:eastAsia="Times New Roman" w:hAnsi="Times New Roman" w:cs="Times New Roman"/>
          <w:i/>
          <w:iCs/>
          <w:sz w:val="24"/>
          <w:szCs w:val="24"/>
          <w:lang w:eastAsia="lv-LV"/>
        </w:rPr>
      </w:pPr>
      <w:r w:rsidRPr="00DC279F">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5D3EF647" w14:textId="77777777" w:rsidR="004631A9" w:rsidRPr="00CA0457"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526F46">
      <w:pPr>
        <w:pStyle w:val="ListParagraph"/>
        <w:numPr>
          <w:ilvl w:val="1"/>
          <w:numId w:val="34"/>
        </w:numPr>
        <w:tabs>
          <w:tab w:val="left" w:pos="1134"/>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CA0457" w:rsidRDefault="003F449D" w:rsidP="00526F46">
      <w:pPr>
        <w:pStyle w:val="ListParagraph"/>
        <w:numPr>
          <w:ilvl w:val="1"/>
          <w:numId w:val="34"/>
        </w:numPr>
        <w:tabs>
          <w:tab w:val="left" w:pos="1134"/>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apvienība, kas nav reģistrēta Latvijas Republikas Komercreģistrā vai ārvalstīs attiecīgās valsts normatīvajos aktos paredzētajā kārtībā, tad tai jāiesniedz </w:t>
      </w:r>
      <w:r w:rsidRPr="00B15B4A">
        <w:rPr>
          <w:rFonts w:ascii="Times New Roman" w:eastAsia="Times New Roman" w:hAnsi="Times New Roman" w:cs="Times New Roman"/>
          <w:bCs/>
          <w:iCs/>
          <w:sz w:val="24"/>
          <w:szCs w:val="24"/>
          <w:lang w:eastAsia="lv-LV"/>
        </w:rPr>
        <w:t>vienošanās protokols, ko paraksta visu personu apvienības dalībniekus pārstāvošās personas, kuras tiesīgas</w:t>
      </w:r>
      <w:r w:rsidRPr="00CA0457">
        <w:rPr>
          <w:rFonts w:ascii="Times New Roman" w:eastAsia="Times New Roman" w:hAnsi="Times New Roman" w:cs="Times New Roman"/>
          <w:iCs/>
          <w:sz w:val="24"/>
          <w:szCs w:val="24"/>
          <w:lang w:eastAsia="lv-LV"/>
        </w:rPr>
        <w:t xml:space="preserve"> pārstāvēt dalībnieku. Vienošanās protokolā jānorāda:</w:t>
      </w:r>
    </w:p>
    <w:p w14:paraId="48145103"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29ACBECF" w:rsidR="00671E43" w:rsidRPr="00CA0457" w:rsidRDefault="00671E43" w:rsidP="00671E43">
      <w:pPr>
        <w:pStyle w:val="ListParagraph"/>
        <w:numPr>
          <w:ilvl w:val="1"/>
          <w:numId w:val="34"/>
        </w:numPr>
        <w:jc w:val="both"/>
        <w:rPr>
          <w:rFonts w:ascii="Times New Roman" w:hAnsi="Times New Roman" w:cs="Times New Roman"/>
          <w:sz w:val="24"/>
          <w:szCs w:val="24"/>
        </w:rPr>
      </w:pPr>
      <w:r w:rsidRPr="00B15B4A">
        <w:rPr>
          <w:rFonts w:ascii="Times New Roman" w:hAnsi="Times New Roman" w:cs="Times New Roman"/>
          <w:b/>
          <w:bCs/>
          <w:sz w:val="24"/>
          <w:szCs w:val="24"/>
        </w:rPr>
        <w:lastRenderedPageBreak/>
        <w:t>Ja Pretendents, lai nodrošinātu līgumsaistību izpildi, paredz balstīties uz citu piegādātāju iespējām</w:t>
      </w:r>
      <w:r w:rsidRPr="00CA0457">
        <w:rPr>
          <w:rFonts w:ascii="Times New Roman" w:hAnsi="Times New Roman" w:cs="Times New Roman"/>
          <w:sz w:val="24"/>
          <w:szCs w:val="24"/>
        </w:rPr>
        <w:t xml:space="preserve">, Pretendentam jāiesniedz </w:t>
      </w:r>
      <w:r w:rsidRPr="00CA0457">
        <w:rPr>
          <w:rFonts w:ascii="Times New Roman" w:hAnsi="Times New Roman" w:cs="Times New Roman"/>
          <w:b/>
          <w:sz w:val="24"/>
          <w:szCs w:val="24"/>
        </w:rPr>
        <w:t>apakšuzņēmēju saraksts</w:t>
      </w:r>
      <w:r w:rsidRPr="00CA0457">
        <w:rPr>
          <w:rFonts w:ascii="Times New Roman" w:hAnsi="Times New Roman" w:cs="Times New Roman"/>
          <w:sz w:val="24"/>
          <w:szCs w:val="24"/>
        </w:rPr>
        <w:t xml:space="preserve"> un </w:t>
      </w:r>
      <w:r w:rsidRPr="00CA0457">
        <w:rPr>
          <w:rFonts w:ascii="Times New Roman" w:hAnsi="Times New Roman" w:cs="Times New Roman"/>
          <w:b/>
          <w:sz w:val="24"/>
          <w:szCs w:val="24"/>
        </w:rPr>
        <w:t>apakšuzņēmēja apliecinājums</w:t>
      </w:r>
      <w:r w:rsidRPr="00CA0457">
        <w:rPr>
          <w:rFonts w:ascii="Times New Roman" w:hAnsi="Times New Roman" w:cs="Times New Roman"/>
          <w:sz w:val="24"/>
          <w:szCs w:val="24"/>
        </w:rPr>
        <w:t xml:space="preserve"> (saskaņā ar šī nolikuma </w:t>
      </w:r>
      <w:r w:rsidR="00F604D0">
        <w:rPr>
          <w:rFonts w:ascii="Times New Roman" w:hAnsi="Times New Roman" w:cs="Times New Roman"/>
          <w:b/>
          <w:sz w:val="24"/>
          <w:szCs w:val="24"/>
        </w:rPr>
        <w:t>4</w:t>
      </w:r>
      <w:r w:rsidRPr="00CA0457">
        <w:rPr>
          <w:rFonts w:ascii="Times New Roman" w:hAnsi="Times New Roman" w:cs="Times New Roman"/>
          <w:b/>
          <w:sz w:val="24"/>
          <w:szCs w:val="24"/>
        </w:rPr>
        <w:t>.pielikumu</w:t>
      </w:r>
      <w:r w:rsidRPr="00CA0457">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146773">
      <w:pPr>
        <w:pStyle w:val="ListParagraph"/>
        <w:spacing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34DEE599" w14:textId="3A12D459" w:rsidR="006B284D" w:rsidRPr="00E83F60" w:rsidRDefault="004A0143" w:rsidP="00543026">
      <w:pPr>
        <w:pStyle w:val="Heading1"/>
        <w:numPr>
          <w:ilvl w:val="0"/>
          <w:numId w:val="34"/>
        </w:numPr>
        <w:rPr>
          <w:bCs/>
        </w:rPr>
      </w:pPr>
      <w:bookmarkStart w:id="9" w:name="_Toc95205354"/>
      <w:r w:rsidRPr="007D7AC9">
        <w:t>TEHNISKAIS PIEDĀVĀJUMS</w:t>
      </w:r>
      <w:r w:rsidR="00E83F60">
        <w:t xml:space="preserve"> UN </w:t>
      </w:r>
      <w:r w:rsidR="006B284D" w:rsidRPr="00E83F60">
        <w:rPr>
          <w:bCs/>
        </w:rPr>
        <w:t>FINANŠU PIEDĀVĀJUMS</w:t>
      </w:r>
      <w:bookmarkEnd w:id="9"/>
    </w:p>
    <w:p w14:paraId="30CD346B" w14:textId="13901133" w:rsidR="00E83F60" w:rsidRPr="00E72D97" w:rsidRDefault="006B284D" w:rsidP="000B7740">
      <w:pPr>
        <w:numPr>
          <w:ilvl w:val="1"/>
          <w:numId w:val="34"/>
        </w:numPr>
        <w:spacing w:after="0" w:line="240" w:lineRule="auto"/>
        <w:ind w:left="993" w:hanging="567"/>
        <w:jc w:val="both"/>
        <w:rPr>
          <w:rFonts w:ascii="Times New Roman" w:hAnsi="Times New Roman" w:cs="Times New Roman"/>
          <w:bCs/>
          <w:sz w:val="24"/>
          <w:szCs w:val="24"/>
        </w:rPr>
      </w:pPr>
      <w:r w:rsidRPr="00E72D97">
        <w:rPr>
          <w:rFonts w:ascii="Times New Roman" w:hAnsi="Times New Roman" w:cs="Times New Roman"/>
          <w:bCs/>
          <w:sz w:val="24"/>
          <w:szCs w:val="24"/>
        </w:rPr>
        <w:t xml:space="preserve">Pretendentam jāiesniedz pieteikums dalībai Iepirkuma procedūrā atbilstoši </w:t>
      </w:r>
      <w:r w:rsidR="00E72D97" w:rsidRPr="00E72D97">
        <w:rPr>
          <w:rFonts w:ascii="Times New Roman" w:hAnsi="Times New Roman" w:cs="Times New Roman"/>
          <w:b/>
          <w:sz w:val="24"/>
          <w:szCs w:val="24"/>
        </w:rPr>
        <w:t>2.pielikumā</w:t>
      </w:r>
      <w:r w:rsidR="00E83F60" w:rsidRPr="00E72D97">
        <w:rPr>
          <w:rFonts w:ascii="Times New Roman" w:hAnsi="Times New Roman" w:cs="Times New Roman"/>
          <w:bCs/>
          <w:sz w:val="24"/>
          <w:szCs w:val="24"/>
        </w:rPr>
        <w:t xml:space="preserve"> pievienotajai veidnei.</w:t>
      </w:r>
    </w:p>
    <w:p w14:paraId="27196F74" w14:textId="32E34913" w:rsidR="00E83F60" w:rsidRPr="00E72D97" w:rsidRDefault="00E83F60" w:rsidP="000B7740">
      <w:pPr>
        <w:numPr>
          <w:ilvl w:val="1"/>
          <w:numId w:val="34"/>
        </w:numPr>
        <w:spacing w:after="0" w:line="240" w:lineRule="auto"/>
        <w:ind w:left="993" w:hanging="567"/>
        <w:jc w:val="both"/>
        <w:rPr>
          <w:rFonts w:ascii="Times New Roman" w:hAnsi="Times New Roman" w:cs="Times New Roman"/>
          <w:bCs/>
          <w:sz w:val="24"/>
          <w:szCs w:val="24"/>
        </w:rPr>
      </w:pPr>
      <w:r w:rsidRPr="00E72D97">
        <w:rPr>
          <w:rFonts w:ascii="Times New Roman" w:hAnsi="Times New Roman" w:cs="Times New Roman"/>
          <w:bCs/>
          <w:sz w:val="24"/>
          <w:szCs w:val="24"/>
        </w:rPr>
        <w:t xml:space="preserve">Veicamo darbu tāme, kas sagatavota ņemot vērā šī Nolikuma </w:t>
      </w:r>
      <w:r w:rsidR="009C1FF5">
        <w:rPr>
          <w:rFonts w:ascii="Times New Roman" w:hAnsi="Times New Roman" w:cs="Times New Roman"/>
          <w:b/>
          <w:sz w:val="24"/>
          <w:szCs w:val="24"/>
        </w:rPr>
        <w:t>3</w:t>
      </w:r>
      <w:r w:rsidRPr="00E72D97">
        <w:rPr>
          <w:rFonts w:ascii="Times New Roman" w:hAnsi="Times New Roman" w:cs="Times New Roman"/>
          <w:b/>
          <w:sz w:val="24"/>
          <w:szCs w:val="24"/>
        </w:rPr>
        <w:t>.pielikumā</w:t>
      </w:r>
      <w:r w:rsidRPr="00E72D97">
        <w:rPr>
          <w:rFonts w:ascii="Times New Roman" w:hAnsi="Times New Roman" w:cs="Times New Roman"/>
          <w:bCs/>
          <w:sz w:val="24"/>
          <w:szCs w:val="24"/>
        </w:rPr>
        <w:t xml:space="preserve"> pievienot</w:t>
      </w:r>
      <w:r w:rsidR="00E72D97" w:rsidRPr="00E72D97">
        <w:rPr>
          <w:rFonts w:ascii="Times New Roman" w:hAnsi="Times New Roman" w:cs="Times New Roman"/>
          <w:bCs/>
          <w:sz w:val="24"/>
          <w:szCs w:val="24"/>
        </w:rPr>
        <w:t>o</w:t>
      </w:r>
      <w:r w:rsidRPr="00E72D97">
        <w:rPr>
          <w:rFonts w:ascii="Times New Roman" w:hAnsi="Times New Roman" w:cs="Times New Roman"/>
          <w:bCs/>
          <w:sz w:val="24"/>
          <w:szCs w:val="24"/>
        </w:rPr>
        <w:t xml:space="preserve"> darbu apjomu tabul</w:t>
      </w:r>
      <w:r w:rsidR="00E72D97" w:rsidRPr="00E72D97">
        <w:rPr>
          <w:rFonts w:ascii="Times New Roman" w:hAnsi="Times New Roman" w:cs="Times New Roman"/>
          <w:bCs/>
          <w:sz w:val="24"/>
          <w:szCs w:val="24"/>
        </w:rPr>
        <w:t>u</w:t>
      </w:r>
      <w:r w:rsidRPr="00E72D97">
        <w:rPr>
          <w:rFonts w:ascii="Times New Roman" w:hAnsi="Times New Roman" w:cs="Times New Roman"/>
          <w:bCs/>
          <w:sz w:val="24"/>
          <w:szCs w:val="24"/>
        </w:rPr>
        <w:t>.</w:t>
      </w:r>
      <w:r w:rsidR="00E72D97" w:rsidRPr="00E72D97">
        <w:rPr>
          <w:rFonts w:ascii="Times New Roman" w:hAnsi="Times New Roman" w:cs="Times New Roman"/>
          <w:bCs/>
          <w:sz w:val="24"/>
          <w:szCs w:val="24"/>
        </w:rPr>
        <w:t xml:space="preserve"> Tāme jāpievieno piedāvājumam arī Excel faila formātā</w:t>
      </w:r>
    </w:p>
    <w:p w14:paraId="2BAA3517" w14:textId="0982AA9B" w:rsidR="00AB755F" w:rsidRPr="00CA0457" w:rsidRDefault="00AB755F" w:rsidP="00BC6971">
      <w:pPr>
        <w:pStyle w:val="Heading1"/>
        <w:numPr>
          <w:ilvl w:val="0"/>
          <w:numId w:val="34"/>
        </w:numPr>
      </w:pPr>
      <w:bookmarkStart w:id="10" w:name="_Toc95205355"/>
      <w:r w:rsidRPr="00CA0457">
        <w:t>PIEDĀVĀJUMA SAGATAVOŠANA UN NOFORMĒŠANA</w:t>
      </w:r>
      <w:bookmarkEnd w:id="10"/>
    </w:p>
    <w:p w14:paraId="0BBB9D8B" w14:textId="77777777" w:rsidR="003616C7" w:rsidRPr="00464C84" w:rsidRDefault="003616C7" w:rsidP="003616C7">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iepirkumu procedūrā. Piegādātājs sagatavo, noformē un iesniedz Piedāvājumu saskaņā ar Iepirkuma dokumentiem.</w:t>
      </w:r>
    </w:p>
    <w:p w14:paraId="379789B4" w14:textId="77777777" w:rsidR="003616C7" w:rsidRPr="00464C84" w:rsidRDefault="003616C7" w:rsidP="000B7740">
      <w:pPr>
        <w:numPr>
          <w:ilvl w:val="1"/>
          <w:numId w:val="34"/>
        </w:numPr>
        <w:tabs>
          <w:tab w:val="left" w:pos="709"/>
          <w:tab w:val="left" w:pos="1134"/>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B8A9EAC" w14:textId="77777777" w:rsidR="003616C7" w:rsidRPr="00464C84" w:rsidRDefault="003616C7" w:rsidP="000B7740">
      <w:pPr>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w:t>
      </w:r>
      <w:r w:rsidRPr="00464C84">
        <w:rPr>
          <w:rFonts w:ascii="Times New Roman" w:hAnsi="Times New Roman" w:cs="Times New Roman"/>
          <w:sz w:val="24"/>
          <w:szCs w:val="24"/>
          <w:lang w:eastAsia="x-none"/>
        </w:rPr>
        <w:lastRenderedPageBreak/>
        <w:t>vai attiekties uz iesniegto piedāvājumu, iepirkuma līguma darbībām un aktivitātēm.</w:t>
      </w:r>
    </w:p>
    <w:p w14:paraId="1FF615FC" w14:textId="77777777" w:rsidR="003616C7" w:rsidRPr="00464C84" w:rsidRDefault="003616C7" w:rsidP="000B7740">
      <w:pPr>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EB634CC" w14:textId="77777777" w:rsidR="003616C7" w:rsidRPr="00464C84" w:rsidRDefault="003616C7" w:rsidP="000B7740">
      <w:pPr>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F143E30" w14:textId="77777777" w:rsidR="003616C7" w:rsidRPr="00464C84" w:rsidRDefault="003616C7" w:rsidP="003616C7">
      <w:pPr>
        <w:tabs>
          <w:tab w:val="left" w:pos="1004"/>
          <w:tab w:val="left" w:pos="1134"/>
        </w:tabs>
        <w:spacing w:after="0"/>
        <w:ind w:left="1134" w:hanging="13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ab/>
        <w:t xml:space="preserve">Par kaitējumu, kas radies dokumenta nepareiza tulkojuma dēļ, Pretendents atbild Latvijas Republikas normatīvajos tiesību aktos noteiktajā kārtībā. </w:t>
      </w:r>
    </w:p>
    <w:p w14:paraId="76A2AD99" w14:textId="77777777" w:rsidR="003616C7" w:rsidRPr="00464C84" w:rsidRDefault="003616C7" w:rsidP="000B7740">
      <w:pPr>
        <w:numPr>
          <w:ilvl w:val="1"/>
          <w:numId w:val="34"/>
        </w:numPr>
        <w:tabs>
          <w:tab w:val="left" w:pos="709"/>
          <w:tab w:val="left" w:pos="1134"/>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9EAB1A7" w14:textId="77777777" w:rsidR="003616C7" w:rsidRPr="00464C84" w:rsidRDefault="003616C7" w:rsidP="000B7740">
      <w:pPr>
        <w:numPr>
          <w:ilvl w:val="1"/>
          <w:numId w:val="34"/>
        </w:numPr>
        <w:tabs>
          <w:tab w:val="left" w:pos="709"/>
          <w:tab w:val="left" w:pos="1134"/>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BAE433D" w14:textId="77777777" w:rsidR="003616C7" w:rsidRPr="00464C84" w:rsidRDefault="003616C7" w:rsidP="000B7740">
      <w:pPr>
        <w:numPr>
          <w:ilvl w:val="1"/>
          <w:numId w:val="34"/>
        </w:numPr>
        <w:tabs>
          <w:tab w:val="left" w:pos="1134"/>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7564066" w14:textId="77777777" w:rsidR="003616C7" w:rsidRPr="00464C84" w:rsidRDefault="003616C7" w:rsidP="003616C7">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1" w:name="_Toc95205356"/>
      <w:r w:rsidRPr="00CA0457">
        <w:t>CITI NOTEIKUMI</w:t>
      </w:r>
      <w:bookmarkEnd w:id="11"/>
    </w:p>
    <w:p w14:paraId="05D51686"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ACDCD92"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Komisija lēmumus pieņem slēgtā sēdē, pamatojoties tikai uz oriģinālo dokumentu un oriģinālo dokumentu kopiju informāciju, un citu informāciju, kas pieprasīta un iesniegta līdz piedāvājuma izvērtēšanas beigām.</w:t>
      </w:r>
    </w:p>
    <w:p w14:paraId="24545167"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 xml:space="preserve">Iepirkuma komisija pretendentu kvalifikācijas un atlases atbilstības pārbaudi iepirkuma nolikumā noteiktajām prasībām veiks tikai tam pretendentam, kuram būtu piešķiramas iepirkuma līguma slēgšanas tiesības (piedāvājums ar zemāko </w:t>
      </w:r>
      <w:r w:rsidRPr="00464C84">
        <w:rPr>
          <w:lang w:val="lv-LV"/>
        </w:rPr>
        <w:lastRenderedPageBreak/>
        <w:t>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51C39D74" w14:textId="77777777" w:rsidR="003616C7" w:rsidRPr="00464C84" w:rsidRDefault="003616C7" w:rsidP="003616C7">
      <w:pPr>
        <w:pStyle w:val="BlockText"/>
        <w:ind w:left="1134" w:right="-57"/>
        <w:jc w:val="both"/>
        <w:rPr>
          <w:szCs w:val="24"/>
        </w:rPr>
      </w:pPr>
      <w:r w:rsidRPr="00464C84">
        <w:rPr>
          <w:szCs w:val="24"/>
        </w:rPr>
        <w:t>Ja Komisijai radīsies šaubas, vai Pretendenta piedāvājums ir nepamatoti lēts, Pretendentam tiks pieprasīts skaidrojums par piedāvāto cenu vai izmaksām.</w:t>
      </w:r>
    </w:p>
    <w:p w14:paraId="587C5E74"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Komisijai ir tiesības pieprasīt, lai Pretendents precizē informāciju par piedāvājumu, ja tas nepieciešams Pretendenta atlasei vai piedāvājuma atbilstības pārbaudei un izvēlei.</w:t>
      </w:r>
    </w:p>
    <w:p w14:paraId="364076E3"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Komisija atbilstoši noteiktajam piedāvājumu izvēles kritērijam izvēlas piedāvājumu no tiem piedāvājumiem, kas atbilst visām nolikumā paredzētajām prasībām.</w:t>
      </w:r>
    </w:p>
    <w:p w14:paraId="621DA7C6"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Komisija pirms piedāvājuma izvēles veiks finanšu piedāvājuma dokumentu pārbaudi, aritmētisko kļūdu labojumus. Aritmētisko kļūdu gadījumā tiks labota līgumcena.</w:t>
      </w:r>
    </w:p>
    <w:p w14:paraId="26BA3172" w14:textId="77777777" w:rsidR="003616C7" w:rsidRPr="00464C84" w:rsidRDefault="003616C7" w:rsidP="000B7740">
      <w:pPr>
        <w:pStyle w:val="naisf"/>
        <w:numPr>
          <w:ilvl w:val="1"/>
          <w:numId w:val="34"/>
        </w:numPr>
        <w:spacing w:before="60" w:beforeAutospacing="0" w:after="60" w:afterAutospacing="0"/>
        <w:ind w:left="1134" w:hanging="708"/>
        <w:rPr>
          <w:lang w:val="lv-LV"/>
        </w:rPr>
      </w:pPr>
      <w:r w:rsidRPr="00464C84">
        <w:rPr>
          <w:b/>
          <w:lang w:val="lv-LV" w:eastAsia="x-none"/>
        </w:rPr>
        <w:t xml:space="preserve">PIEDĀVĀJUMA IZVĒRTĒŠANAS KRITĒRIJS – </w:t>
      </w:r>
      <w:r w:rsidRPr="00464C84">
        <w:rPr>
          <w:lang w:val="lv-LV" w:eastAsia="x-none"/>
        </w:rPr>
        <w:t>cena, tā kā Darba uzdevums ir sagatavots detalizēti un citiem kritērijiem nav būtiskas nozīmes piedāvājuma izvēlē.</w:t>
      </w:r>
    </w:p>
    <w:p w14:paraId="5007A613" w14:textId="77777777" w:rsidR="003616C7" w:rsidRPr="00464C84" w:rsidRDefault="003616C7" w:rsidP="000B7740">
      <w:pPr>
        <w:pStyle w:val="naisf"/>
        <w:numPr>
          <w:ilvl w:val="1"/>
          <w:numId w:val="34"/>
        </w:numPr>
        <w:spacing w:before="60" w:beforeAutospacing="0" w:after="60" w:afterAutospacing="0"/>
        <w:ind w:left="1134" w:hanging="708"/>
        <w:rPr>
          <w:lang w:val="lv-LV"/>
        </w:rPr>
      </w:pPr>
      <w:r w:rsidRPr="00464C84">
        <w:rPr>
          <w:b/>
          <w:lang w:val="lv-LV" w:eastAsia="x-none"/>
        </w:rPr>
        <w:t xml:space="preserve">PIEDĀVĀJUMA IZVĒLES KRITĒRIJS – </w:t>
      </w:r>
      <w:r w:rsidRPr="00464C84">
        <w:rPr>
          <w:lang w:val="lv-LV" w:eastAsia="x-none"/>
        </w:rPr>
        <w:t>saimnieciski visizdevīgākais piedāvājums – ar viszemāko līgumcenu.</w:t>
      </w:r>
    </w:p>
    <w:p w14:paraId="507B0191" w14:textId="77777777" w:rsidR="003616C7" w:rsidRPr="00464C84" w:rsidRDefault="003616C7" w:rsidP="000B7740">
      <w:pPr>
        <w:pStyle w:val="naisf"/>
        <w:numPr>
          <w:ilvl w:val="1"/>
          <w:numId w:val="34"/>
        </w:numPr>
        <w:spacing w:before="0" w:beforeAutospacing="0" w:after="0" w:afterAutospacing="0"/>
        <w:ind w:left="1134" w:hanging="708"/>
        <w:rPr>
          <w:lang w:val="lv-LV"/>
        </w:rPr>
      </w:pPr>
      <w:r w:rsidRPr="00464C84">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9F7E946" w14:textId="77777777" w:rsidR="003616C7" w:rsidRPr="00464C84" w:rsidRDefault="003616C7" w:rsidP="003616C7">
      <w:pPr>
        <w:pStyle w:val="naisf"/>
        <w:numPr>
          <w:ilvl w:val="1"/>
          <w:numId w:val="34"/>
        </w:numPr>
        <w:spacing w:before="0" w:beforeAutospacing="0" w:after="0" w:afterAutospacing="0"/>
        <w:ind w:left="1134" w:hanging="780"/>
        <w:rPr>
          <w:lang w:val="lv-LV"/>
        </w:rPr>
      </w:pPr>
      <w:r w:rsidRPr="00464C84">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BCF4DA" w14:textId="77777777" w:rsidR="003616C7" w:rsidRPr="00464C84" w:rsidRDefault="003616C7" w:rsidP="003616C7">
      <w:pPr>
        <w:pStyle w:val="BlockText"/>
        <w:ind w:left="1134" w:right="-57"/>
        <w:jc w:val="both"/>
        <w:rPr>
          <w:szCs w:val="24"/>
        </w:rPr>
      </w:pPr>
      <w:r w:rsidRPr="00464C84">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A0A218B" w14:textId="77777777" w:rsidR="003616C7" w:rsidRPr="00464C84" w:rsidRDefault="003616C7" w:rsidP="003616C7">
      <w:pPr>
        <w:pStyle w:val="naisf"/>
        <w:numPr>
          <w:ilvl w:val="1"/>
          <w:numId w:val="34"/>
        </w:numPr>
        <w:spacing w:before="0" w:beforeAutospacing="0" w:after="0" w:afterAutospacing="0"/>
        <w:ind w:left="1134" w:hanging="850"/>
        <w:rPr>
          <w:lang w:val="lv-LV"/>
        </w:rPr>
      </w:pPr>
      <w:r w:rsidRPr="00464C84">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w:t>
      </w:r>
      <w:r w:rsidRPr="00464C84">
        <w:rPr>
          <w:lang w:val="lv-LV"/>
        </w:rPr>
        <w:lastRenderedPageBreak/>
        <w:t>ja nodokļu parāds 150 euro apmērā tiek pārsniegts personai, uz kuras iespējām Pretendents balstās, Pasūtītājs rīkojas pēc analoģijas ar Sabiedrisko pakalpojumu sniedzēju iepirkumu likuma 48.panta devītajā daļā paredzēto.</w:t>
      </w:r>
    </w:p>
    <w:p w14:paraId="61B59CDF" w14:textId="77777777" w:rsidR="003616C7" w:rsidRPr="00464C84" w:rsidRDefault="003616C7" w:rsidP="003616C7">
      <w:pPr>
        <w:pStyle w:val="naisf"/>
        <w:numPr>
          <w:ilvl w:val="1"/>
          <w:numId w:val="34"/>
        </w:numPr>
        <w:spacing w:before="0" w:beforeAutospacing="0" w:after="0" w:afterAutospacing="0"/>
        <w:ind w:left="1134" w:hanging="850"/>
        <w:rPr>
          <w:lang w:val="lv-LV"/>
        </w:rPr>
      </w:pPr>
      <w:r w:rsidRPr="00464C84">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F500CE1" w14:textId="77777777" w:rsidR="003616C7" w:rsidRPr="00464C84" w:rsidRDefault="003616C7" w:rsidP="003616C7">
      <w:pPr>
        <w:pStyle w:val="naisf"/>
        <w:numPr>
          <w:ilvl w:val="1"/>
          <w:numId w:val="34"/>
        </w:numPr>
        <w:spacing w:before="0" w:beforeAutospacing="0" w:after="0" w:afterAutospacing="0"/>
        <w:ind w:left="1134" w:hanging="850"/>
        <w:rPr>
          <w:lang w:val="lv-LV"/>
        </w:rPr>
      </w:pPr>
      <w:r w:rsidRPr="00464C84">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0D0ABC81" w14:textId="77777777" w:rsidR="003616C7" w:rsidRPr="00464C84" w:rsidRDefault="003616C7" w:rsidP="003616C7">
      <w:pPr>
        <w:pStyle w:val="naisf"/>
        <w:numPr>
          <w:ilvl w:val="1"/>
          <w:numId w:val="34"/>
        </w:numPr>
        <w:spacing w:before="0" w:beforeAutospacing="0" w:after="0" w:afterAutospacing="0"/>
        <w:ind w:left="1134" w:hanging="850"/>
        <w:rPr>
          <w:lang w:val="lv-LV"/>
        </w:rPr>
      </w:pPr>
      <w:r w:rsidRPr="00464C84">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FEE4D25" w14:textId="77777777" w:rsidR="003616C7" w:rsidRPr="00464C84" w:rsidRDefault="003616C7" w:rsidP="003616C7">
      <w:pPr>
        <w:pStyle w:val="BlockText"/>
        <w:ind w:left="1080" w:right="-57"/>
        <w:jc w:val="both"/>
        <w:rPr>
          <w:szCs w:val="24"/>
          <w:lang w:eastAsia="lv-LV"/>
        </w:rPr>
      </w:pPr>
      <w:r w:rsidRPr="00464C84">
        <w:rPr>
          <w:szCs w:val="24"/>
          <w:lang w:eastAsia="lv-LV"/>
        </w:rPr>
        <w:t>Pasūtītājs izslēgšanas nosacījumu esamību pārbaudīs Ārlietu ministrijas mājaslapā http://sankcijas.kd.gov.lv/ norādītajās vietnēs.</w:t>
      </w:r>
    </w:p>
    <w:p w14:paraId="24126BB2" w14:textId="77777777" w:rsidR="003616C7" w:rsidRPr="00464C84" w:rsidRDefault="003616C7" w:rsidP="003616C7">
      <w:pPr>
        <w:pStyle w:val="BlockText"/>
        <w:ind w:left="1080" w:right="-57"/>
        <w:jc w:val="both"/>
        <w:rPr>
          <w:szCs w:val="24"/>
          <w:lang w:eastAsia="lv-LV"/>
        </w:rPr>
      </w:pPr>
      <w:r w:rsidRPr="00464C84">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458AEE62" w:rsidR="005B633C" w:rsidRPr="00CA0457" w:rsidRDefault="001D0CD1" w:rsidP="000B7740">
      <w:pPr>
        <w:pStyle w:val="naisf"/>
        <w:numPr>
          <w:ilvl w:val="1"/>
          <w:numId w:val="34"/>
        </w:numPr>
        <w:spacing w:before="0" w:beforeAutospacing="0" w:after="0" w:afterAutospacing="0"/>
        <w:ind w:left="1134" w:hanging="850"/>
        <w:rPr>
          <w:lang w:val="lv-LV"/>
        </w:rPr>
      </w:pPr>
      <w:r w:rsidRPr="00CA0457">
        <w:rPr>
          <w:lang w:val="lv-LV"/>
        </w:rPr>
        <w:t>Pasūtītājs ir tiesīgs līdz iepirkuma līguma noslēgšanai pārtraukt iepirkuma procedūru, ja tam ir objektīvs pamatojums.</w:t>
      </w:r>
    </w:p>
    <w:p w14:paraId="0B6D5871" w14:textId="5F060AB1" w:rsidR="005B633C" w:rsidRPr="00CA0457" w:rsidRDefault="005B633C" w:rsidP="00BC6971">
      <w:pPr>
        <w:pStyle w:val="Heading1"/>
        <w:numPr>
          <w:ilvl w:val="0"/>
          <w:numId w:val="34"/>
        </w:numPr>
      </w:pPr>
      <w:bookmarkStart w:id="12" w:name="_Toc95205357"/>
      <w:r w:rsidRPr="00CA0457">
        <w:t>IEPIRKUMA LĪGUMA SLĒGŠANA</w:t>
      </w:r>
      <w:bookmarkEnd w:id="12"/>
    </w:p>
    <w:p w14:paraId="397FA6FD" w14:textId="3CE22B01" w:rsidR="00346B48" w:rsidRPr="009C1FF5" w:rsidRDefault="009C1FF5" w:rsidP="009C1FF5">
      <w:pPr>
        <w:pStyle w:val="ListParagraph"/>
        <w:numPr>
          <w:ilvl w:val="1"/>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L</w:t>
      </w:r>
      <w:r w:rsidR="00E83F60" w:rsidRPr="008C2107">
        <w:rPr>
          <w:rFonts w:ascii="Times New Roman" w:hAnsi="Times New Roman" w:cs="Times New Roman"/>
          <w:sz w:val="24"/>
          <w:szCs w:val="24"/>
        </w:rPr>
        <w:t>īgums jānoslēdz 5 (piecu) darba dienu laikā no Pasūtītāja rakstiska pieprasījuma saņemšanas.</w:t>
      </w:r>
    </w:p>
    <w:sectPr w:rsidR="00346B48" w:rsidRPr="009C1FF5"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4813464"/>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9"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6" w15:restartNumberingAfterBreak="0">
    <w:nsid w:val="3D1934F5"/>
    <w:multiLevelType w:val="multilevel"/>
    <w:tmpl w:val="B57870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8"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0E6E5A"/>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5"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60069380">
    <w:abstractNumId w:val="15"/>
  </w:num>
  <w:num w:numId="2" w16cid:durableId="1209806607">
    <w:abstractNumId w:val="29"/>
  </w:num>
  <w:num w:numId="3" w16cid:durableId="1806124087">
    <w:abstractNumId w:val="11"/>
  </w:num>
  <w:num w:numId="4" w16cid:durableId="772626358">
    <w:abstractNumId w:val="40"/>
  </w:num>
  <w:num w:numId="5" w16cid:durableId="125240964">
    <w:abstractNumId w:val="43"/>
  </w:num>
  <w:num w:numId="6" w16cid:durableId="317416837">
    <w:abstractNumId w:val="9"/>
  </w:num>
  <w:num w:numId="7" w16cid:durableId="1702897435">
    <w:abstractNumId w:val="3"/>
  </w:num>
  <w:num w:numId="8" w16cid:durableId="247689985">
    <w:abstractNumId w:val="31"/>
  </w:num>
  <w:num w:numId="9" w16cid:durableId="934939288">
    <w:abstractNumId w:val="37"/>
  </w:num>
  <w:num w:numId="10" w16cid:durableId="1057781565">
    <w:abstractNumId w:val="30"/>
  </w:num>
  <w:num w:numId="11" w16cid:durableId="1885175551">
    <w:abstractNumId w:val="14"/>
  </w:num>
  <w:num w:numId="12" w16cid:durableId="1223173346">
    <w:abstractNumId w:val="34"/>
  </w:num>
  <w:num w:numId="13" w16cid:durableId="1964385933">
    <w:abstractNumId w:val="5"/>
  </w:num>
  <w:num w:numId="14" w16cid:durableId="1097943058">
    <w:abstractNumId w:val="35"/>
  </w:num>
  <w:num w:numId="15" w16cid:durableId="1759325849">
    <w:abstractNumId w:val="39"/>
  </w:num>
  <w:num w:numId="16" w16cid:durableId="1423916818">
    <w:abstractNumId w:val="23"/>
  </w:num>
  <w:num w:numId="17" w16cid:durableId="194975526">
    <w:abstractNumId w:val="12"/>
  </w:num>
  <w:num w:numId="18" w16cid:durableId="1796097957">
    <w:abstractNumId w:val="28"/>
  </w:num>
  <w:num w:numId="19" w16cid:durableId="1886326843">
    <w:abstractNumId w:val="4"/>
  </w:num>
  <w:num w:numId="20" w16cid:durableId="629239856">
    <w:abstractNumId w:val="36"/>
  </w:num>
  <w:num w:numId="21" w16cid:durableId="40136321">
    <w:abstractNumId w:val="6"/>
  </w:num>
  <w:num w:numId="22" w16cid:durableId="788203218">
    <w:abstractNumId w:val="16"/>
  </w:num>
  <w:num w:numId="23" w16cid:durableId="1774550421">
    <w:abstractNumId w:val="38"/>
  </w:num>
  <w:num w:numId="24" w16cid:durableId="2116170169">
    <w:abstractNumId w:val="0"/>
  </w:num>
  <w:num w:numId="25" w16cid:durableId="948003793">
    <w:abstractNumId w:val="24"/>
  </w:num>
  <w:num w:numId="26" w16cid:durableId="168455121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8726215">
    <w:abstractNumId w:val="45"/>
  </w:num>
  <w:num w:numId="28" w16cid:durableId="1270163437">
    <w:abstractNumId w:val="22"/>
  </w:num>
  <w:num w:numId="29" w16cid:durableId="1581520175">
    <w:abstractNumId w:val="2"/>
  </w:num>
  <w:num w:numId="30" w16cid:durableId="683556012">
    <w:abstractNumId w:val="13"/>
  </w:num>
  <w:num w:numId="31" w16cid:durableId="1985044078">
    <w:abstractNumId w:val="17"/>
  </w:num>
  <w:num w:numId="32" w16cid:durableId="1473062291">
    <w:abstractNumId w:val="41"/>
  </w:num>
  <w:num w:numId="33" w16cid:durableId="1368603125">
    <w:abstractNumId w:val="33"/>
  </w:num>
  <w:num w:numId="34" w16cid:durableId="426006119">
    <w:abstractNumId w:val="1"/>
  </w:num>
  <w:num w:numId="35" w16cid:durableId="426006127">
    <w:abstractNumId w:val="46"/>
  </w:num>
  <w:num w:numId="36" w16cid:durableId="2038314881">
    <w:abstractNumId w:val="7"/>
  </w:num>
  <w:num w:numId="37" w16cid:durableId="1461681897">
    <w:abstractNumId w:val="20"/>
  </w:num>
  <w:num w:numId="38" w16cid:durableId="609508822">
    <w:abstractNumId w:val="32"/>
  </w:num>
  <w:num w:numId="39" w16cid:durableId="15379362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803341">
    <w:abstractNumId w:val="27"/>
  </w:num>
  <w:num w:numId="41" w16cid:durableId="801266900">
    <w:abstractNumId w:val="44"/>
  </w:num>
  <w:num w:numId="42" w16cid:durableId="97256687">
    <w:abstractNumId w:val="19"/>
  </w:num>
  <w:num w:numId="43" w16cid:durableId="42909004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836580">
    <w:abstractNumId w:val="8"/>
  </w:num>
  <w:num w:numId="45" w16cid:durableId="1325279140">
    <w:abstractNumId w:val="25"/>
  </w:num>
  <w:num w:numId="46" w16cid:durableId="2095123045">
    <w:abstractNumId w:val="26"/>
  </w:num>
  <w:num w:numId="47" w16cid:durableId="1895193961">
    <w:abstractNumId w:val="10"/>
  </w:num>
  <w:num w:numId="48" w16cid:durableId="1920940569">
    <w:abstractNumId w:val="18"/>
  </w:num>
  <w:num w:numId="49" w16cid:durableId="2038970436">
    <w:abstractNumId w:val="42"/>
  </w:num>
  <w:num w:numId="50" w16cid:durableId="2097706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1FDA"/>
    <w:rsid w:val="00075E62"/>
    <w:rsid w:val="00080F2B"/>
    <w:rsid w:val="0009125E"/>
    <w:rsid w:val="0009170E"/>
    <w:rsid w:val="00096287"/>
    <w:rsid w:val="000A0737"/>
    <w:rsid w:val="000A2D34"/>
    <w:rsid w:val="000A3EE1"/>
    <w:rsid w:val="000B0447"/>
    <w:rsid w:val="000B44E3"/>
    <w:rsid w:val="000B7740"/>
    <w:rsid w:val="000C54C7"/>
    <w:rsid w:val="000C7200"/>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357CC"/>
    <w:rsid w:val="00136132"/>
    <w:rsid w:val="00140AC3"/>
    <w:rsid w:val="00140FF4"/>
    <w:rsid w:val="00142D62"/>
    <w:rsid w:val="00146773"/>
    <w:rsid w:val="00152687"/>
    <w:rsid w:val="00154D56"/>
    <w:rsid w:val="00156315"/>
    <w:rsid w:val="001639D0"/>
    <w:rsid w:val="00165266"/>
    <w:rsid w:val="001700EC"/>
    <w:rsid w:val="00175CFB"/>
    <w:rsid w:val="001803E9"/>
    <w:rsid w:val="00181AC2"/>
    <w:rsid w:val="00182047"/>
    <w:rsid w:val="001902DE"/>
    <w:rsid w:val="001A09F0"/>
    <w:rsid w:val="001A3E0D"/>
    <w:rsid w:val="001A484B"/>
    <w:rsid w:val="001A4C2B"/>
    <w:rsid w:val="001A587E"/>
    <w:rsid w:val="001B41D8"/>
    <w:rsid w:val="001B4F4D"/>
    <w:rsid w:val="001B4F80"/>
    <w:rsid w:val="001C5712"/>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47A94"/>
    <w:rsid w:val="002502A9"/>
    <w:rsid w:val="002504A1"/>
    <w:rsid w:val="00253F4B"/>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22D0C"/>
    <w:rsid w:val="003341E8"/>
    <w:rsid w:val="00336512"/>
    <w:rsid w:val="00345999"/>
    <w:rsid w:val="00346B48"/>
    <w:rsid w:val="00351356"/>
    <w:rsid w:val="00353F53"/>
    <w:rsid w:val="003548BE"/>
    <w:rsid w:val="0035589E"/>
    <w:rsid w:val="00360E4B"/>
    <w:rsid w:val="00360E94"/>
    <w:rsid w:val="003616C7"/>
    <w:rsid w:val="00384627"/>
    <w:rsid w:val="00393DD7"/>
    <w:rsid w:val="00396E7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6F46"/>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5B03"/>
    <w:rsid w:val="005D6B12"/>
    <w:rsid w:val="005D7E5C"/>
    <w:rsid w:val="00602A04"/>
    <w:rsid w:val="00606A2C"/>
    <w:rsid w:val="00612627"/>
    <w:rsid w:val="00612AC2"/>
    <w:rsid w:val="00612C15"/>
    <w:rsid w:val="0061377F"/>
    <w:rsid w:val="00625A5C"/>
    <w:rsid w:val="00627F69"/>
    <w:rsid w:val="00634C8B"/>
    <w:rsid w:val="006468D4"/>
    <w:rsid w:val="00655A17"/>
    <w:rsid w:val="006579D0"/>
    <w:rsid w:val="00657CA2"/>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309A"/>
    <w:rsid w:val="006D4B1E"/>
    <w:rsid w:val="006D66FC"/>
    <w:rsid w:val="006E01A6"/>
    <w:rsid w:val="006E08B7"/>
    <w:rsid w:val="006F21B3"/>
    <w:rsid w:val="006F2894"/>
    <w:rsid w:val="006F423E"/>
    <w:rsid w:val="006F5672"/>
    <w:rsid w:val="00700D63"/>
    <w:rsid w:val="0070175E"/>
    <w:rsid w:val="007147BA"/>
    <w:rsid w:val="00716F5D"/>
    <w:rsid w:val="007214ED"/>
    <w:rsid w:val="00722314"/>
    <w:rsid w:val="00722598"/>
    <w:rsid w:val="0072449F"/>
    <w:rsid w:val="00726945"/>
    <w:rsid w:val="00731B95"/>
    <w:rsid w:val="00736C20"/>
    <w:rsid w:val="007379BF"/>
    <w:rsid w:val="00742D80"/>
    <w:rsid w:val="00743931"/>
    <w:rsid w:val="00744B72"/>
    <w:rsid w:val="00750D49"/>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B66CA"/>
    <w:rsid w:val="007C3E88"/>
    <w:rsid w:val="007C582F"/>
    <w:rsid w:val="007C6CC5"/>
    <w:rsid w:val="007C76C2"/>
    <w:rsid w:val="007D0B5D"/>
    <w:rsid w:val="007D4F8D"/>
    <w:rsid w:val="007D65F4"/>
    <w:rsid w:val="007D6B4A"/>
    <w:rsid w:val="007D7A18"/>
    <w:rsid w:val="007D7AC9"/>
    <w:rsid w:val="007E3526"/>
    <w:rsid w:val="007E65DE"/>
    <w:rsid w:val="007F2A6B"/>
    <w:rsid w:val="00807C1B"/>
    <w:rsid w:val="0081169F"/>
    <w:rsid w:val="00820943"/>
    <w:rsid w:val="00820D6A"/>
    <w:rsid w:val="0082371E"/>
    <w:rsid w:val="00830646"/>
    <w:rsid w:val="008416D5"/>
    <w:rsid w:val="0084649D"/>
    <w:rsid w:val="00847DB0"/>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107"/>
    <w:rsid w:val="008C2B11"/>
    <w:rsid w:val="008C2D16"/>
    <w:rsid w:val="008C66E6"/>
    <w:rsid w:val="008D2CD1"/>
    <w:rsid w:val="008E3FCC"/>
    <w:rsid w:val="008E6A28"/>
    <w:rsid w:val="008F1989"/>
    <w:rsid w:val="008F5B3F"/>
    <w:rsid w:val="008F6F61"/>
    <w:rsid w:val="00900B24"/>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0493"/>
    <w:rsid w:val="0099398B"/>
    <w:rsid w:val="00993C64"/>
    <w:rsid w:val="00997CF2"/>
    <w:rsid w:val="009A0E31"/>
    <w:rsid w:val="009A2DA4"/>
    <w:rsid w:val="009B3AE5"/>
    <w:rsid w:val="009B6AFF"/>
    <w:rsid w:val="009C0337"/>
    <w:rsid w:val="009C0FE6"/>
    <w:rsid w:val="009C1FF5"/>
    <w:rsid w:val="009D1AC4"/>
    <w:rsid w:val="009D337C"/>
    <w:rsid w:val="009E363C"/>
    <w:rsid w:val="009E4D16"/>
    <w:rsid w:val="009F281E"/>
    <w:rsid w:val="00A01822"/>
    <w:rsid w:val="00A06FF2"/>
    <w:rsid w:val="00A1154C"/>
    <w:rsid w:val="00A139DC"/>
    <w:rsid w:val="00A1783F"/>
    <w:rsid w:val="00A20892"/>
    <w:rsid w:val="00A2146A"/>
    <w:rsid w:val="00A21E15"/>
    <w:rsid w:val="00A25C37"/>
    <w:rsid w:val="00A25F0C"/>
    <w:rsid w:val="00A26BDC"/>
    <w:rsid w:val="00A33655"/>
    <w:rsid w:val="00A3375E"/>
    <w:rsid w:val="00A451BB"/>
    <w:rsid w:val="00A46404"/>
    <w:rsid w:val="00A46750"/>
    <w:rsid w:val="00A47C5E"/>
    <w:rsid w:val="00A711B2"/>
    <w:rsid w:val="00A76FBF"/>
    <w:rsid w:val="00A8319C"/>
    <w:rsid w:val="00A85F49"/>
    <w:rsid w:val="00A92399"/>
    <w:rsid w:val="00A924AD"/>
    <w:rsid w:val="00A93EB6"/>
    <w:rsid w:val="00AA230C"/>
    <w:rsid w:val="00AA3C4F"/>
    <w:rsid w:val="00AA67C3"/>
    <w:rsid w:val="00AB157C"/>
    <w:rsid w:val="00AB755F"/>
    <w:rsid w:val="00AC06C3"/>
    <w:rsid w:val="00AC0C88"/>
    <w:rsid w:val="00AC44C3"/>
    <w:rsid w:val="00AC4B7B"/>
    <w:rsid w:val="00AC592C"/>
    <w:rsid w:val="00AC68F4"/>
    <w:rsid w:val="00AD35AD"/>
    <w:rsid w:val="00AD55AC"/>
    <w:rsid w:val="00AE255E"/>
    <w:rsid w:val="00AE41EC"/>
    <w:rsid w:val="00AF07FE"/>
    <w:rsid w:val="00AF162D"/>
    <w:rsid w:val="00AF399B"/>
    <w:rsid w:val="00AF3B51"/>
    <w:rsid w:val="00B00596"/>
    <w:rsid w:val="00B0200B"/>
    <w:rsid w:val="00B03848"/>
    <w:rsid w:val="00B064A6"/>
    <w:rsid w:val="00B13914"/>
    <w:rsid w:val="00B14E7D"/>
    <w:rsid w:val="00B15B4A"/>
    <w:rsid w:val="00B17ED1"/>
    <w:rsid w:val="00B23F9A"/>
    <w:rsid w:val="00B31AE9"/>
    <w:rsid w:val="00B32BEC"/>
    <w:rsid w:val="00B332D9"/>
    <w:rsid w:val="00B423DE"/>
    <w:rsid w:val="00B46426"/>
    <w:rsid w:val="00B46E18"/>
    <w:rsid w:val="00B50CA8"/>
    <w:rsid w:val="00B5103E"/>
    <w:rsid w:val="00B53A32"/>
    <w:rsid w:val="00B56A60"/>
    <w:rsid w:val="00B5789D"/>
    <w:rsid w:val="00B6416B"/>
    <w:rsid w:val="00B712F3"/>
    <w:rsid w:val="00B72FD9"/>
    <w:rsid w:val="00B74C20"/>
    <w:rsid w:val="00B75933"/>
    <w:rsid w:val="00B77750"/>
    <w:rsid w:val="00B8038B"/>
    <w:rsid w:val="00B84BBF"/>
    <w:rsid w:val="00B9289C"/>
    <w:rsid w:val="00B93125"/>
    <w:rsid w:val="00B971A5"/>
    <w:rsid w:val="00BA257E"/>
    <w:rsid w:val="00BA4794"/>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349BF"/>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239A4"/>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E32"/>
    <w:rsid w:val="00D93202"/>
    <w:rsid w:val="00D96730"/>
    <w:rsid w:val="00DA79FC"/>
    <w:rsid w:val="00DB0A8C"/>
    <w:rsid w:val="00DB2257"/>
    <w:rsid w:val="00DB3B32"/>
    <w:rsid w:val="00DB61C4"/>
    <w:rsid w:val="00DC1977"/>
    <w:rsid w:val="00DC279F"/>
    <w:rsid w:val="00DC5988"/>
    <w:rsid w:val="00DD0E91"/>
    <w:rsid w:val="00DE05A8"/>
    <w:rsid w:val="00DE28DB"/>
    <w:rsid w:val="00DE2A4F"/>
    <w:rsid w:val="00DE406C"/>
    <w:rsid w:val="00DF03FA"/>
    <w:rsid w:val="00E016D0"/>
    <w:rsid w:val="00E030D1"/>
    <w:rsid w:val="00E05F3D"/>
    <w:rsid w:val="00E0756C"/>
    <w:rsid w:val="00E137B5"/>
    <w:rsid w:val="00E16AA4"/>
    <w:rsid w:val="00E2056F"/>
    <w:rsid w:val="00E247FE"/>
    <w:rsid w:val="00E427A5"/>
    <w:rsid w:val="00E47A50"/>
    <w:rsid w:val="00E5138B"/>
    <w:rsid w:val="00E558E8"/>
    <w:rsid w:val="00E575B6"/>
    <w:rsid w:val="00E6280C"/>
    <w:rsid w:val="00E71210"/>
    <w:rsid w:val="00E723FE"/>
    <w:rsid w:val="00E72D97"/>
    <w:rsid w:val="00E83667"/>
    <w:rsid w:val="00E83F60"/>
    <w:rsid w:val="00E846A1"/>
    <w:rsid w:val="00EA1E3A"/>
    <w:rsid w:val="00EA5F35"/>
    <w:rsid w:val="00EA6209"/>
    <w:rsid w:val="00EA7A40"/>
    <w:rsid w:val="00EB1D19"/>
    <w:rsid w:val="00EB31D1"/>
    <w:rsid w:val="00EB33C1"/>
    <w:rsid w:val="00EB6BF0"/>
    <w:rsid w:val="00EE1B3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04D0"/>
    <w:rsid w:val="00F61B48"/>
    <w:rsid w:val="00F62064"/>
    <w:rsid w:val="00F6232F"/>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1696"/>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styleId="UnresolvedMention">
    <w:name w:val="Unresolved Mention"/>
    <w:basedOn w:val="DefaultParagraphFont"/>
    <w:uiPriority w:val="99"/>
    <w:semiHidden/>
    <w:unhideWhenUsed/>
    <w:rsid w:val="009C1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uris.sik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6B73-56AD-470D-9B66-97311216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21238</Words>
  <Characters>12106</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cp:revision>
  <cp:lastPrinted>2020-01-22T13:56:00Z</cp:lastPrinted>
  <dcterms:created xsi:type="dcterms:W3CDTF">2022-11-28T11:06:00Z</dcterms:created>
  <dcterms:modified xsi:type="dcterms:W3CDTF">2022-11-29T13:35:00Z</dcterms:modified>
</cp:coreProperties>
</file>