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0B6E3A1B"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957999">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FF5890">
        <w:rPr>
          <w:rFonts w:ascii="Times New Roman" w:eastAsia="Times New Roman" w:hAnsi="Times New Roman" w:cs="Times New Roman"/>
          <w:color w:val="000000"/>
          <w:sz w:val="24"/>
          <w:szCs w:val="24"/>
        </w:rPr>
        <w:t>28</w:t>
      </w:r>
      <w:r w:rsidR="00957999">
        <w:rPr>
          <w:rFonts w:ascii="Times New Roman" w:eastAsia="Times New Roman" w:hAnsi="Times New Roman" w:cs="Times New Roman"/>
          <w:color w:val="000000"/>
          <w:sz w:val="24"/>
          <w:szCs w:val="24"/>
        </w:rPr>
        <w:t>.decembra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06B98FDA" w:rsidR="00E75D9B" w:rsidRPr="00150241" w:rsidRDefault="00E75D9B" w:rsidP="00E75D9B">
      <w:pPr>
        <w:pStyle w:val="BlockText"/>
        <w:ind w:left="142"/>
        <w:jc w:val="center"/>
        <w:rPr>
          <w:b/>
          <w:bCs/>
          <w:sz w:val="48"/>
          <w:szCs w:val="48"/>
        </w:rPr>
      </w:pPr>
      <w:r w:rsidRPr="00150241">
        <w:rPr>
          <w:b/>
          <w:sz w:val="48"/>
          <w:szCs w:val="48"/>
        </w:rPr>
        <w:t>“</w:t>
      </w:r>
      <w:bookmarkStart w:id="0" w:name="_Hlk123116232"/>
      <w:r w:rsidR="0088320A" w:rsidRPr="0088320A">
        <w:rPr>
          <w:b/>
          <w:sz w:val="48"/>
          <w:szCs w:val="48"/>
        </w:rPr>
        <w:t>Marķētas dīzeļdegvielas piegāde Ventspils brīvostas kuģiem</w:t>
      </w:r>
      <w:bookmarkEnd w:id="0"/>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02CCEF8"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957999">
        <w:rPr>
          <w:rFonts w:ascii="Times New Roman" w:hAnsi="Times New Roman" w:cs="Times New Roman"/>
          <w:b/>
          <w:sz w:val="36"/>
          <w:szCs w:val="48"/>
        </w:rPr>
        <w:t>2</w:t>
      </w:r>
      <w:r w:rsidRPr="00150241">
        <w:rPr>
          <w:rFonts w:ascii="Times New Roman" w:hAnsi="Times New Roman" w:cs="Times New Roman"/>
          <w:b/>
          <w:sz w:val="36"/>
          <w:szCs w:val="48"/>
        </w:rPr>
        <w:t>/</w:t>
      </w:r>
      <w:r w:rsidR="00957999">
        <w:rPr>
          <w:rFonts w:ascii="Times New Roman" w:hAnsi="Times New Roman" w:cs="Times New Roman"/>
          <w:b/>
          <w:sz w:val="36"/>
          <w:szCs w:val="48"/>
        </w:rPr>
        <w:t>131</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8EF50DD"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957999">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6CB5AE18" w14:textId="7155D9C9" w:rsidR="00A71DAC"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7873871" w:history="1">
        <w:r w:rsidR="00A71DAC" w:rsidRPr="004E47C7">
          <w:rPr>
            <w:rStyle w:val="Hyperlink"/>
            <w:noProof/>
          </w:rPr>
          <w:t>1.</w:t>
        </w:r>
        <w:r w:rsidR="00A71DAC">
          <w:rPr>
            <w:rFonts w:asciiTheme="minorHAnsi" w:eastAsiaTheme="minorEastAsia" w:hAnsiTheme="minorHAnsi" w:cstheme="minorBidi"/>
            <w:noProof/>
            <w:sz w:val="22"/>
            <w:szCs w:val="22"/>
          </w:rPr>
          <w:tab/>
        </w:r>
        <w:r w:rsidR="00A71DAC" w:rsidRPr="004E47C7">
          <w:rPr>
            <w:rStyle w:val="Hyperlink"/>
            <w:noProof/>
          </w:rPr>
          <w:t>VISPĀRĪGA INFORMĀCIJA</w:t>
        </w:r>
        <w:r w:rsidR="00A71DAC">
          <w:rPr>
            <w:noProof/>
            <w:webHidden/>
          </w:rPr>
          <w:tab/>
        </w:r>
        <w:r w:rsidR="00A71DAC">
          <w:rPr>
            <w:noProof/>
            <w:webHidden/>
          </w:rPr>
          <w:fldChar w:fldCharType="begin"/>
        </w:r>
        <w:r w:rsidR="00A71DAC">
          <w:rPr>
            <w:noProof/>
            <w:webHidden/>
          </w:rPr>
          <w:instrText xml:space="preserve"> PAGEREF _Toc87873871 \h </w:instrText>
        </w:r>
        <w:r w:rsidR="00A71DAC">
          <w:rPr>
            <w:noProof/>
            <w:webHidden/>
          </w:rPr>
        </w:r>
        <w:r w:rsidR="00A71DAC">
          <w:rPr>
            <w:noProof/>
            <w:webHidden/>
          </w:rPr>
          <w:fldChar w:fldCharType="separate"/>
        </w:r>
        <w:r w:rsidR="00A71DAC">
          <w:rPr>
            <w:noProof/>
            <w:webHidden/>
          </w:rPr>
          <w:t>3</w:t>
        </w:r>
        <w:r w:rsidR="00A71DAC">
          <w:rPr>
            <w:noProof/>
            <w:webHidden/>
          </w:rPr>
          <w:fldChar w:fldCharType="end"/>
        </w:r>
      </w:hyperlink>
    </w:p>
    <w:p w14:paraId="10E4C688" w14:textId="6E46DF7D" w:rsidR="00A71DAC" w:rsidRDefault="00FF5890">
      <w:pPr>
        <w:pStyle w:val="TOC1"/>
        <w:rPr>
          <w:rFonts w:asciiTheme="minorHAnsi" w:eastAsiaTheme="minorEastAsia" w:hAnsiTheme="minorHAnsi" w:cstheme="minorBidi"/>
          <w:noProof/>
          <w:sz w:val="22"/>
          <w:szCs w:val="22"/>
        </w:rPr>
      </w:pPr>
      <w:hyperlink w:anchor="_Toc87873872" w:history="1">
        <w:r w:rsidR="00A71DAC" w:rsidRPr="004E47C7">
          <w:rPr>
            <w:rStyle w:val="Hyperlink"/>
            <w:bCs/>
            <w:noProof/>
          </w:rPr>
          <w:t>2.</w:t>
        </w:r>
        <w:r w:rsidR="00A71DAC">
          <w:rPr>
            <w:rFonts w:asciiTheme="minorHAnsi" w:eastAsiaTheme="minorEastAsia" w:hAnsiTheme="minorHAnsi" w:cstheme="minorBidi"/>
            <w:noProof/>
            <w:sz w:val="22"/>
            <w:szCs w:val="22"/>
          </w:rPr>
          <w:tab/>
        </w:r>
        <w:r w:rsidR="00A71DAC" w:rsidRPr="004E47C7">
          <w:rPr>
            <w:rStyle w:val="Hyperlink"/>
            <w:noProof/>
          </w:rPr>
          <w:t>INFORMĀCIJA PAR IEPIRKUMA PRIEKŠMETU</w:t>
        </w:r>
        <w:r w:rsidR="00A71DAC">
          <w:rPr>
            <w:noProof/>
            <w:webHidden/>
          </w:rPr>
          <w:tab/>
        </w:r>
        <w:r w:rsidR="00A71DAC">
          <w:rPr>
            <w:noProof/>
            <w:webHidden/>
          </w:rPr>
          <w:fldChar w:fldCharType="begin"/>
        </w:r>
        <w:r w:rsidR="00A71DAC">
          <w:rPr>
            <w:noProof/>
            <w:webHidden/>
          </w:rPr>
          <w:instrText xml:space="preserve"> PAGEREF _Toc87873872 \h </w:instrText>
        </w:r>
        <w:r w:rsidR="00A71DAC">
          <w:rPr>
            <w:noProof/>
            <w:webHidden/>
          </w:rPr>
        </w:r>
        <w:r w:rsidR="00A71DAC">
          <w:rPr>
            <w:noProof/>
            <w:webHidden/>
          </w:rPr>
          <w:fldChar w:fldCharType="separate"/>
        </w:r>
        <w:r w:rsidR="00A71DAC">
          <w:rPr>
            <w:noProof/>
            <w:webHidden/>
          </w:rPr>
          <w:t>3</w:t>
        </w:r>
        <w:r w:rsidR="00A71DAC">
          <w:rPr>
            <w:noProof/>
            <w:webHidden/>
          </w:rPr>
          <w:fldChar w:fldCharType="end"/>
        </w:r>
      </w:hyperlink>
    </w:p>
    <w:p w14:paraId="33A113F7" w14:textId="45ACCE94" w:rsidR="00A71DAC" w:rsidRDefault="00FF5890">
      <w:pPr>
        <w:pStyle w:val="TOC1"/>
        <w:rPr>
          <w:rFonts w:asciiTheme="minorHAnsi" w:eastAsiaTheme="minorEastAsia" w:hAnsiTheme="minorHAnsi" w:cstheme="minorBidi"/>
          <w:noProof/>
          <w:sz w:val="22"/>
          <w:szCs w:val="22"/>
        </w:rPr>
      </w:pPr>
      <w:hyperlink w:anchor="_Toc87873873" w:history="1">
        <w:r w:rsidR="00A71DAC" w:rsidRPr="004E47C7">
          <w:rPr>
            <w:rStyle w:val="Hyperlink"/>
            <w:noProof/>
          </w:rPr>
          <w:t>3.</w:t>
        </w:r>
        <w:r w:rsidR="00A71DAC">
          <w:rPr>
            <w:rFonts w:asciiTheme="minorHAnsi" w:eastAsiaTheme="minorEastAsia" w:hAnsiTheme="minorHAnsi" w:cstheme="minorBidi"/>
            <w:noProof/>
            <w:sz w:val="22"/>
            <w:szCs w:val="22"/>
          </w:rPr>
          <w:tab/>
        </w:r>
        <w:r w:rsidR="00A71DAC" w:rsidRPr="004E47C7">
          <w:rPr>
            <w:rStyle w:val="Hyperlink"/>
            <w:noProof/>
          </w:rPr>
          <w:t>IEPIRKUMA PROCEDŪRAS DOKUMENTI</w:t>
        </w:r>
        <w:r w:rsidR="00A71DAC">
          <w:rPr>
            <w:noProof/>
            <w:webHidden/>
          </w:rPr>
          <w:tab/>
        </w:r>
        <w:r w:rsidR="00A71DAC">
          <w:rPr>
            <w:noProof/>
            <w:webHidden/>
          </w:rPr>
          <w:fldChar w:fldCharType="begin"/>
        </w:r>
        <w:r w:rsidR="00A71DAC">
          <w:rPr>
            <w:noProof/>
            <w:webHidden/>
          </w:rPr>
          <w:instrText xml:space="preserve"> PAGEREF _Toc87873873 \h </w:instrText>
        </w:r>
        <w:r w:rsidR="00A71DAC">
          <w:rPr>
            <w:noProof/>
            <w:webHidden/>
          </w:rPr>
        </w:r>
        <w:r w:rsidR="00A71DAC">
          <w:rPr>
            <w:noProof/>
            <w:webHidden/>
          </w:rPr>
          <w:fldChar w:fldCharType="separate"/>
        </w:r>
        <w:r w:rsidR="00A71DAC">
          <w:rPr>
            <w:noProof/>
            <w:webHidden/>
          </w:rPr>
          <w:t>4</w:t>
        </w:r>
        <w:r w:rsidR="00A71DAC">
          <w:rPr>
            <w:noProof/>
            <w:webHidden/>
          </w:rPr>
          <w:fldChar w:fldCharType="end"/>
        </w:r>
      </w:hyperlink>
    </w:p>
    <w:p w14:paraId="4587CC49" w14:textId="101DF876" w:rsidR="00A71DAC" w:rsidRDefault="00FF5890">
      <w:pPr>
        <w:pStyle w:val="TOC1"/>
        <w:rPr>
          <w:rFonts w:asciiTheme="minorHAnsi" w:eastAsiaTheme="minorEastAsia" w:hAnsiTheme="minorHAnsi" w:cstheme="minorBidi"/>
          <w:noProof/>
          <w:sz w:val="22"/>
          <w:szCs w:val="22"/>
        </w:rPr>
      </w:pPr>
      <w:hyperlink w:anchor="_Toc87873874" w:history="1">
        <w:r w:rsidR="00A71DAC" w:rsidRPr="004E47C7">
          <w:rPr>
            <w:rStyle w:val="Hyperlink"/>
            <w:noProof/>
          </w:rPr>
          <w:t>4.</w:t>
        </w:r>
        <w:r w:rsidR="00A71DAC">
          <w:rPr>
            <w:rFonts w:asciiTheme="minorHAnsi" w:eastAsiaTheme="minorEastAsia" w:hAnsiTheme="minorHAnsi" w:cstheme="minorBidi"/>
            <w:noProof/>
            <w:sz w:val="22"/>
            <w:szCs w:val="22"/>
          </w:rPr>
          <w:tab/>
        </w:r>
        <w:r w:rsidR="00A71DAC" w:rsidRPr="004E47C7">
          <w:rPr>
            <w:rStyle w:val="Hyperlink"/>
            <w:noProof/>
          </w:rPr>
          <w:t>DALĪBAS NOSACĪJUMI IEPIRKUMA PROCEDŪRĀ</w:t>
        </w:r>
        <w:r w:rsidR="00A71DAC">
          <w:rPr>
            <w:noProof/>
            <w:webHidden/>
          </w:rPr>
          <w:tab/>
        </w:r>
        <w:r w:rsidR="00A71DAC">
          <w:rPr>
            <w:noProof/>
            <w:webHidden/>
          </w:rPr>
          <w:fldChar w:fldCharType="begin"/>
        </w:r>
        <w:r w:rsidR="00A71DAC">
          <w:rPr>
            <w:noProof/>
            <w:webHidden/>
          </w:rPr>
          <w:instrText xml:space="preserve"> PAGEREF _Toc87873874 \h </w:instrText>
        </w:r>
        <w:r w:rsidR="00A71DAC">
          <w:rPr>
            <w:noProof/>
            <w:webHidden/>
          </w:rPr>
        </w:r>
        <w:r w:rsidR="00A71DAC">
          <w:rPr>
            <w:noProof/>
            <w:webHidden/>
          </w:rPr>
          <w:fldChar w:fldCharType="separate"/>
        </w:r>
        <w:r w:rsidR="00A71DAC">
          <w:rPr>
            <w:noProof/>
            <w:webHidden/>
          </w:rPr>
          <w:t>5</w:t>
        </w:r>
        <w:r w:rsidR="00A71DAC">
          <w:rPr>
            <w:noProof/>
            <w:webHidden/>
          </w:rPr>
          <w:fldChar w:fldCharType="end"/>
        </w:r>
      </w:hyperlink>
    </w:p>
    <w:p w14:paraId="05B4F965" w14:textId="4AB91BA5" w:rsidR="00A71DAC" w:rsidRDefault="00FF5890">
      <w:pPr>
        <w:pStyle w:val="TOC1"/>
        <w:rPr>
          <w:rFonts w:asciiTheme="minorHAnsi" w:eastAsiaTheme="minorEastAsia" w:hAnsiTheme="minorHAnsi" w:cstheme="minorBidi"/>
          <w:noProof/>
          <w:sz w:val="22"/>
          <w:szCs w:val="22"/>
        </w:rPr>
      </w:pPr>
      <w:hyperlink w:anchor="_Toc87873875" w:history="1">
        <w:r w:rsidR="00A71DAC" w:rsidRPr="004E47C7">
          <w:rPr>
            <w:rStyle w:val="Hyperlink"/>
            <w:noProof/>
          </w:rPr>
          <w:t>5.</w:t>
        </w:r>
        <w:r w:rsidR="00A71DAC">
          <w:rPr>
            <w:rFonts w:asciiTheme="minorHAnsi" w:eastAsiaTheme="minorEastAsia" w:hAnsiTheme="minorHAnsi" w:cstheme="minorBidi"/>
            <w:noProof/>
            <w:sz w:val="22"/>
            <w:szCs w:val="22"/>
          </w:rPr>
          <w:tab/>
        </w:r>
        <w:r w:rsidR="00A71DAC" w:rsidRPr="004E47C7">
          <w:rPr>
            <w:rStyle w:val="Hyperlink"/>
            <w:noProof/>
          </w:rPr>
          <w:t>IESNIEDZAMIE DOKUMENTI:</w:t>
        </w:r>
        <w:r w:rsidR="00A71DAC">
          <w:rPr>
            <w:noProof/>
            <w:webHidden/>
          </w:rPr>
          <w:tab/>
        </w:r>
        <w:r w:rsidR="00A71DAC">
          <w:rPr>
            <w:noProof/>
            <w:webHidden/>
          </w:rPr>
          <w:fldChar w:fldCharType="begin"/>
        </w:r>
        <w:r w:rsidR="00A71DAC">
          <w:rPr>
            <w:noProof/>
            <w:webHidden/>
          </w:rPr>
          <w:instrText xml:space="preserve"> PAGEREF _Toc87873875 \h </w:instrText>
        </w:r>
        <w:r w:rsidR="00A71DAC">
          <w:rPr>
            <w:noProof/>
            <w:webHidden/>
          </w:rPr>
        </w:r>
        <w:r w:rsidR="00A71DAC">
          <w:rPr>
            <w:noProof/>
            <w:webHidden/>
          </w:rPr>
          <w:fldChar w:fldCharType="separate"/>
        </w:r>
        <w:r w:rsidR="00A71DAC">
          <w:rPr>
            <w:noProof/>
            <w:webHidden/>
          </w:rPr>
          <w:t>5</w:t>
        </w:r>
        <w:r w:rsidR="00A71DAC">
          <w:rPr>
            <w:noProof/>
            <w:webHidden/>
          </w:rPr>
          <w:fldChar w:fldCharType="end"/>
        </w:r>
      </w:hyperlink>
    </w:p>
    <w:p w14:paraId="0AD04840" w14:textId="3A142BE8" w:rsidR="00A71DAC" w:rsidRDefault="00FF5890">
      <w:pPr>
        <w:pStyle w:val="TOC1"/>
        <w:rPr>
          <w:rFonts w:asciiTheme="minorHAnsi" w:eastAsiaTheme="minorEastAsia" w:hAnsiTheme="minorHAnsi" w:cstheme="minorBidi"/>
          <w:noProof/>
          <w:sz w:val="22"/>
          <w:szCs w:val="22"/>
        </w:rPr>
      </w:pPr>
      <w:hyperlink w:anchor="_Toc87873876" w:history="1">
        <w:r w:rsidR="00A71DAC" w:rsidRPr="004E47C7">
          <w:rPr>
            <w:rStyle w:val="Hyperlink"/>
            <w:noProof/>
          </w:rPr>
          <w:t>6.</w:t>
        </w:r>
        <w:r w:rsidR="00A71DAC">
          <w:rPr>
            <w:rFonts w:asciiTheme="minorHAnsi" w:eastAsiaTheme="minorEastAsia" w:hAnsiTheme="minorHAnsi" w:cstheme="minorBidi"/>
            <w:noProof/>
            <w:sz w:val="22"/>
            <w:szCs w:val="22"/>
          </w:rPr>
          <w:tab/>
        </w:r>
        <w:r w:rsidR="00A71DAC" w:rsidRPr="004E47C7">
          <w:rPr>
            <w:rStyle w:val="Hyperlink"/>
            <w:noProof/>
          </w:rPr>
          <w:t>PRETENDENTU KVALIFIKĀCIJAS PRASĪBAS / DALĪBAS NOSACĪJUMI UN ATLASES DOKUMENTI</w:t>
        </w:r>
        <w:r w:rsidR="00A71DAC">
          <w:rPr>
            <w:noProof/>
            <w:webHidden/>
          </w:rPr>
          <w:tab/>
        </w:r>
        <w:r w:rsidR="00A71DAC">
          <w:rPr>
            <w:noProof/>
            <w:webHidden/>
          </w:rPr>
          <w:fldChar w:fldCharType="begin"/>
        </w:r>
        <w:r w:rsidR="00A71DAC">
          <w:rPr>
            <w:noProof/>
            <w:webHidden/>
          </w:rPr>
          <w:instrText xml:space="preserve"> PAGEREF _Toc87873876 \h </w:instrText>
        </w:r>
        <w:r w:rsidR="00A71DAC">
          <w:rPr>
            <w:noProof/>
            <w:webHidden/>
          </w:rPr>
        </w:r>
        <w:r w:rsidR="00A71DAC">
          <w:rPr>
            <w:noProof/>
            <w:webHidden/>
          </w:rPr>
          <w:fldChar w:fldCharType="separate"/>
        </w:r>
        <w:r w:rsidR="00A71DAC">
          <w:rPr>
            <w:noProof/>
            <w:webHidden/>
          </w:rPr>
          <w:t>6</w:t>
        </w:r>
        <w:r w:rsidR="00A71DAC">
          <w:rPr>
            <w:noProof/>
            <w:webHidden/>
          </w:rPr>
          <w:fldChar w:fldCharType="end"/>
        </w:r>
      </w:hyperlink>
    </w:p>
    <w:p w14:paraId="73706755" w14:textId="1B46CEE9" w:rsidR="00A71DAC" w:rsidRDefault="00FF5890">
      <w:pPr>
        <w:pStyle w:val="TOC1"/>
        <w:rPr>
          <w:rFonts w:asciiTheme="minorHAnsi" w:eastAsiaTheme="minorEastAsia" w:hAnsiTheme="minorHAnsi" w:cstheme="minorBidi"/>
          <w:noProof/>
          <w:sz w:val="22"/>
          <w:szCs w:val="22"/>
        </w:rPr>
      </w:pPr>
      <w:hyperlink w:anchor="_Toc87873877" w:history="1">
        <w:r w:rsidR="00A71DAC" w:rsidRPr="004E47C7">
          <w:rPr>
            <w:rStyle w:val="Hyperlink"/>
            <w:noProof/>
          </w:rPr>
          <w:t>7.</w:t>
        </w:r>
        <w:r w:rsidR="00A71DAC">
          <w:rPr>
            <w:rFonts w:asciiTheme="minorHAnsi" w:eastAsiaTheme="minorEastAsia" w:hAnsiTheme="minorHAnsi" w:cstheme="minorBidi"/>
            <w:noProof/>
            <w:sz w:val="22"/>
            <w:szCs w:val="22"/>
          </w:rPr>
          <w:tab/>
        </w:r>
        <w:r w:rsidR="00A71DAC" w:rsidRPr="004E47C7">
          <w:rPr>
            <w:rStyle w:val="Hyperlink"/>
            <w:noProof/>
          </w:rPr>
          <w:t>TEHNISKAIS PIEDĀVĀJUMS UN FINANŠU PIEDĀVĀJUMS</w:t>
        </w:r>
        <w:r w:rsidR="00A71DAC">
          <w:rPr>
            <w:noProof/>
            <w:webHidden/>
          </w:rPr>
          <w:tab/>
        </w:r>
        <w:r w:rsidR="00A71DAC">
          <w:rPr>
            <w:noProof/>
            <w:webHidden/>
          </w:rPr>
          <w:fldChar w:fldCharType="begin"/>
        </w:r>
        <w:r w:rsidR="00A71DAC">
          <w:rPr>
            <w:noProof/>
            <w:webHidden/>
          </w:rPr>
          <w:instrText xml:space="preserve"> PAGEREF _Toc87873877 \h </w:instrText>
        </w:r>
        <w:r w:rsidR="00A71DAC">
          <w:rPr>
            <w:noProof/>
            <w:webHidden/>
          </w:rPr>
        </w:r>
        <w:r w:rsidR="00A71DAC">
          <w:rPr>
            <w:noProof/>
            <w:webHidden/>
          </w:rPr>
          <w:fldChar w:fldCharType="separate"/>
        </w:r>
        <w:r w:rsidR="00A71DAC">
          <w:rPr>
            <w:noProof/>
            <w:webHidden/>
          </w:rPr>
          <w:t>10</w:t>
        </w:r>
        <w:r w:rsidR="00A71DAC">
          <w:rPr>
            <w:noProof/>
            <w:webHidden/>
          </w:rPr>
          <w:fldChar w:fldCharType="end"/>
        </w:r>
      </w:hyperlink>
    </w:p>
    <w:p w14:paraId="3A392EE6" w14:textId="04C8745C" w:rsidR="00A71DAC" w:rsidRDefault="00FF5890">
      <w:pPr>
        <w:pStyle w:val="TOC1"/>
        <w:rPr>
          <w:rFonts w:asciiTheme="minorHAnsi" w:eastAsiaTheme="minorEastAsia" w:hAnsiTheme="minorHAnsi" w:cstheme="minorBidi"/>
          <w:noProof/>
          <w:sz w:val="22"/>
          <w:szCs w:val="22"/>
        </w:rPr>
      </w:pPr>
      <w:hyperlink w:anchor="_Toc87873878" w:history="1">
        <w:r w:rsidR="00A71DAC" w:rsidRPr="004E47C7">
          <w:rPr>
            <w:rStyle w:val="Hyperlink"/>
            <w:noProof/>
          </w:rPr>
          <w:t>8.</w:t>
        </w:r>
        <w:r w:rsidR="00A71DAC">
          <w:rPr>
            <w:rFonts w:asciiTheme="minorHAnsi" w:eastAsiaTheme="minorEastAsia" w:hAnsiTheme="minorHAnsi" w:cstheme="minorBidi"/>
            <w:noProof/>
            <w:sz w:val="22"/>
            <w:szCs w:val="22"/>
          </w:rPr>
          <w:tab/>
        </w:r>
        <w:r w:rsidR="00A71DAC" w:rsidRPr="004E47C7">
          <w:rPr>
            <w:rStyle w:val="Hyperlink"/>
            <w:noProof/>
          </w:rPr>
          <w:t>PIEDĀVĀJUMA SAGATAVOŠANA UN NOFORMĒŠANA</w:t>
        </w:r>
        <w:r w:rsidR="00A71DAC">
          <w:rPr>
            <w:noProof/>
            <w:webHidden/>
          </w:rPr>
          <w:tab/>
        </w:r>
        <w:r w:rsidR="00A71DAC">
          <w:rPr>
            <w:noProof/>
            <w:webHidden/>
          </w:rPr>
          <w:fldChar w:fldCharType="begin"/>
        </w:r>
        <w:r w:rsidR="00A71DAC">
          <w:rPr>
            <w:noProof/>
            <w:webHidden/>
          </w:rPr>
          <w:instrText xml:space="preserve"> PAGEREF _Toc87873878 \h </w:instrText>
        </w:r>
        <w:r w:rsidR="00A71DAC">
          <w:rPr>
            <w:noProof/>
            <w:webHidden/>
          </w:rPr>
        </w:r>
        <w:r w:rsidR="00A71DAC">
          <w:rPr>
            <w:noProof/>
            <w:webHidden/>
          </w:rPr>
          <w:fldChar w:fldCharType="separate"/>
        </w:r>
        <w:r w:rsidR="00A71DAC">
          <w:rPr>
            <w:noProof/>
            <w:webHidden/>
          </w:rPr>
          <w:t>11</w:t>
        </w:r>
        <w:r w:rsidR="00A71DAC">
          <w:rPr>
            <w:noProof/>
            <w:webHidden/>
          </w:rPr>
          <w:fldChar w:fldCharType="end"/>
        </w:r>
      </w:hyperlink>
    </w:p>
    <w:p w14:paraId="3EC913AF" w14:textId="0AA5E260" w:rsidR="00A71DAC" w:rsidRDefault="00FF5890">
      <w:pPr>
        <w:pStyle w:val="TOC1"/>
        <w:rPr>
          <w:rFonts w:asciiTheme="minorHAnsi" w:eastAsiaTheme="minorEastAsia" w:hAnsiTheme="minorHAnsi" w:cstheme="minorBidi"/>
          <w:noProof/>
          <w:sz w:val="22"/>
          <w:szCs w:val="22"/>
        </w:rPr>
      </w:pPr>
      <w:hyperlink w:anchor="_Toc87873879" w:history="1">
        <w:r w:rsidR="00A71DAC" w:rsidRPr="004E47C7">
          <w:rPr>
            <w:rStyle w:val="Hyperlink"/>
            <w:noProof/>
          </w:rPr>
          <w:t>9.</w:t>
        </w:r>
        <w:r w:rsidR="00A71DAC">
          <w:rPr>
            <w:rFonts w:asciiTheme="minorHAnsi" w:eastAsiaTheme="minorEastAsia" w:hAnsiTheme="minorHAnsi" w:cstheme="minorBidi"/>
            <w:noProof/>
            <w:sz w:val="22"/>
            <w:szCs w:val="22"/>
          </w:rPr>
          <w:tab/>
        </w:r>
        <w:r w:rsidR="00A71DAC" w:rsidRPr="004E47C7">
          <w:rPr>
            <w:rStyle w:val="Hyperlink"/>
            <w:noProof/>
          </w:rPr>
          <w:t>PIEDĀVĀJUMA IESNIEGŠANA UN ATVĒRŠANA</w:t>
        </w:r>
        <w:r w:rsidR="00A71DAC">
          <w:rPr>
            <w:noProof/>
            <w:webHidden/>
          </w:rPr>
          <w:tab/>
        </w:r>
        <w:r w:rsidR="00A71DAC">
          <w:rPr>
            <w:noProof/>
            <w:webHidden/>
          </w:rPr>
          <w:fldChar w:fldCharType="begin"/>
        </w:r>
        <w:r w:rsidR="00A71DAC">
          <w:rPr>
            <w:noProof/>
            <w:webHidden/>
          </w:rPr>
          <w:instrText xml:space="preserve"> PAGEREF _Toc87873879 \h </w:instrText>
        </w:r>
        <w:r w:rsidR="00A71DAC">
          <w:rPr>
            <w:noProof/>
            <w:webHidden/>
          </w:rPr>
        </w:r>
        <w:r w:rsidR="00A71DAC">
          <w:rPr>
            <w:noProof/>
            <w:webHidden/>
          </w:rPr>
          <w:fldChar w:fldCharType="separate"/>
        </w:r>
        <w:r w:rsidR="00A71DAC">
          <w:rPr>
            <w:noProof/>
            <w:webHidden/>
          </w:rPr>
          <w:t>12</w:t>
        </w:r>
        <w:r w:rsidR="00A71DAC">
          <w:rPr>
            <w:noProof/>
            <w:webHidden/>
          </w:rPr>
          <w:fldChar w:fldCharType="end"/>
        </w:r>
      </w:hyperlink>
    </w:p>
    <w:p w14:paraId="4304EA27" w14:textId="0D124BF2" w:rsidR="00A71DAC" w:rsidRDefault="00FF5890">
      <w:pPr>
        <w:pStyle w:val="TOC1"/>
        <w:rPr>
          <w:rFonts w:asciiTheme="minorHAnsi" w:eastAsiaTheme="minorEastAsia" w:hAnsiTheme="minorHAnsi" w:cstheme="minorBidi"/>
          <w:noProof/>
          <w:sz w:val="22"/>
          <w:szCs w:val="22"/>
        </w:rPr>
      </w:pPr>
      <w:hyperlink w:anchor="_Toc87873880" w:history="1">
        <w:r w:rsidR="00A71DAC" w:rsidRPr="004E47C7">
          <w:rPr>
            <w:rStyle w:val="Hyperlink"/>
            <w:noProof/>
          </w:rPr>
          <w:t>10.</w:t>
        </w:r>
        <w:r w:rsidR="00A71DAC">
          <w:rPr>
            <w:rFonts w:asciiTheme="minorHAnsi" w:eastAsiaTheme="minorEastAsia" w:hAnsiTheme="minorHAnsi" w:cstheme="minorBidi"/>
            <w:noProof/>
            <w:sz w:val="22"/>
            <w:szCs w:val="22"/>
          </w:rPr>
          <w:tab/>
        </w:r>
        <w:r w:rsidR="00A71DAC" w:rsidRPr="004E47C7">
          <w:rPr>
            <w:rStyle w:val="Hyperlink"/>
            <w:noProof/>
          </w:rPr>
          <w:t>CITI NOTEIKUMI</w:t>
        </w:r>
        <w:r w:rsidR="00A71DAC">
          <w:rPr>
            <w:noProof/>
            <w:webHidden/>
          </w:rPr>
          <w:tab/>
        </w:r>
        <w:r w:rsidR="00A71DAC">
          <w:rPr>
            <w:noProof/>
            <w:webHidden/>
          </w:rPr>
          <w:fldChar w:fldCharType="begin"/>
        </w:r>
        <w:r w:rsidR="00A71DAC">
          <w:rPr>
            <w:noProof/>
            <w:webHidden/>
          </w:rPr>
          <w:instrText xml:space="preserve"> PAGEREF _Toc87873880 \h </w:instrText>
        </w:r>
        <w:r w:rsidR="00A71DAC">
          <w:rPr>
            <w:noProof/>
            <w:webHidden/>
          </w:rPr>
        </w:r>
        <w:r w:rsidR="00A71DAC">
          <w:rPr>
            <w:noProof/>
            <w:webHidden/>
          </w:rPr>
          <w:fldChar w:fldCharType="separate"/>
        </w:r>
        <w:r w:rsidR="00A71DAC">
          <w:rPr>
            <w:noProof/>
            <w:webHidden/>
          </w:rPr>
          <w:t>13</w:t>
        </w:r>
        <w:r w:rsidR="00A71DAC">
          <w:rPr>
            <w:noProof/>
            <w:webHidden/>
          </w:rPr>
          <w:fldChar w:fldCharType="end"/>
        </w:r>
      </w:hyperlink>
    </w:p>
    <w:p w14:paraId="2E97C23F" w14:textId="4E55787A" w:rsidR="00A71DAC" w:rsidRDefault="00FF5890">
      <w:pPr>
        <w:pStyle w:val="TOC1"/>
        <w:rPr>
          <w:rFonts w:asciiTheme="minorHAnsi" w:eastAsiaTheme="minorEastAsia" w:hAnsiTheme="minorHAnsi" w:cstheme="minorBidi"/>
          <w:noProof/>
          <w:sz w:val="22"/>
          <w:szCs w:val="22"/>
        </w:rPr>
      </w:pPr>
      <w:hyperlink w:anchor="_Toc87873881" w:history="1">
        <w:r w:rsidR="00A71DAC" w:rsidRPr="004E47C7">
          <w:rPr>
            <w:rStyle w:val="Hyperlink"/>
            <w:noProof/>
          </w:rPr>
          <w:t>11.</w:t>
        </w:r>
        <w:r w:rsidR="00A71DAC">
          <w:rPr>
            <w:rFonts w:asciiTheme="minorHAnsi" w:eastAsiaTheme="minorEastAsia" w:hAnsiTheme="minorHAnsi" w:cstheme="minorBidi"/>
            <w:noProof/>
            <w:sz w:val="22"/>
            <w:szCs w:val="22"/>
          </w:rPr>
          <w:tab/>
        </w:r>
        <w:r w:rsidR="00A71DAC" w:rsidRPr="004E47C7">
          <w:rPr>
            <w:rStyle w:val="Hyperlink"/>
            <w:noProof/>
          </w:rPr>
          <w:t>IEPIRKUMA LĪGUMA SLĒGŠANA</w:t>
        </w:r>
        <w:r w:rsidR="00A71DAC">
          <w:rPr>
            <w:noProof/>
            <w:webHidden/>
          </w:rPr>
          <w:tab/>
        </w:r>
        <w:r w:rsidR="00A71DAC">
          <w:rPr>
            <w:noProof/>
            <w:webHidden/>
          </w:rPr>
          <w:fldChar w:fldCharType="begin"/>
        </w:r>
        <w:r w:rsidR="00A71DAC">
          <w:rPr>
            <w:noProof/>
            <w:webHidden/>
          </w:rPr>
          <w:instrText xml:space="preserve"> PAGEREF _Toc87873881 \h </w:instrText>
        </w:r>
        <w:r w:rsidR="00A71DAC">
          <w:rPr>
            <w:noProof/>
            <w:webHidden/>
          </w:rPr>
        </w:r>
        <w:r w:rsidR="00A71DAC">
          <w:rPr>
            <w:noProof/>
            <w:webHidden/>
          </w:rPr>
          <w:fldChar w:fldCharType="separate"/>
        </w:r>
        <w:r w:rsidR="00A71DAC">
          <w:rPr>
            <w:noProof/>
            <w:webHidden/>
          </w:rPr>
          <w:t>15</w:t>
        </w:r>
        <w:r w:rsidR="00A71DAC">
          <w:rPr>
            <w:noProof/>
            <w:webHidden/>
          </w:rPr>
          <w:fldChar w:fldCharType="end"/>
        </w:r>
      </w:hyperlink>
    </w:p>
    <w:p w14:paraId="7398D2B5" w14:textId="0F03A9D4"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1" w:name="_Toc87873871"/>
      <w:r w:rsidRPr="00150241">
        <w:t>VISPĀRĪGA INFORMĀCIJA</w:t>
      </w:r>
      <w:bookmarkEnd w:id="1"/>
    </w:p>
    <w:p w14:paraId="24684654" w14:textId="50057B27"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957999">
        <w:rPr>
          <w:rFonts w:ascii="Times New Roman" w:hAnsi="Times New Roman" w:cs="Times New Roman"/>
          <w:sz w:val="24"/>
          <w:szCs w:val="24"/>
        </w:rPr>
        <w:t>2</w:t>
      </w:r>
      <w:r w:rsidRPr="00150241">
        <w:rPr>
          <w:rFonts w:ascii="Times New Roman" w:hAnsi="Times New Roman" w:cs="Times New Roman"/>
          <w:sz w:val="24"/>
          <w:szCs w:val="24"/>
        </w:rPr>
        <w:t>/</w:t>
      </w:r>
      <w:r w:rsidR="005C09F5">
        <w:rPr>
          <w:rFonts w:ascii="Times New Roman" w:hAnsi="Times New Roman" w:cs="Times New Roman"/>
          <w:sz w:val="24"/>
          <w:szCs w:val="24"/>
        </w:rPr>
        <w:t>1</w:t>
      </w:r>
      <w:r w:rsidR="00957999">
        <w:rPr>
          <w:rFonts w:ascii="Times New Roman" w:hAnsi="Times New Roman" w:cs="Times New Roman"/>
          <w:sz w:val="24"/>
          <w:szCs w:val="24"/>
        </w:rPr>
        <w:t>31</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FF589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5729FBB" w:rsidR="005C09F5" w:rsidRPr="005C09F5"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5C09F5">
              <w:rPr>
                <w:rFonts w:ascii="Times New Roman" w:hAnsi="Times New Roman" w:cs="Times New Roman"/>
                <w:sz w:val="24"/>
                <w:szCs w:val="24"/>
              </w:rPr>
              <w:t xml:space="preserve">Uldis Mucenieks, t. 26358771, </w:t>
            </w:r>
            <w:r w:rsidRPr="005C09F5">
              <w:rPr>
                <w:rStyle w:val="Hyperlink"/>
                <w:rFonts w:ascii="Times New Roman" w:hAnsi="Times New Roman" w:cs="Times New Roman"/>
                <w:sz w:val="24"/>
                <w:szCs w:val="24"/>
              </w:rPr>
              <w:t>Uldis.Mucenieks@vbp.lv</w:t>
            </w:r>
            <w:r w:rsidRPr="005C09F5">
              <w:rPr>
                <w:rFonts w:ascii="Times New Roman" w:hAnsi="Times New Roman" w:cs="Times New Roman"/>
                <w:sz w:val="24"/>
                <w:szCs w:val="24"/>
              </w:rPr>
              <w:t xml:space="preserve"> vai </w:t>
            </w:r>
            <w:hyperlink r:id="rId9" w:history="1">
              <w:r w:rsidRPr="005C09F5">
                <w:rPr>
                  <w:rStyle w:val="Hyperlink"/>
                  <w:rFonts w:ascii="Times New Roman" w:hAnsi="Times New Roman" w:cs="Times New Roman"/>
                  <w:sz w:val="24"/>
                  <w:szCs w:val="24"/>
                </w:rPr>
                <w:t>iepirkumi@vbp.lv</w:t>
              </w:r>
            </w:hyperlink>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2" w:name="_Toc87873872"/>
      <w:r w:rsidRPr="00150241">
        <w:t>INFORMĀCIJA PAR IEPIRKUMA PRIEKŠMETU</w:t>
      </w:r>
      <w:bookmarkEnd w:id="2"/>
    </w:p>
    <w:p w14:paraId="41D2F8C7" w14:textId="54B7EC76" w:rsidR="0088320A" w:rsidRPr="001655B0" w:rsidRDefault="0088320A" w:rsidP="001655B0">
      <w:pPr>
        <w:pStyle w:val="ListParagraph"/>
        <w:numPr>
          <w:ilvl w:val="1"/>
          <w:numId w:val="2"/>
        </w:numPr>
        <w:tabs>
          <w:tab w:val="left" w:pos="0"/>
        </w:tabs>
        <w:overflowPunct w:val="0"/>
        <w:autoSpaceDE w:val="0"/>
        <w:autoSpaceDN w:val="0"/>
        <w:adjustRightInd w:val="0"/>
        <w:spacing w:after="0"/>
        <w:jc w:val="both"/>
        <w:textAlignment w:val="baseline"/>
        <w:rPr>
          <w:rFonts w:ascii="Times New Roman" w:hAnsi="Times New Roman" w:cs="Times New Roman"/>
          <w:sz w:val="24"/>
          <w:szCs w:val="24"/>
        </w:rPr>
      </w:pPr>
      <w:r w:rsidRPr="001655B0">
        <w:rPr>
          <w:rFonts w:ascii="Times New Roman" w:hAnsi="Times New Roman" w:cs="Times New Roman"/>
          <w:b/>
          <w:bCs/>
          <w:sz w:val="24"/>
          <w:szCs w:val="24"/>
        </w:rPr>
        <w:t>Iepirkuma priekšmets:</w:t>
      </w:r>
      <w:r w:rsidRPr="001655B0">
        <w:rPr>
          <w:rFonts w:ascii="Times New Roman" w:hAnsi="Times New Roman" w:cs="Times New Roman"/>
          <w:sz w:val="24"/>
          <w:szCs w:val="24"/>
        </w:rPr>
        <w:t xml:space="preserve"> </w:t>
      </w:r>
      <w:bookmarkStart w:id="3" w:name="_Hlk84843000"/>
      <w:r w:rsidRPr="001655B0">
        <w:rPr>
          <w:rFonts w:ascii="Times New Roman" w:hAnsi="Times New Roman" w:cs="Times New Roman"/>
          <w:sz w:val="24"/>
          <w:szCs w:val="24"/>
        </w:rPr>
        <w:t>Marķētas dīzeļdegvielas</w:t>
      </w:r>
      <w:r w:rsidR="004B0D5E" w:rsidRPr="001655B0">
        <w:rPr>
          <w:rFonts w:ascii="Times New Roman" w:hAnsi="Times New Roman" w:cs="Times New Roman"/>
          <w:sz w:val="24"/>
          <w:szCs w:val="24"/>
        </w:rPr>
        <w:t xml:space="preserve"> </w:t>
      </w:r>
      <w:r w:rsidR="004B0D5E" w:rsidRPr="001655B0">
        <w:rPr>
          <w:rFonts w:ascii="Times New Roman" w:hAnsi="Times New Roman" w:cs="Times New Roman"/>
          <w:i/>
          <w:iCs/>
          <w:sz w:val="24"/>
          <w:szCs w:val="24"/>
        </w:rPr>
        <w:t>(</w:t>
      </w:r>
      <w:r w:rsidR="001655B0" w:rsidRPr="001655B0">
        <w:rPr>
          <w:rFonts w:ascii="Times New Roman" w:hAnsi="Times New Roman" w:cs="Times New Roman"/>
          <w:i/>
          <w:iCs/>
          <w:sz w:val="24"/>
          <w:szCs w:val="24"/>
        </w:rPr>
        <w:t xml:space="preserve">dīzeļdegvielai sēra saturs nepārsniedz 0,1 masas procentus) </w:t>
      </w:r>
      <w:r w:rsidRPr="001655B0">
        <w:rPr>
          <w:rFonts w:ascii="Times New Roman" w:hAnsi="Times New Roman" w:cs="Times New Roman"/>
          <w:sz w:val="24"/>
          <w:szCs w:val="24"/>
        </w:rPr>
        <w:t>piegāde Ventspils brīvostas pārvaldes kuģiem saskaņā ar šī nolikuma un tā pielikumu prasībām</w:t>
      </w:r>
      <w:bookmarkEnd w:id="3"/>
      <w:r w:rsidRPr="001655B0">
        <w:rPr>
          <w:rFonts w:ascii="Times New Roman" w:hAnsi="Times New Roman" w:cs="Times New Roman"/>
          <w:sz w:val="24"/>
          <w:szCs w:val="24"/>
        </w:rPr>
        <w:t>.</w:t>
      </w:r>
    </w:p>
    <w:p w14:paraId="559EB632" w14:textId="77777777" w:rsidR="0088320A" w:rsidRP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CPV kods –</w:t>
      </w:r>
      <w:r w:rsidRPr="0088320A">
        <w:rPr>
          <w:rFonts w:ascii="Times New Roman" w:hAnsi="Times New Roman" w:cs="Times New Roman"/>
          <w:sz w:val="24"/>
          <w:szCs w:val="24"/>
        </w:rPr>
        <w:t xml:space="preserve"> </w:t>
      </w:r>
      <w:bookmarkStart w:id="4" w:name="_Hlk84843013"/>
      <w:r w:rsidRPr="0088320A">
        <w:rPr>
          <w:rFonts w:ascii="Times New Roman" w:hAnsi="Times New Roman" w:cs="Times New Roman"/>
          <w:sz w:val="24"/>
          <w:szCs w:val="24"/>
        </w:rPr>
        <w:t xml:space="preserve">09134220-5 </w:t>
      </w:r>
      <w:bookmarkStart w:id="5" w:name="_Hlk84843029"/>
      <w:bookmarkEnd w:id="4"/>
      <w:r w:rsidRPr="0088320A">
        <w:rPr>
          <w:rFonts w:ascii="Times New Roman" w:hAnsi="Times New Roman" w:cs="Times New Roman"/>
          <w:sz w:val="24"/>
          <w:szCs w:val="24"/>
        </w:rPr>
        <w:t>Dīzeļdegviela</w:t>
      </w:r>
      <w:bookmarkEnd w:id="5"/>
      <w:r w:rsidRPr="0088320A">
        <w:rPr>
          <w:rFonts w:ascii="Times New Roman" w:hAnsi="Times New Roman" w:cs="Times New Roman"/>
          <w:sz w:val="24"/>
          <w:szCs w:val="24"/>
        </w:rPr>
        <w:t xml:space="preserve"> (EN 590).</w:t>
      </w:r>
    </w:p>
    <w:p w14:paraId="44C07614" w14:textId="77777777" w:rsidR="0088320A" w:rsidRPr="0088320A" w:rsidRDefault="0088320A" w:rsidP="0088320A">
      <w:pPr>
        <w:numPr>
          <w:ilvl w:val="1"/>
          <w:numId w:val="2"/>
        </w:numPr>
        <w:spacing w:after="0" w:line="240" w:lineRule="auto"/>
        <w:ind w:right="-57"/>
        <w:jc w:val="both"/>
        <w:rPr>
          <w:rFonts w:ascii="Times New Roman" w:hAnsi="Times New Roman" w:cs="Times New Roman"/>
          <w:b/>
          <w:bCs/>
          <w:sz w:val="24"/>
          <w:szCs w:val="24"/>
        </w:rPr>
      </w:pPr>
      <w:bookmarkStart w:id="6" w:name="_Hlk84843047"/>
      <w:r w:rsidRPr="0088320A">
        <w:rPr>
          <w:rFonts w:ascii="Times New Roman" w:hAnsi="Times New Roman" w:cs="Times New Roman"/>
          <w:b/>
          <w:bCs/>
          <w:sz w:val="24"/>
          <w:szCs w:val="24"/>
        </w:rPr>
        <w:t xml:space="preserve">Iepirkuma izpildei: </w:t>
      </w:r>
    </w:p>
    <w:p w14:paraId="267EB5E8"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2.3.1. Jānodrošina Ventspils brīvostas pārvaldes kuģiem dīzeļdegvielas saņemšanu ne vēlāk kā 24 stundu laikā pēc Pasūtītāja pieteikuma saņemšanas.</w:t>
      </w:r>
    </w:p>
    <w:p w14:paraId="66155A8C"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lastRenderedPageBreak/>
        <w:t>2.3.2. Dīzeļdegvielai jāatbilst 2000.gada 26.septembra MK noteikumos Nr.332 “Noteikumi par benzīna un dīzeļdegvielas atbilstības novērtēšanu” noteiktajām prasībām.</w:t>
      </w:r>
    </w:p>
    <w:p w14:paraId="5C3FA1D2" w14:textId="77777777" w:rsidR="0088320A" w:rsidRPr="0088320A" w:rsidRDefault="0088320A" w:rsidP="0088320A">
      <w:pPr>
        <w:tabs>
          <w:tab w:val="left" w:pos="0"/>
        </w:tabs>
        <w:overflowPunct w:val="0"/>
        <w:autoSpaceDE w:val="0"/>
        <w:autoSpaceDN w:val="0"/>
        <w:adjustRightInd w:val="0"/>
        <w:spacing w:after="0"/>
        <w:ind w:left="1134" w:hanging="654"/>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2.3.3. Dīzeļdegvielai jābūt marķētai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102FE3E3"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2.3.4. Dīzeļdegvielai sēra saturs nedrīkst pārsniegt 0,1 masas procentus.</w:t>
      </w:r>
    </w:p>
    <w:p w14:paraId="184632D7" w14:textId="77777777" w:rsidR="0088320A" w:rsidRPr="0088320A" w:rsidRDefault="0088320A" w:rsidP="0088320A">
      <w:pPr>
        <w:tabs>
          <w:tab w:val="left" w:pos="0"/>
        </w:tabs>
        <w:overflowPunct w:val="0"/>
        <w:autoSpaceDE w:val="0"/>
        <w:autoSpaceDN w:val="0"/>
        <w:adjustRightInd w:val="0"/>
        <w:spacing w:after="0"/>
        <w:ind w:left="480"/>
        <w:jc w:val="both"/>
        <w:textAlignment w:val="baseline"/>
        <w:rPr>
          <w:rFonts w:ascii="Times New Roman" w:hAnsi="Times New Roman" w:cs="Times New Roman"/>
          <w:sz w:val="24"/>
          <w:szCs w:val="24"/>
        </w:rPr>
      </w:pPr>
      <w:r w:rsidRPr="0088320A">
        <w:rPr>
          <w:rFonts w:ascii="Times New Roman" w:hAnsi="Times New Roman" w:cs="Times New Roman"/>
          <w:sz w:val="24"/>
          <w:szCs w:val="24"/>
        </w:rPr>
        <w:t xml:space="preserve">2.3.3. </w:t>
      </w:r>
      <w:r w:rsidRPr="0088320A">
        <w:rPr>
          <w:rFonts w:ascii="Times New Roman" w:hAnsi="Times New Roman" w:cs="Times New Roman"/>
          <w:b/>
          <w:sz w:val="24"/>
          <w:szCs w:val="24"/>
        </w:rPr>
        <w:t>Piegādes apjoms vidēji no 12 līdz 14 tonnām mēnesī.</w:t>
      </w:r>
    </w:p>
    <w:p w14:paraId="43B047A4" w14:textId="77777777"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b/>
          <w:bCs/>
          <w:sz w:val="24"/>
          <w:szCs w:val="24"/>
        </w:rPr>
        <w:t>Piegādes izpildes vieta –</w:t>
      </w:r>
      <w:r w:rsidRPr="0088320A">
        <w:rPr>
          <w:rFonts w:ascii="Times New Roman" w:hAnsi="Times New Roman" w:cs="Times New Roman"/>
          <w:sz w:val="24"/>
          <w:szCs w:val="24"/>
        </w:rPr>
        <w:t xml:space="preserve"> Ventspils brīvostas teritorijā. </w:t>
      </w:r>
    </w:p>
    <w:p w14:paraId="16637C66" w14:textId="34049B3D" w:rsid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Pretendentiem piedāvājumā jāuzrāda dīzeļdegvielas piegādes veids (sta</w:t>
      </w:r>
      <w:r w:rsidR="004B0D5E">
        <w:rPr>
          <w:rFonts w:ascii="Times New Roman" w:hAnsi="Times New Roman" w:cs="Times New Roman"/>
          <w:sz w:val="24"/>
          <w:szCs w:val="24"/>
        </w:rPr>
        <w:t>cionāra iekārta, peldošais bunke</w:t>
      </w:r>
      <w:r w:rsidRPr="0088320A">
        <w:rPr>
          <w:rFonts w:ascii="Times New Roman" w:hAnsi="Times New Roman" w:cs="Times New Roman"/>
          <w:sz w:val="24"/>
          <w:szCs w:val="24"/>
        </w:rPr>
        <w:t>rētājs, autotransports)</w:t>
      </w:r>
      <w:r>
        <w:rPr>
          <w:rFonts w:ascii="Times New Roman" w:hAnsi="Times New Roman" w:cs="Times New Roman"/>
          <w:sz w:val="24"/>
          <w:szCs w:val="24"/>
        </w:rPr>
        <w:t>.</w:t>
      </w:r>
    </w:p>
    <w:p w14:paraId="4C5BB8DA" w14:textId="4AB2C52C" w:rsidR="0088320A" w:rsidRPr="0088320A" w:rsidRDefault="0088320A" w:rsidP="0088320A">
      <w:pPr>
        <w:numPr>
          <w:ilvl w:val="1"/>
          <w:numId w:val="2"/>
        </w:numPr>
        <w:spacing w:after="0" w:line="240" w:lineRule="auto"/>
        <w:ind w:left="851" w:right="-57" w:hanging="425"/>
        <w:jc w:val="both"/>
        <w:rPr>
          <w:rFonts w:ascii="Times New Roman" w:hAnsi="Times New Roman" w:cs="Times New Roman"/>
          <w:sz w:val="24"/>
          <w:szCs w:val="24"/>
        </w:rPr>
      </w:pPr>
      <w:r w:rsidRPr="0088320A">
        <w:rPr>
          <w:rFonts w:ascii="Times New Roman" w:hAnsi="Times New Roman" w:cs="Times New Roman"/>
          <w:sz w:val="24"/>
          <w:szCs w:val="24"/>
        </w:rPr>
        <w:t xml:space="preserve">Līgums ar </w:t>
      </w:r>
      <w:r w:rsidR="008310DC">
        <w:rPr>
          <w:rFonts w:ascii="Times New Roman" w:hAnsi="Times New Roman" w:cs="Times New Roman"/>
          <w:sz w:val="24"/>
          <w:szCs w:val="24"/>
        </w:rPr>
        <w:t>iepirkuma</w:t>
      </w:r>
      <w:r w:rsidRPr="0088320A">
        <w:rPr>
          <w:rFonts w:ascii="Times New Roman" w:hAnsi="Times New Roman" w:cs="Times New Roman"/>
          <w:sz w:val="24"/>
          <w:szCs w:val="24"/>
        </w:rPr>
        <w:t xml:space="preserve"> uzvarētāju tiks slēgts uz 1 (vienu) gadu, ar tiesībām pagarināt līguma termiņu vēl uz 1 (vienu) gadu.</w:t>
      </w:r>
    </w:p>
    <w:p w14:paraId="6B4CAC80" w14:textId="45F2BE0A" w:rsidR="00E75D9B" w:rsidRPr="00150241" w:rsidRDefault="00E75D9B" w:rsidP="007559CC">
      <w:pPr>
        <w:pStyle w:val="Heading1"/>
        <w:numPr>
          <w:ilvl w:val="0"/>
          <w:numId w:val="4"/>
        </w:numPr>
      </w:pPr>
      <w:bookmarkStart w:id="7" w:name="_Toc87873873"/>
      <w:bookmarkEnd w:id="6"/>
      <w:r w:rsidRPr="00150241">
        <w:t>IEPIRKUMA PROCEDŪRAS DOKUMENTI</w:t>
      </w:r>
      <w:bookmarkEnd w:id="7"/>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bookmarkStart w:id="8" w:name="_Hlk503532378"/>
      <w:r w:rsidRPr="0088320A">
        <w:rPr>
          <w:rFonts w:ascii="Times New Roman" w:hAnsi="Times New Roman" w:cs="Times New Roman"/>
          <w:sz w:val="24"/>
          <w:szCs w:val="24"/>
        </w:rPr>
        <w:t>Pretendenta pieteikuma veidlapa (1.pielikums);</w:t>
      </w:r>
    </w:p>
    <w:p w14:paraId="165DF65A"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Izpildīto piegāžu saraksta veidlapa (2.pielikums);</w:t>
      </w:r>
    </w:p>
    <w:p w14:paraId="2DC0A746"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Cenas (t.sk. PVN 21%) eiro aprēķins marķētajai dīzeļdegvielai (3.pielikums);</w:t>
      </w:r>
    </w:p>
    <w:p w14:paraId="52DDF455" w14:textId="77777777"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Iepirkuma līguma projekts (4.pielikums);</w:t>
      </w:r>
    </w:p>
    <w:p w14:paraId="27F33ACB" w14:textId="22F0EF7F" w:rsidR="0088320A" w:rsidRP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(5.pielikums)</w:t>
      </w:r>
      <w:r w:rsidR="00A71DAC">
        <w:rPr>
          <w:rFonts w:ascii="Times New Roman" w:hAnsi="Times New Roman" w:cs="Times New Roman"/>
          <w:sz w:val="24"/>
          <w:szCs w:val="24"/>
        </w:rPr>
        <w:t>;</w:t>
      </w:r>
    </w:p>
    <w:bookmarkEnd w:id="8"/>
    <w:p w14:paraId="39235663" w14:textId="77777777" w:rsidR="0088320A" w:rsidRPr="0088320A" w:rsidRDefault="0088320A" w:rsidP="009D2561">
      <w:pPr>
        <w:pStyle w:val="BlockText"/>
        <w:numPr>
          <w:ilvl w:val="2"/>
          <w:numId w:val="5"/>
        </w:numPr>
        <w:spacing w:after="240"/>
        <w:ind w:right="-57"/>
        <w:jc w:val="both"/>
        <w:rPr>
          <w:szCs w:val="24"/>
        </w:rPr>
      </w:pPr>
      <w:r w:rsidRPr="0088320A">
        <w:rPr>
          <w:szCs w:val="24"/>
        </w:rPr>
        <w:t>Eiropas vienotais iepirkumu procedūras dokuments (6.pielikums).</w:t>
      </w:r>
    </w:p>
    <w:p w14:paraId="03337EC7" w14:textId="14C17AF3"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2"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FF5890">
        <w:rPr>
          <w:rFonts w:ascii="Times New Roman" w:eastAsia="Times New Roman" w:hAnsi="Times New Roman" w:cs="Times New Roman"/>
          <w:b/>
          <w:bCs/>
          <w:color w:val="000000"/>
          <w:sz w:val="24"/>
          <w:szCs w:val="24"/>
        </w:rPr>
        <w:t>202</w:t>
      </w:r>
      <w:r w:rsidR="00957999" w:rsidRPr="00FF5890">
        <w:rPr>
          <w:rFonts w:ascii="Times New Roman" w:eastAsia="Times New Roman" w:hAnsi="Times New Roman" w:cs="Times New Roman"/>
          <w:b/>
          <w:bCs/>
          <w:color w:val="000000"/>
          <w:sz w:val="24"/>
          <w:szCs w:val="24"/>
        </w:rPr>
        <w:t>3</w:t>
      </w:r>
      <w:r w:rsidRPr="00FF5890">
        <w:rPr>
          <w:rFonts w:ascii="Times New Roman" w:eastAsia="Times New Roman" w:hAnsi="Times New Roman" w:cs="Times New Roman"/>
          <w:b/>
          <w:bCs/>
          <w:color w:val="000000"/>
          <w:sz w:val="24"/>
          <w:szCs w:val="24"/>
        </w:rPr>
        <w:t xml:space="preserve">.gada </w:t>
      </w:r>
      <w:r w:rsidR="00957999" w:rsidRPr="00FF5890">
        <w:rPr>
          <w:rFonts w:ascii="Times New Roman" w:eastAsia="Times New Roman" w:hAnsi="Times New Roman" w:cs="Times New Roman"/>
          <w:b/>
          <w:bCs/>
          <w:color w:val="000000"/>
          <w:sz w:val="24"/>
          <w:szCs w:val="24"/>
        </w:rPr>
        <w:t>20.janvārim</w:t>
      </w:r>
      <w:r w:rsidR="00B4359C" w:rsidRPr="00FF5890">
        <w:rPr>
          <w:rFonts w:ascii="Times New Roman" w:eastAsia="Times New Roman" w:hAnsi="Times New Roman" w:cs="Times New Roman"/>
          <w:b/>
          <w:bCs/>
          <w:color w:val="000000"/>
          <w:sz w:val="24"/>
          <w:szCs w:val="24"/>
        </w:rPr>
        <w:t xml:space="preserve"> </w:t>
      </w:r>
      <w:r w:rsidRPr="00FF5890">
        <w:rPr>
          <w:rFonts w:ascii="Times New Roman" w:eastAsia="Times New Roman" w:hAnsi="Times New Roman" w:cs="Times New Roman"/>
          <w:b/>
          <w:color w:val="000000"/>
          <w:sz w:val="24"/>
          <w:szCs w:val="24"/>
        </w:rPr>
        <w:t>plkst.1</w:t>
      </w:r>
      <w:r w:rsidR="00FF5890">
        <w:rPr>
          <w:rFonts w:ascii="Times New Roman" w:eastAsia="Times New Roman" w:hAnsi="Times New Roman" w:cs="Times New Roman"/>
          <w:b/>
          <w:color w:val="000000"/>
          <w:sz w:val="24"/>
          <w:szCs w:val="24"/>
        </w:rPr>
        <w:t>5</w:t>
      </w:r>
      <w:r w:rsidRPr="00FF5890">
        <w:rPr>
          <w:rFonts w:ascii="Times New Roman" w:eastAsia="Times New Roman" w:hAnsi="Times New Roman" w:cs="Times New Roman"/>
          <w:b/>
          <w:color w:val="000000"/>
          <w:sz w:val="24"/>
          <w:szCs w:val="24"/>
          <w:vertAlign w:val="superscript"/>
        </w:rPr>
        <w:t>00</w:t>
      </w:r>
      <w:r w:rsidRPr="00FF5890">
        <w:rPr>
          <w:rFonts w:ascii="Times New Roman" w:eastAsia="Times New Roman" w:hAnsi="Times New Roman" w:cs="Times New Roman"/>
          <w:color w:val="000000"/>
          <w:sz w:val="24"/>
          <w:szCs w:val="24"/>
        </w:rPr>
        <w:t>, darba dienās no plkst. 8</w:t>
      </w:r>
      <w:r w:rsidRPr="00FF5890">
        <w:rPr>
          <w:rFonts w:ascii="Times New Roman" w:eastAsia="Times New Roman" w:hAnsi="Times New Roman" w:cs="Times New Roman"/>
          <w:color w:val="000000"/>
          <w:sz w:val="24"/>
          <w:szCs w:val="24"/>
          <w:vertAlign w:val="superscript"/>
        </w:rPr>
        <w:t>00</w:t>
      </w:r>
      <w:r w:rsidRPr="00FF5890">
        <w:rPr>
          <w:rFonts w:ascii="Times New Roman" w:eastAsia="Times New Roman" w:hAnsi="Times New Roman" w:cs="Times New Roman"/>
          <w:color w:val="000000"/>
          <w:sz w:val="24"/>
          <w:szCs w:val="24"/>
        </w:rPr>
        <w:t xml:space="preserve"> līdz 12</w:t>
      </w:r>
      <w:r w:rsidRPr="00FF5890">
        <w:rPr>
          <w:rFonts w:ascii="Times New Roman" w:eastAsia="Times New Roman" w:hAnsi="Times New Roman" w:cs="Times New Roman"/>
          <w:color w:val="000000"/>
          <w:sz w:val="24"/>
          <w:szCs w:val="24"/>
          <w:vertAlign w:val="superscript"/>
        </w:rPr>
        <w:t>00</w:t>
      </w:r>
      <w:r w:rsidRPr="00FF5890">
        <w:rPr>
          <w:rFonts w:ascii="Times New Roman" w:eastAsia="Times New Roman" w:hAnsi="Times New Roman" w:cs="Times New Roman"/>
          <w:color w:val="000000"/>
          <w:sz w:val="24"/>
          <w:szCs w:val="24"/>
        </w:rPr>
        <w:t xml:space="preserve"> un no 13</w:t>
      </w:r>
      <w:r w:rsidRPr="00FF5890">
        <w:rPr>
          <w:rFonts w:ascii="Times New Roman" w:eastAsia="Times New Roman" w:hAnsi="Times New Roman" w:cs="Times New Roman"/>
          <w:color w:val="000000"/>
          <w:sz w:val="24"/>
          <w:szCs w:val="24"/>
          <w:vertAlign w:val="superscript"/>
        </w:rPr>
        <w:t>00</w:t>
      </w:r>
      <w:r w:rsidRPr="00FF5890">
        <w:rPr>
          <w:rFonts w:ascii="Times New Roman" w:eastAsia="Times New Roman" w:hAnsi="Times New Roman" w:cs="Times New Roman"/>
          <w:color w:val="000000"/>
          <w:sz w:val="24"/>
          <w:szCs w:val="24"/>
        </w:rPr>
        <w:t xml:space="preserve"> līdz 17</w:t>
      </w:r>
      <w:r w:rsidRPr="00FF5890">
        <w:rPr>
          <w:rFonts w:ascii="Times New Roman" w:eastAsia="Times New Roman" w:hAnsi="Times New Roman" w:cs="Times New Roman"/>
          <w:color w:val="000000"/>
          <w:sz w:val="24"/>
          <w:szCs w:val="24"/>
          <w:vertAlign w:val="superscript"/>
        </w:rPr>
        <w:t>00</w:t>
      </w:r>
      <w:r w:rsidRPr="00FF5890">
        <w:rPr>
          <w:rFonts w:ascii="Times New Roman" w:eastAsia="Times New Roman" w:hAnsi="Times New Roman" w:cs="Times New Roman"/>
          <w:color w:val="000000"/>
          <w:sz w:val="24"/>
          <w:szCs w:val="24"/>
        </w:rPr>
        <w:t>, piektdienās līdz</w:t>
      </w:r>
      <w:r w:rsidRPr="00150241">
        <w:rPr>
          <w:rFonts w:ascii="Times New Roman" w:eastAsia="Times New Roman" w:hAnsi="Times New Roman" w:cs="Times New Roman"/>
          <w:color w:val="000000"/>
          <w:sz w:val="24"/>
          <w:szCs w:val="24"/>
        </w:rPr>
        <w:t xml:space="preserve">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A77D61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 xml:space="preserve">Pretendenta piedāvājumam jābūt spēkā un saistošam tā iesniedzējam ne mazāk kā </w:t>
      </w:r>
      <w:r w:rsidR="001B0FCF">
        <w:rPr>
          <w:rFonts w:ascii="Times New Roman" w:eastAsia="Times New Roman" w:hAnsi="Times New Roman" w:cs="Times New Roman"/>
          <w:b/>
          <w:sz w:val="24"/>
          <w:szCs w:val="24"/>
        </w:rPr>
        <w:t>2</w:t>
      </w:r>
      <w:r w:rsidRPr="00150241">
        <w:rPr>
          <w:rFonts w:ascii="Times New Roman" w:eastAsia="Times New Roman" w:hAnsi="Times New Roman" w:cs="Times New Roman"/>
          <w:b/>
          <w:sz w:val="24"/>
          <w:szCs w:val="24"/>
        </w:rPr>
        <w:t xml:space="preserve"> (</w:t>
      </w:r>
      <w:r w:rsidR="001B0FCF">
        <w:rPr>
          <w:rFonts w:ascii="Times New Roman" w:eastAsia="Times New Roman" w:hAnsi="Times New Roman" w:cs="Times New Roman"/>
          <w:b/>
          <w:sz w:val="24"/>
          <w:szCs w:val="24"/>
        </w:rPr>
        <w:t>divus</w:t>
      </w:r>
      <w:r w:rsidRPr="00150241">
        <w:rPr>
          <w:rFonts w:ascii="Times New Roman" w:eastAsia="Times New Roman" w:hAnsi="Times New Roman" w:cs="Times New Roman"/>
          <w:b/>
          <w:sz w:val="24"/>
          <w:szCs w:val="24"/>
        </w:rPr>
        <w:t>) kalendāro</w:t>
      </w:r>
      <w:r w:rsidR="001B0FCF">
        <w:rPr>
          <w:rFonts w:ascii="Times New Roman" w:eastAsia="Times New Roman" w:hAnsi="Times New Roman" w:cs="Times New Roman"/>
          <w:b/>
          <w:sz w:val="24"/>
          <w:szCs w:val="24"/>
        </w:rPr>
        <w:t>s</w:t>
      </w:r>
      <w:r w:rsidRPr="00150241">
        <w:rPr>
          <w:rFonts w:ascii="Times New Roman" w:eastAsia="Times New Roman" w:hAnsi="Times New Roman" w:cs="Times New Roman"/>
          <w:b/>
          <w:sz w:val="24"/>
          <w:szCs w:val="24"/>
        </w:rPr>
        <w:t xml:space="preserve"> mēne</w:t>
      </w:r>
      <w:r w:rsidR="001B0FCF">
        <w:rPr>
          <w:rFonts w:ascii="Times New Roman" w:eastAsia="Times New Roman" w:hAnsi="Times New Roman" w:cs="Times New Roman"/>
          <w:b/>
          <w:sz w:val="24"/>
          <w:szCs w:val="24"/>
        </w:rPr>
        <w:t>šus</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9" w:name="_Toc87873874"/>
      <w:bookmarkStart w:id="10" w:name="_Toc380415501"/>
      <w:r w:rsidRPr="00150241">
        <w:t>DALĪBAS NOSACĪJUMI IEPIRKUMA PROCEDŪRĀ</w:t>
      </w:r>
      <w:bookmarkEnd w:id="9"/>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11" w:name="_Toc87873875"/>
      <w:r w:rsidRPr="00150241">
        <w:t>IESNIEDZAMIE DOKUMENTI:</w:t>
      </w:r>
      <w:bookmarkEnd w:id="11"/>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12" w:name="_Toc87873876"/>
      <w:r w:rsidRPr="00150241">
        <w:lastRenderedPageBreak/>
        <w:t>PRETENDENTU KVALIFIKĀCIJAS PRASĪBAS</w:t>
      </w:r>
      <w:r w:rsidR="00150241">
        <w:t xml:space="preserve"> / DALĪBAS NOSACĪJUMI</w:t>
      </w:r>
      <w:r w:rsidRPr="00150241">
        <w:t xml:space="preserve"> UN ATLASES </w:t>
      </w:r>
      <w:bookmarkEnd w:id="10"/>
      <w:r w:rsidRPr="00150241">
        <w:t>DOKUMENTI</w:t>
      </w:r>
      <w:bookmarkEnd w:id="12"/>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3E7B53">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3E7B53">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FF5890"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3E7B53">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3E7B53">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E7B53">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FF5890"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3E7B53">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w:t>
            </w:r>
            <w:r w:rsidRPr="007A45A4">
              <w:rPr>
                <w:rFonts w:ascii="Times New Roman" w:eastAsia="Calibri" w:hAnsi="Times New Roman" w:cs="Times New Roman"/>
                <w:b/>
                <w:sz w:val="24"/>
                <w:szCs w:val="24"/>
              </w:rPr>
              <w:lastRenderedPageBreak/>
              <w:t>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3E7B53">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FC3BD7" w:rsidRPr="00953A15" w14:paraId="7A9E9A97" w14:textId="77777777" w:rsidTr="003E7B53">
        <w:tc>
          <w:tcPr>
            <w:tcW w:w="4340" w:type="dxa"/>
          </w:tcPr>
          <w:p w14:paraId="09FAF04A" w14:textId="28B13B8F" w:rsidR="00FC3BD7" w:rsidRPr="00113932" w:rsidRDefault="00FC3BD7" w:rsidP="00FC3BD7">
            <w:pPr>
              <w:pStyle w:val="BlockText"/>
              <w:numPr>
                <w:ilvl w:val="2"/>
                <w:numId w:val="9"/>
              </w:numPr>
              <w:ind w:left="29" w:right="-57" w:firstLine="0"/>
              <w:jc w:val="both"/>
              <w:rPr>
                <w:sz w:val="28"/>
                <w:szCs w:val="28"/>
              </w:rPr>
            </w:pPr>
            <w:bookmarkStart w:id="13" w:name="_Ref478999121"/>
            <w:bookmarkStart w:id="14" w:name="_Ref480905834"/>
            <w:r w:rsidRPr="00113932">
              <w:rPr>
                <w:szCs w:val="24"/>
              </w:rPr>
              <w:t xml:space="preserve">Pretendenta vidējam finanšu apgrozījumam iepriekšējo 3 (trīs) gadu laikā (ciktāl informācija par šo apgrozījumu ir pieejama, ņemot vērā Pretendenta dibināšanas vai darbības uzsākšanas laiku) jābūt vismaz </w:t>
            </w:r>
            <w:r>
              <w:rPr>
                <w:szCs w:val="24"/>
              </w:rPr>
              <w:t>300 000</w:t>
            </w:r>
            <w:r w:rsidRPr="00113932">
              <w:t xml:space="preserve"> EUR (</w:t>
            </w:r>
            <w:r w:rsidR="00D60EBB">
              <w:t>trīs simts tūkstoši</w:t>
            </w:r>
            <w:r w:rsidRPr="00113932">
              <w:t xml:space="preserve"> euro) gadā</w:t>
            </w:r>
            <w:r w:rsidRPr="00113932">
              <w:rPr>
                <w:szCs w:val="24"/>
              </w:rPr>
              <w:t>, neskaitot PVN.</w:t>
            </w:r>
            <w:bookmarkEnd w:id="13"/>
            <w:r w:rsidRPr="00113932">
              <w:rPr>
                <w:szCs w:val="24"/>
              </w:rPr>
              <w:t xml:space="preserve"> Ja piedāvājumu iesniedz personu apvienība, </w:t>
            </w:r>
            <w:r w:rsidRPr="00113932">
              <w:rPr>
                <w:szCs w:val="24"/>
              </w:rPr>
              <w:lastRenderedPageBreak/>
              <w:t xml:space="preserve">tad Pretendentam noteikto finanšu apgrozījumu var apliecināt jebkurš personu apvienības dalībnieks vai vairāki dalībnieki kopā. </w:t>
            </w:r>
          </w:p>
          <w:p w14:paraId="3980BD83" w14:textId="12375CD6" w:rsidR="00FC3BD7" w:rsidRPr="00084790" w:rsidRDefault="00FC3BD7" w:rsidP="00FC3BD7">
            <w:pPr>
              <w:pStyle w:val="BlockText"/>
              <w:spacing w:after="120"/>
              <w:ind w:left="0" w:right="-57"/>
              <w:jc w:val="both"/>
              <w:rPr>
                <w:szCs w:val="24"/>
              </w:rPr>
            </w:pPr>
            <w:r w:rsidRPr="00084790">
              <w:rPr>
                <w:szCs w:val="24"/>
              </w:rPr>
              <w:t xml:space="preserve">Pretendentiem, kas dibināti vēlāk nekā pirms 3 (trīs) gadiem, nostrādātajā laika periodā vidējam finanšu apgrozījumam ir jābūt vismaz </w:t>
            </w:r>
            <w:r>
              <w:rPr>
                <w:szCs w:val="24"/>
              </w:rPr>
              <w:t>300 000</w:t>
            </w:r>
            <w:r w:rsidRPr="00084790">
              <w:t xml:space="preserve"> EUR (</w:t>
            </w:r>
            <w:r w:rsidR="00D60EBB">
              <w:t>trīs simts tūkstoši</w:t>
            </w:r>
            <w:r w:rsidRPr="00084790">
              <w:t xml:space="preserve"> euro) gadā</w:t>
            </w:r>
            <w:r w:rsidRPr="00084790">
              <w:rPr>
                <w:szCs w:val="24"/>
              </w:rPr>
              <w:t>, neskaitot PVN.</w:t>
            </w:r>
            <w:bookmarkEnd w:id="14"/>
          </w:p>
        </w:tc>
        <w:tc>
          <w:tcPr>
            <w:tcW w:w="4341" w:type="dxa"/>
          </w:tcPr>
          <w:p w14:paraId="718AA8C3" w14:textId="7D666E82" w:rsidR="00FC3BD7" w:rsidRPr="00AA4789" w:rsidRDefault="00FC3BD7" w:rsidP="00FC3BD7">
            <w:pPr>
              <w:pStyle w:val="BlockText"/>
              <w:numPr>
                <w:ilvl w:val="2"/>
                <w:numId w:val="7"/>
              </w:numPr>
              <w:ind w:left="0" w:right="-57" w:firstLine="0"/>
              <w:jc w:val="both"/>
              <w:rPr>
                <w:bCs/>
                <w:szCs w:val="24"/>
              </w:rPr>
            </w:pPr>
            <w:r w:rsidRPr="00C30EE8">
              <w:rPr>
                <w:b/>
                <w:szCs w:val="24"/>
              </w:rPr>
              <w:lastRenderedPageBreak/>
              <w:t>Apliecinājums</w:t>
            </w:r>
            <w:r w:rsidRPr="00AA4789">
              <w:rPr>
                <w:bCs/>
                <w:szCs w:val="24"/>
              </w:rPr>
              <w:t xml:space="preserve">, ka Pretendenta vidējais finanšu apgrozījums iepriekšējo 3 (trīs) pārskata gadu laikā ir vismaz </w:t>
            </w:r>
            <w:r w:rsidR="00E323B1">
              <w:rPr>
                <w:bCs/>
                <w:szCs w:val="24"/>
              </w:rPr>
              <w:t>300</w:t>
            </w:r>
            <w:r w:rsidRPr="00AA4789">
              <w:rPr>
                <w:bCs/>
                <w:szCs w:val="24"/>
              </w:rPr>
              <w:t xml:space="preserve"> 000</w:t>
            </w:r>
            <w:r w:rsidRPr="00AA4789">
              <w:rPr>
                <w:bCs/>
              </w:rPr>
              <w:t xml:space="preserve"> EUR (</w:t>
            </w:r>
            <w:r w:rsidR="00D60EBB">
              <w:rPr>
                <w:bCs/>
              </w:rPr>
              <w:t>trīs simts tūkstoši</w:t>
            </w:r>
            <w:r w:rsidRPr="00AA4789">
              <w:rPr>
                <w:bCs/>
              </w:rPr>
              <w:t xml:space="preserve"> euro) gadā, neskaitot PVN.</w:t>
            </w:r>
          </w:p>
          <w:p w14:paraId="6F794755"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Apliecinājumā norādīt arī faktisko finanšu apgrozījumu par katru gadu.</w:t>
            </w:r>
          </w:p>
          <w:p w14:paraId="1AB289E2" w14:textId="77777777" w:rsidR="00FC3BD7" w:rsidRPr="00AA4789"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lastRenderedPageBreak/>
              <w:t>Ja piedāvājumu iesniedz personu apvienība, tad Pretendentam noteikto finanšu apgrozījumu var apliecināt jebkurš personu apvienības dalībnieks vai vairāki dalībnieki kopā.</w:t>
            </w:r>
          </w:p>
          <w:p w14:paraId="1AF315F8" w14:textId="3C626222" w:rsidR="00FC3BD7" w:rsidRPr="00FC3BD7" w:rsidRDefault="00FC3BD7" w:rsidP="00FC3BD7">
            <w:pPr>
              <w:pStyle w:val="Apakpunkts"/>
              <w:numPr>
                <w:ilvl w:val="0"/>
                <w:numId w:val="0"/>
              </w:numPr>
              <w:jc w:val="both"/>
              <w:rPr>
                <w:rFonts w:ascii="Times New Roman" w:hAnsi="Times New Roman"/>
                <w:b w:val="0"/>
                <w:bCs/>
                <w:sz w:val="24"/>
              </w:rPr>
            </w:pPr>
            <w:r w:rsidRPr="00AA4789">
              <w:rPr>
                <w:rFonts w:ascii="Times New Roman" w:hAnsi="Times New Roman"/>
                <w:b w:val="0"/>
                <w:bCs/>
                <w:sz w:val="24"/>
              </w:rPr>
              <w:t xml:space="preserve">Pretendentiem, kas dibināti vēlāk nekā pirms 3 (trīs) gadiem, nostrādātajā laika periodā vidējam finanšu apgrozījumam ir jābūt vismaz </w:t>
            </w:r>
            <w:r>
              <w:rPr>
                <w:rFonts w:ascii="Times New Roman" w:hAnsi="Times New Roman"/>
                <w:b w:val="0"/>
                <w:bCs/>
                <w:sz w:val="24"/>
                <w:lang w:val="lv-LV"/>
              </w:rPr>
              <w:t>300 000</w:t>
            </w:r>
            <w:r w:rsidRPr="00AA4789">
              <w:rPr>
                <w:rFonts w:ascii="Times New Roman" w:hAnsi="Times New Roman"/>
                <w:b w:val="0"/>
                <w:bCs/>
                <w:sz w:val="24"/>
              </w:rPr>
              <w:t xml:space="preserve"> EUR (</w:t>
            </w:r>
            <w:r w:rsidR="00D60EBB">
              <w:rPr>
                <w:rFonts w:ascii="Times New Roman" w:hAnsi="Times New Roman"/>
                <w:b w:val="0"/>
                <w:bCs/>
                <w:sz w:val="24"/>
                <w:lang w:val="lv-LV"/>
              </w:rPr>
              <w:t>trīs simts tūkstoši</w:t>
            </w:r>
            <w:r w:rsidRPr="00AA4789">
              <w:rPr>
                <w:rFonts w:ascii="Times New Roman" w:hAnsi="Times New Roman"/>
                <w:b w:val="0"/>
                <w:bCs/>
                <w:sz w:val="24"/>
              </w:rPr>
              <w:t xml:space="preserve"> euro) gadā, neskaitot PVN.</w:t>
            </w:r>
          </w:p>
        </w:tc>
      </w:tr>
      <w:tr w:rsidR="006B1D8C" w:rsidRPr="00953A15" w14:paraId="5B30E5AB" w14:textId="77777777" w:rsidTr="003E7B53">
        <w:tc>
          <w:tcPr>
            <w:tcW w:w="4340" w:type="dxa"/>
          </w:tcPr>
          <w:p w14:paraId="355B50A4" w14:textId="401C7980" w:rsidR="006B1D8C" w:rsidRPr="00084790" w:rsidRDefault="006B1D8C" w:rsidP="006B1D8C">
            <w:pPr>
              <w:pStyle w:val="BlockText"/>
              <w:numPr>
                <w:ilvl w:val="2"/>
                <w:numId w:val="9"/>
              </w:numPr>
              <w:ind w:left="0" w:right="-57" w:firstLine="29"/>
              <w:jc w:val="both"/>
              <w:rPr>
                <w:szCs w:val="24"/>
              </w:rPr>
            </w:pPr>
            <w:r w:rsidRPr="00084790">
              <w:rPr>
                <w:szCs w:val="24"/>
              </w:rPr>
              <w:lastRenderedPageBreak/>
              <w:t xml:space="preserve">Pretendentam jābūt Iepirkuma priekšmetam atbilstošai pieredzei – iepriekšējo </w:t>
            </w:r>
            <w:r w:rsidR="00ED41C7">
              <w:rPr>
                <w:szCs w:val="24"/>
              </w:rPr>
              <w:t>3</w:t>
            </w:r>
            <w:r w:rsidRPr="00084790">
              <w:rPr>
                <w:szCs w:val="24"/>
              </w:rPr>
              <w:t xml:space="preserve"> (</w:t>
            </w:r>
            <w:r w:rsidR="00ED41C7">
              <w:rPr>
                <w:szCs w:val="24"/>
              </w:rPr>
              <w:t>trīs</w:t>
            </w:r>
            <w:r w:rsidRPr="00084790">
              <w:rPr>
                <w:szCs w:val="24"/>
              </w:rPr>
              <w:t>) gadu laikā (20</w:t>
            </w:r>
            <w:r w:rsidR="008322D1">
              <w:rPr>
                <w:szCs w:val="24"/>
              </w:rPr>
              <w:t>20</w:t>
            </w:r>
            <w:r w:rsidRPr="00084790">
              <w:rPr>
                <w:szCs w:val="24"/>
              </w:rPr>
              <w:t>. - 202</w:t>
            </w:r>
            <w:r w:rsidR="008322D1">
              <w:rPr>
                <w:szCs w:val="24"/>
              </w:rPr>
              <w:t>3</w:t>
            </w:r>
            <w:r w:rsidRPr="00084790">
              <w:rPr>
                <w:szCs w:val="24"/>
              </w:rPr>
              <w:t xml:space="preserve">. gadā līdz piedāvājumu iesniegšanas termiņa beigām) jābūt veiktām </w:t>
            </w:r>
            <w:r w:rsidR="007C61A0">
              <w:rPr>
                <w:szCs w:val="24"/>
              </w:rPr>
              <w:t>100</w:t>
            </w:r>
            <w:r w:rsidRPr="00084790">
              <w:rPr>
                <w:szCs w:val="24"/>
              </w:rPr>
              <w:t xml:space="preserve"> t marķētās dīzeļdegvielas piegādēm.</w:t>
            </w:r>
          </w:p>
          <w:p w14:paraId="0B3162F9" w14:textId="77777777" w:rsidR="006B1D8C" w:rsidRPr="00084790" w:rsidRDefault="006B1D8C" w:rsidP="006B1D8C">
            <w:pPr>
              <w:pStyle w:val="BlockText"/>
              <w:ind w:left="567" w:right="-57"/>
              <w:jc w:val="both"/>
              <w:rPr>
                <w:szCs w:val="24"/>
              </w:rPr>
            </w:pPr>
          </w:p>
          <w:p w14:paraId="785EEBE7" w14:textId="77777777" w:rsidR="006B1D8C" w:rsidRDefault="006B1D8C" w:rsidP="006B1D8C">
            <w:pPr>
              <w:pStyle w:val="BlockText"/>
              <w:ind w:left="29" w:right="-57"/>
              <w:jc w:val="both"/>
              <w:rPr>
                <w:szCs w:val="24"/>
              </w:rPr>
            </w:pPr>
            <w:r w:rsidRPr="00084790">
              <w:rPr>
                <w:szCs w:val="24"/>
              </w:rPr>
              <w:t>Ja piedāvājumu iesniedz personu apvienība, tad Pretendentam noteikto pieredzi var apliecināt jebkurš personu apvienības dalībnieks.</w:t>
            </w:r>
          </w:p>
          <w:p w14:paraId="481913A9" w14:textId="77777777" w:rsidR="00063BC0" w:rsidRDefault="00063BC0" w:rsidP="00063BC0">
            <w:pPr>
              <w:pStyle w:val="BlockText"/>
              <w:spacing w:after="120"/>
              <w:ind w:left="0" w:right="-57"/>
              <w:jc w:val="both"/>
              <w:rPr>
                <w:szCs w:val="24"/>
              </w:rPr>
            </w:pPr>
          </w:p>
          <w:p w14:paraId="6C8CFB3F" w14:textId="2CF1821B" w:rsidR="00063BC0" w:rsidRPr="00063BC0" w:rsidRDefault="00063BC0" w:rsidP="00063BC0">
            <w:pPr>
              <w:pStyle w:val="BlockText"/>
              <w:spacing w:after="120"/>
              <w:ind w:left="0" w:right="-57"/>
              <w:jc w:val="both"/>
              <w:rPr>
                <w:b/>
                <w:bCs/>
              </w:rPr>
            </w:pPr>
            <w:r w:rsidRPr="00063BC0">
              <w:rPr>
                <w:b/>
                <w:bCs/>
                <w:szCs w:val="24"/>
              </w:rPr>
              <w:t xml:space="preserve">Pretendents </w:t>
            </w:r>
            <w:bookmarkStart w:id="15" w:name="_Hlk86228212"/>
            <w:r w:rsidRPr="00063BC0">
              <w:rPr>
                <w:b/>
                <w:bCs/>
                <w:szCs w:val="24"/>
              </w:rPr>
              <w:t xml:space="preserve">pieredzi var apliecināt viena vai vairāku līgumu ietvaros, </w:t>
            </w:r>
            <w:r w:rsidRPr="00063BC0">
              <w:rPr>
                <w:b/>
                <w:bCs/>
              </w:rPr>
              <w:t>summējot apjomu.</w:t>
            </w:r>
          </w:p>
          <w:bookmarkEnd w:id="15"/>
          <w:p w14:paraId="7F1DFC87" w14:textId="16D805B0" w:rsidR="00063BC0" w:rsidRPr="00953A15" w:rsidRDefault="00063BC0" w:rsidP="006B1D8C">
            <w:pPr>
              <w:pStyle w:val="BlockText"/>
              <w:ind w:left="29" w:right="-57"/>
              <w:jc w:val="both"/>
              <w:rPr>
                <w:szCs w:val="24"/>
              </w:rPr>
            </w:pPr>
          </w:p>
        </w:tc>
        <w:tc>
          <w:tcPr>
            <w:tcW w:w="4341" w:type="dxa"/>
          </w:tcPr>
          <w:p w14:paraId="3C6DCBD1" w14:textId="5EAD5675" w:rsidR="006B1D8C" w:rsidRPr="006B1D8C" w:rsidRDefault="006B1D8C" w:rsidP="006B1D8C">
            <w:pPr>
              <w:pStyle w:val="BlockText"/>
              <w:numPr>
                <w:ilvl w:val="2"/>
                <w:numId w:val="7"/>
              </w:numPr>
              <w:ind w:left="0" w:right="-57" w:firstLine="78"/>
              <w:jc w:val="both"/>
              <w:rPr>
                <w:bCs/>
              </w:rPr>
            </w:pPr>
            <w:r w:rsidRPr="00C30EE8">
              <w:rPr>
                <w:b/>
              </w:rPr>
              <w:t>Apliecinājums</w:t>
            </w:r>
            <w:r w:rsidRPr="00084790">
              <w:rPr>
                <w:bCs/>
              </w:rPr>
              <w:t>, ka Pretendentam ir atbilstoša pieredze šajā iepirkumā paredzētā apjomā. Pēdējo 3 (trīs) gadu 20</w:t>
            </w:r>
            <w:r w:rsidR="008322D1">
              <w:rPr>
                <w:bCs/>
              </w:rPr>
              <w:t>20</w:t>
            </w:r>
            <w:r w:rsidRPr="00084790">
              <w:rPr>
                <w:bCs/>
              </w:rPr>
              <w:t>.- 202</w:t>
            </w:r>
            <w:r w:rsidR="008322D1">
              <w:rPr>
                <w:bCs/>
              </w:rPr>
              <w:t>3</w:t>
            </w:r>
            <w:r w:rsidRPr="00084790">
              <w:rPr>
                <w:bCs/>
              </w:rPr>
              <w:t>.gadā līdz piedāvājumu iesniegšanas termiņa beigām) laikā jābūt veiktām 1</w:t>
            </w:r>
            <w:r w:rsidR="00B04C30">
              <w:rPr>
                <w:bCs/>
              </w:rPr>
              <w:t>00</w:t>
            </w:r>
            <w:r w:rsidRPr="00084790">
              <w:rPr>
                <w:bCs/>
              </w:rPr>
              <w:t xml:space="preserve"> t marķētās dīzeļdegvielas piegādēm. Apliecinājumam jāpievieno izpildīto piegāžu saraksta veidlapa (</w:t>
            </w:r>
            <w:r w:rsidRPr="00125C88">
              <w:rPr>
                <w:b/>
              </w:rPr>
              <w:t>2.pielikums</w:t>
            </w:r>
            <w:r w:rsidRPr="00084790">
              <w:rPr>
                <w:bCs/>
              </w:rPr>
              <w:t>).</w:t>
            </w:r>
          </w:p>
        </w:tc>
      </w:tr>
      <w:tr w:rsidR="00000B87" w:rsidRPr="00953A15" w14:paraId="209E9B4E" w14:textId="77777777" w:rsidTr="003E7B53">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05BCC57E"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ED14F9">
              <w:rPr>
                <w:rFonts w:ascii="Times New Roman" w:eastAsia="Calibri" w:hAnsi="Times New Roman" w:cs="Times New Roman"/>
                <w:b/>
                <w:bCs/>
                <w:sz w:val="24"/>
                <w:szCs w:val="24"/>
              </w:rPr>
              <w:t>5.</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3E7B53">
        <w:tc>
          <w:tcPr>
            <w:tcW w:w="4340" w:type="dxa"/>
          </w:tcPr>
          <w:p w14:paraId="23703634" w14:textId="3BD425F8" w:rsidR="006B1D8C" w:rsidRPr="009C5B94" w:rsidRDefault="006B1D8C" w:rsidP="006B1D8C">
            <w:pPr>
              <w:pStyle w:val="BlockText"/>
              <w:numPr>
                <w:ilvl w:val="2"/>
                <w:numId w:val="9"/>
              </w:numPr>
              <w:spacing w:after="120"/>
              <w:ind w:left="29" w:right="-57" w:firstLine="0"/>
              <w:jc w:val="both"/>
              <w:rPr>
                <w:szCs w:val="24"/>
              </w:rPr>
            </w:pPr>
            <w:r w:rsidRPr="009C5B94">
              <w:rPr>
                <w:szCs w:val="24"/>
              </w:rPr>
              <w:t>Pretendents ir tiesīgs iesniegt Eiropas vienoto iepirkuma procedūras dokumentu (</w:t>
            </w:r>
            <w:r w:rsidR="00E26D1A" w:rsidRPr="00E26D1A">
              <w:rPr>
                <w:b/>
                <w:bCs/>
                <w:szCs w:val="24"/>
              </w:rPr>
              <w:t>6</w:t>
            </w:r>
            <w:r w:rsidRPr="00E26D1A">
              <w:rPr>
                <w:b/>
                <w:bCs/>
                <w:szCs w:val="24"/>
              </w:rPr>
              <w:t>.pielikums</w:t>
            </w:r>
            <w:r w:rsidRPr="009C5B94">
              <w:rPr>
                <w:szCs w:val="24"/>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Pr="009C5B94">
                <w:rPr>
                  <w:rStyle w:val="Hyperlink"/>
                  <w:szCs w:val="24"/>
                  <w:lang w:eastAsia="lv-LV"/>
                </w:rPr>
                <w:t>http://espd.eis.gov.lv/</w:t>
              </w:r>
            </w:hyperlink>
            <w:r w:rsidRPr="009C5B94">
              <w:rPr>
                <w:szCs w:val="24"/>
                <w:lang w:eastAsia="lv-LV"/>
              </w:rPr>
              <w:t>), saglabāt elektroniski un pievienot piedāvājumam.</w:t>
            </w:r>
          </w:p>
          <w:p w14:paraId="22DC2702" w14:textId="77777777" w:rsidR="006B1D8C" w:rsidRPr="009C5B94" w:rsidRDefault="006B1D8C" w:rsidP="006B1D8C">
            <w:pPr>
              <w:pStyle w:val="BlockText"/>
              <w:spacing w:after="120"/>
              <w:ind w:left="0" w:right="-57" w:firstLine="29"/>
              <w:jc w:val="both"/>
              <w:rPr>
                <w:szCs w:val="24"/>
              </w:rPr>
            </w:pPr>
            <w:r w:rsidRPr="009C5B94">
              <w:rPr>
                <w:szCs w:val="24"/>
              </w:rPr>
              <w:lastRenderedPageBreak/>
              <w:t>Pretendentam jāaizpilda visas EVIPD norādītās sadaļas. EVIPD norādītai informācijai jāapliecina Pretendenta atbilstība iepirkuma procedūras  dokumentos noteiktajām Pretendentu atlases prasībām. Ja EVIPD nebūs pilnvērtīgi aizpildīts</w:t>
            </w:r>
            <w:r>
              <w:rPr>
                <w:szCs w:val="24"/>
              </w:rPr>
              <w:t xml:space="preserve"> (neaizpildīts, daļēji aizpildīts vai nenorādīta visa nepieciešamā informācija kvalifikācijas sākotnējai izvērtēšanai, vai veikta IV daļā atzīme, ka nevēlas izmantot atlases kritērijus)</w:t>
            </w:r>
            <w:r w:rsidRPr="009C5B94">
              <w:rPr>
                <w:szCs w:val="24"/>
              </w:rPr>
              <w:t xml:space="preserve"> un no EVIPD ietvertās informācijas nevarēs pārliecināties par Pretendenta atbilstību iepirkuma procedūras dokumentos noteiktajām Pretendentu atlases prasībām, Pretendents tiks izslēgts no turpmākās dalības iepirkuma procedūrā. </w:t>
            </w:r>
          </w:p>
          <w:p w14:paraId="72D14174" w14:textId="77777777" w:rsidR="006B1D8C" w:rsidRPr="009C5B94" w:rsidRDefault="006B1D8C" w:rsidP="006B1D8C">
            <w:pPr>
              <w:pStyle w:val="BlockText"/>
              <w:spacing w:after="120"/>
              <w:ind w:left="0" w:right="-57" w:firstLine="29"/>
              <w:jc w:val="both"/>
              <w:rPr>
                <w:szCs w:val="24"/>
              </w:rPr>
            </w:pPr>
            <w:r w:rsidRPr="009C5B94">
              <w:rPr>
                <w:szCs w:val="24"/>
              </w:rPr>
              <w:t>Informācija, kas tiks iesniegta pēc piedāvājumu iesniegšanas termiņa beigām un ko Pretendents nebūs norādījis EVIPD, tiks atzīta par piedāvājuma grozījumiem, Pretendents tiks noraidīts un tā piedāvājums tālāk netik</w:t>
            </w:r>
            <w:r>
              <w:rPr>
                <w:szCs w:val="24"/>
              </w:rPr>
              <w:t>s</w:t>
            </w:r>
            <w:r w:rsidRPr="009C5B94">
              <w:rPr>
                <w:szCs w:val="24"/>
              </w:rPr>
              <w:t xml:space="preserve"> vērtēts. </w:t>
            </w:r>
          </w:p>
          <w:p w14:paraId="60C8F527" w14:textId="77777777" w:rsidR="006B1D8C" w:rsidRDefault="006B1D8C" w:rsidP="006B1D8C">
            <w:pPr>
              <w:pStyle w:val="BlockText"/>
              <w:spacing w:after="120"/>
              <w:ind w:left="0" w:right="-57"/>
              <w:jc w:val="both"/>
              <w:rPr>
                <w:szCs w:val="24"/>
              </w:rPr>
            </w:pPr>
            <w:r w:rsidRPr="009C5B94">
              <w:rPr>
                <w:szCs w:val="24"/>
              </w:rPr>
              <w:t>EVIPD iesniegšana neatbrīvo no pienākuma pilnvērtīgi sagatavot piedāvājumu (</w:t>
            </w:r>
            <w:r>
              <w:rPr>
                <w:i/>
                <w:iCs/>
                <w:szCs w:val="24"/>
              </w:rPr>
              <w:t>S</w:t>
            </w:r>
            <w:r w:rsidRPr="002D0D24">
              <w:rPr>
                <w:i/>
                <w:iCs/>
                <w:szCs w:val="24"/>
              </w:rPr>
              <w:t>katīt 11.01.2021. Iepirkumu uzraudzības biroja, turpmāk “IUB”, lēmums Nr. 4-1.2/21-8 un IUB skaidrojumi par Eiropas vienoto iepirkuma procedūras dokumentu</w:t>
            </w:r>
            <w:r w:rsidRPr="009C5B94">
              <w:rPr>
                <w:szCs w:val="24"/>
              </w:rPr>
              <w:t>).</w:t>
            </w:r>
          </w:p>
          <w:p w14:paraId="769C1019" w14:textId="7EF4B6C4" w:rsidR="00000B87" w:rsidRPr="00953A15" w:rsidRDefault="006B1D8C" w:rsidP="006B1D8C">
            <w:pPr>
              <w:pStyle w:val="BlockText"/>
              <w:spacing w:after="120"/>
              <w:ind w:left="29" w:right="-57" w:hanging="29"/>
              <w:jc w:val="both"/>
              <w:rPr>
                <w:szCs w:val="24"/>
                <w:lang w:eastAsia="lv-LV"/>
              </w:rPr>
            </w:pPr>
            <w:r w:rsidRPr="00113932">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953A15">
              <w:rPr>
                <w:rFonts w:ascii="Times New Roman" w:hAnsi="Times New Roman" w:cs="Times New Roman"/>
                <w:iCs/>
                <w:sz w:val="24"/>
                <w:szCs w:val="24"/>
              </w:rPr>
              <w:lastRenderedPageBreak/>
              <w:t>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16" w:name="_Toc87873877"/>
      <w:r w:rsidRPr="00150241">
        <w:t>TEHNISKAIS PIEDĀVĀJUMS UN FINANŠU PIEDĀVĀJUMS</w:t>
      </w:r>
      <w:bookmarkEnd w:id="16"/>
    </w:p>
    <w:p w14:paraId="3506843E" w14:textId="15514C48"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sidRPr="006B1D8C">
        <w:rPr>
          <w:rFonts w:ascii="Times New Roman" w:hAnsi="Times New Roman" w:cs="Times New Roman"/>
          <w:sz w:val="24"/>
          <w:szCs w:val="24"/>
        </w:rPr>
        <w:t>Pretendentam jāiesniedz pieteikums (</w:t>
      </w:r>
      <w:r w:rsidRPr="006B1D8C">
        <w:rPr>
          <w:rFonts w:ascii="Times New Roman" w:hAnsi="Times New Roman" w:cs="Times New Roman"/>
          <w:b/>
          <w:bCs/>
          <w:sz w:val="24"/>
          <w:szCs w:val="24"/>
        </w:rPr>
        <w:t>1.pielikums</w:t>
      </w:r>
      <w:r w:rsidRPr="006B1D8C">
        <w:rPr>
          <w:rFonts w:ascii="Times New Roman" w:hAnsi="Times New Roman" w:cs="Times New Roman"/>
          <w:sz w:val="24"/>
          <w:szCs w:val="24"/>
        </w:rPr>
        <w:t xml:space="preserve">), kurā iekļauts apliecinājums, ka finanšu piedāvājums sagatavots un iesniegts atbilstoši Iepirkuma dokumentu </w:t>
      </w:r>
      <w:r w:rsidRPr="006B1D8C">
        <w:rPr>
          <w:rFonts w:ascii="Times New Roman" w:hAnsi="Times New Roman" w:cs="Times New Roman"/>
          <w:sz w:val="24"/>
          <w:szCs w:val="24"/>
        </w:rPr>
        <w:lastRenderedPageBreak/>
        <w:t>prasībām, ka līgumcenā iekļautas visas tās izmaksas, kas nepieciešamas pilnīgai marķētās dīzeļdegvielas piegādes pabeigšanai saskaņā ar tehnisko specifikāciju.</w:t>
      </w:r>
    </w:p>
    <w:p w14:paraId="57F115D4" w14:textId="2BB32B06"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t>Pretendentam jāiesniedz c</w:t>
      </w:r>
      <w:r w:rsidRPr="006B1D8C">
        <w:rPr>
          <w:rFonts w:ascii="Times New Roman" w:hAnsi="Times New Roman" w:cs="Times New Roman"/>
          <w:sz w:val="24"/>
          <w:szCs w:val="24"/>
        </w:rPr>
        <w:t>enas (t.sk. PVN 21%) eiro aprēķins marķētajai dīzeļdegvielai (</w:t>
      </w:r>
      <w:r w:rsidRPr="006B1D8C">
        <w:rPr>
          <w:rFonts w:ascii="Times New Roman" w:hAnsi="Times New Roman" w:cs="Times New Roman"/>
          <w:b/>
          <w:bCs/>
          <w:sz w:val="24"/>
          <w:szCs w:val="24"/>
        </w:rPr>
        <w:t>3.pielikums</w:t>
      </w:r>
      <w:r w:rsidRPr="006B1D8C">
        <w:rPr>
          <w:rFonts w:ascii="Times New Roman" w:hAnsi="Times New Roman" w:cs="Times New Roman"/>
          <w:sz w:val="24"/>
          <w:szCs w:val="24"/>
        </w:rPr>
        <w:t>).</w:t>
      </w:r>
    </w:p>
    <w:p w14:paraId="4584331B" w14:textId="35D17184" w:rsidR="006B1D8C" w:rsidRPr="006B1D8C" w:rsidRDefault="006B1D8C" w:rsidP="006B1D8C">
      <w:pPr>
        <w:pStyle w:val="ListParagraph"/>
        <w:numPr>
          <w:ilvl w:val="1"/>
          <w:numId w:val="8"/>
        </w:numPr>
        <w:spacing w:after="12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Pr="004F3AB4">
        <w:rPr>
          <w:rFonts w:ascii="Times New Roman" w:hAnsi="Times New Roman" w:cs="Times New Roman"/>
          <w:b/>
          <w:bCs/>
          <w:sz w:val="24"/>
          <w:szCs w:val="24"/>
        </w:rPr>
        <w:t>apliecinājums</w:t>
      </w:r>
      <w:r w:rsidRPr="006B1D8C">
        <w:rPr>
          <w:rFonts w:ascii="Times New Roman" w:hAnsi="Times New Roman" w:cs="Times New Roman"/>
          <w:sz w:val="24"/>
          <w:szCs w:val="24"/>
        </w:rPr>
        <w:t xml:space="preserve"> par tehnisko un darba resursu pieejamību piegāžu izpildei, norādot tehnikas veidus un vienību skaitu. Pretendentam piedāvājumā jāuzrāda dīzeļdegvielas piegādes veids (stacionāra iekārta, peldošais bunkerētājs, autotransports).</w:t>
      </w:r>
    </w:p>
    <w:p w14:paraId="41A78422" w14:textId="77777777" w:rsidR="00E75D9B" w:rsidRPr="00150241" w:rsidRDefault="00E75D9B" w:rsidP="007559CC">
      <w:pPr>
        <w:pStyle w:val="Heading1"/>
        <w:numPr>
          <w:ilvl w:val="0"/>
          <w:numId w:val="8"/>
        </w:numPr>
      </w:pPr>
      <w:bookmarkStart w:id="17" w:name="_Toc87873878"/>
      <w:r w:rsidRPr="00150241">
        <w:t>PIEDĀVĀJUMA SAGATAVOŠANA UN NOFORMĒŠANA</w:t>
      </w:r>
      <w:bookmarkEnd w:id="17"/>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w:t>
      </w:r>
      <w:r w:rsidRPr="00150241">
        <w:rPr>
          <w:rFonts w:ascii="Times New Roman" w:hAnsi="Times New Roman" w:cs="Times New Roman"/>
          <w:sz w:val="24"/>
          <w:szCs w:val="24"/>
          <w:lang w:eastAsia="x-none"/>
        </w:rPr>
        <w:lastRenderedPageBreak/>
        <w:t>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38B4304" w14:textId="77777777" w:rsidR="00E75D9B" w:rsidRPr="00150241" w:rsidRDefault="00E75D9B" w:rsidP="007559CC">
      <w:pPr>
        <w:pStyle w:val="Heading1"/>
        <w:numPr>
          <w:ilvl w:val="0"/>
          <w:numId w:val="8"/>
        </w:numPr>
      </w:pPr>
      <w:bookmarkStart w:id="18" w:name="_Toc87873879"/>
      <w:r w:rsidRPr="00150241">
        <w:t>PIEDĀVĀJUMA IESNIEGŠANA UN ATVĒRŠANA</w:t>
      </w:r>
      <w:bookmarkEnd w:id="18"/>
    </w:p>
    <w:p w14:paraId="5096CA24" w14:textId="72CAE86F"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w:t>
      </w:r>
      <w:r w:rsidRPr="00FF5890">
        <w:rPr>
          <w:rFonts w:ascii="Times New Roman" w:hAnsi="Times New Roman" w:cs="Times New Roman"/>
          <w:sz w:val="24"/>
          <w:szCs w:val="24"/>
        </w:rPr>
        <w:t xml:space="preserve">jāiesniedz </w:t>
      </w:r>
      <w:r w:rsidR="002830CF" w:rsidRPr="00FF5890">
        <w:rPr>
          <w:rFonts w:ascii="Times New Roman" w:hAnsi="Times New Roman" w:cs="Times New Roman"/>
          <w:b/>
          <w:bCs/>
          <w:sz w:val="24"/>
          <w:szCs w:val="24"/>
        </w:rPr>
        <w:t>līdz 202</w:t>
      </w:r>
      <w:r w:rsidR="00957999" w:rsidRPr="00FF5890">
        <w:rPr>
          <w:rFonts w:ascii="Times New Roman" w:hAnsi="Times New Roman" w:cs="Times New Roman"/>
          <w:b/>
          <w:bCs/>
          <w:sz w:val="24"/>
          <w:szCs w:val="24"/>
        </w:rPr>
        <w:t>3</w:t>
      </w:r>
      <w:r w:rsidR="002830CF" w:rsidRPr="00FF5890">
        <w:rPr>
          <w:rFonts w:ascii="Times New Roman" w:hAnsi="Times New Roman" w:cs="Times New Roman"/>
          <w:b/>
          <w:bCs/>
          <w:sz w:val="24"/>
          <w:szCs w:val="24"/>
        </w:rPr>
        <w:t xml:space="preserve">.gada </w:t>
      </w:r>
      <w:r w:rsidR="00957999" w:rsidRPr="00FF5890">
        <w:rPr>
          <w:rFonts w:ascii="Times New Roman" w:hAnsi="Times New Roman" w:cs="Times New Roman"/>
          <w:b/>
          <w:bCs/>
          <w:sz w:val="24"/>
          <w:szCs w:val="24"/>
        </w:rPr>
        <w:t>20.janvārim</w:t>
      </w:r>
      <w:r w:rsidR="00C25642" w:rsidRPr="00FF5890">
        <w:rPr>
          <w:rFonts w:ascii="Times New Roman" w:hAnsi="Times New Roman" w:cs="Times New Roman"/>
          <w:b/>
          <w:bCs/>
          <w:sz w:val="24"/>
          <w:szCs w:val="24"/>
        </w:rPr>
        <w:t xml:space="preserve"> </w:t>
      </w:r>
      <w:r w:rsidRPr="00FF5890">
        <w:rPr>
          <w:rFonts w:ascii="Times New Roman" w:hAnsi="Times New Roman" w:cs="Times New Roman"/>
          <w:b/>
          <w:bCs/>
          <w:sz w:val="24"/>
          <w:szCs w:val="24"/>
        </w:rPr>
        <w:t>plkst</w:t>
      </w:r>
      <w:r w:rsidRPr="00150241">
        <w:rPr>
          <w:rFonts w:ascii="Times New Roman" w:hAnsi="Times New Roman" w:cs="Times New Roman"/>
          <w:b/>
          <w:bCs/>
          <w:sz w:val="24"/>
          <w:szCs w:val="24"/>
        </w:rPr>
        <w:t>. 1</w:t>
      </w:r>
      <w:r w:rsidR="00FF5890">
        <w:rPr>
          <w:rFonts w:ascii="Times New Roman" w:hAnsi="Times New Roman" w:cs="Times New Roman"/>
          <w:b/>
          <w:bCs/>
          <w:sz w:val="24"/>
          <w:szCs w:val="24"/>
        </w:rPr>
        <w:t>5</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E80F1B5"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FF5890">
        <w:rPr>
          <w:rFonts w:ascii="Times New Roman" w:hAnsi="Times New Roman" w:cs="Times New Roman"/>
          <w:sz w:val="24"/>
          <w:szCs w:val="24"/>
        </w:rPr>
        <w:t xml:space="preserve">Ventspilī </w:t>
      </w:r>
      <w:r w:rsidRPr="00FF5890">
        <w:rPr>
          <w:rFonts w:ascii="Times New Roman" w:hAnsi="Times New Roman" w:cs="Times New Roman"/>
          <w:b/>
          <w:sz w:val="24"/>
          <w:szCs w:val="24"/>
        </w:rPr>
        <w:t>202</w:t>
      </w:r>
      <w:r w:rsidR="00957999" w:rsidRPr="00FF5890">
        <w:rPr>
          <w:rFonts w:ascii="Times New Roman" w:hAnsi="Times New Roman" w:cs="Times New Roman"/>
          <w:b/>
          <w:sz w:val="24"/>
          <w:szCs w:val="24"/>
        </w:rPr>
        <w:t>3</w:t>
      </w:r>
      <w:r w:rsidRPr="00FF5890">
        <w:rPr>
          <w:rFonts w:ascii="Times New Roman" w:hAnsi="Times New Roman" w:cs="Times New Roman"/>
          <w:b/>
          <w:sz w:val="24"/>
          <w:szCs w:val="24"/>
        </w:rPr>
        <w:t xml:space="preserve">.gada </w:t>
      </w:r>
      <w:r w:rsidR="00957999" w:rsidRPr="00FF5890">
        <w:rPr>
          <w:rFonts w:ascii="Times New Roman" w:hAnsi="Times New Roman" w:cs="Times New Roman"/>
          <w:b/>
          <w:sz w:val="24"/>
          <w:szCs w:val="24"/>
        </w:rPr>
        <w:t>20.janvārim</w:t>
      </w:r>
      <w:r w:rsidRPr="00FF5890">
        <w:rPr>
          <w:rFonts w:ascii="Times New Roman" w:hAnsi="Times New Roman" w:cs="Times New Roman"/>
          <w:b/>
          <w:sz w:val="24"/>
          <w:szCs w:val="24"/>
        </w:rPr>
        <w:t xml:space="preserve"> plkst</w:t>
      </w:r>
      <w:r w:rsidRPr="00150241">
        <w:rPr>
          <w:rFonts w:ascii="Times New Roman" w:hAnsi="Times New Roman" w:cs="Times New Roman"/>
          <w:b/>
          <w:sz w:val="24"/>
          <w:szCs w:val="24"/>
        </w:rPr>
        <w:t>. 1</w:t>
      </w:r>
      <w:r w:rsidR="00FF5890">
        <w:rPr>
          <w:rFonts w:ascii="Times New Roman" w:hAnsi="Times New Roman" w:cs="Times New Roman"/>
          <w:b/>
          <w:sz w:val="24"/>
          <w:szCs w:val="24"/>
        </w:rPr>
        <w:t>5</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9" w:name="_Toc87873880"/>
      <w:r w:rsidRPr="00150241">
        <w:t>CITI NOTEIKUMI</w:t>
      </w:r>
      <w:bookmarkEnd w:id="19"/>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13BFD66"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Pr="00F0322E">
        <w:rPr>
          <w:lang w:val="lv-LV" w:eastAsia="x-none"/>
        </w:rPr>
        <w:t>.</w:t>
      </w:r>
    </w:p>
    <w:p w14:paraId="7E902C26" w14:textId="5383B18D" w:rsidR="00F0322E" w:rsidRPr="00957999" w:rsidRDefault="00F0322E" w:rsidP="00F0322E">
      <w:pPr>
        <w:spacing w:after="120" w:line="240" w:lineRule="auto"/>
        <w:ind w:left="1134" w:right="-57"/>
        <w:jc w:val="both"/>
        <w:rPr>
          <w:rFonts w:ascii="Times New Roman" w:hAnsi="Times New Roman" w:cs="Times New Roman"/>
          <w:bCs/>
          <w:u w:val="single"/>
        </w:rPr>
      </w:pPr>
      <w:bookmarkStart w:id="20"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957999">
        <w:rPr>
          <w:rFonts w:ascii="Times New Roman" w:hAnsi="Times New Roman" w:cs="Times New Roman"/>
          <w:bCs/>
          <w:sz w:val="24"/>
          <w:szCs w:val="24"/>
          <w:u w:val="single"/>
        </w:rPr>
        <w:t>lielāks finanšu apgrozījums</w:t>
      </w:r>
      <w:r w:rsidRPr="00957999">
        <w:rPr>
          <w:rFonts w:ascii="Times New Roman" w:hAnsi="Times New Roman" w:cs="Times New Roman"/>
          <w:bCs/>
          <w:sz w:val="24"/>
          <w:szCs w:val="24"/>
          <w:u w:val="single"/>
        </w:rPr>
        <w:t xml:space="preserve">. </w:t>
      </w:r>
      <w:bookmarkEnd w:id="20"/>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w:t>
      </w:r>
      <w:r w:rsidRPr="00150241">
        <w:rPr>
          <w:lang w:val="lv-LV"/>
        </w:rPr>
        <w:lastRenderedPageBreak/>
        <w:t>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AE75BE9"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w:t>
      </w:r>
      <w:r w:rsidR="00957999">
        <w:rPr>
          <w:szCs w:val="24"/>
          <w:lang w:eastAsia="lv-LV"/>
        </w:rPr>
        <w:t>fid</w:t>
      </w:r>
      <w:r w:rsidRPr="00150241">
        <w:rPr>
          <w:szCs w:val="24"/>
          <w:lang w:eastAsia="lv-LV"/>
        </w:rPr>
        <w:t>.gov.lv/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21" w:name="_Toc87873881"/>
      <w:r w:rsidRPr="00150241">
        <w:t>IEPIRKUMA LĪGUMA SLĒGŠANA</w:t>
      </w:r>
      <w:bookmarkEnd w:id="21"/>
    </w:p>
    <w:p w14:paraId="6636ABE6" w14:textId="4E306B85" w:rsidR="00F0322E" w:rsidRPr="00F0322E" w:rsidRDefault="00F0322E" w:rsidP="00F0322E">
      <w:pPr>
        <w:pStyle w:val="BlockText"/>
        <w:numPr>
          <w:ilvl w:val="1"/>
          <w:numId w:val="8"/>
        </w:numPr>
        <w:spacing w:after="120"/>
        <w:ind w:right="-57"/>
        <w:jc w:val="both"/>
        <w:rPr>
          <w:sz w:val="28"/>
          <w:szCs w:val="28"/>
        </w:rPr>
      </w:pPr>
      <w:r w:rsidRPr="00113932">
        <w:rPr>
          <w:szCs w:val="24"/>
        </w:rPr>
        <w:t xml:space="preserve">Par pamatu līguma sagatavošanai un noslēgšanai tiks izmantots iepirkuma līguma projekts (saskaņā ar šī nolikuma </w:t>
      </w:r>
      <w:r>
        <w:rPr>
          <w:b/>
          <w:bCs/>
          <w:szCs w:val="24"/>
        </w:rPr>
        <w:t>4</w:t>
      </w:r>
      <w:r w:rsidRPr="00AA4789">
        <w:rPr>
          <w:b/>
          <w:bCs/>
          <w:szCs w:val="24"/>
        </w:rPr>
        <w:t>.pielikumu</w:t>
      </w:r>
      <w:r w:rsidRPr="00113932">
        <w:rPr>
          <w:szCs w:val="24"/>
        </w:rPr>
        <w:t>). Līguma projekta nosacījumi ir Pretendentam saistoši.</w:t>
      </w:r>
      <w:r w:rsidRPr="00113932">
        <w:rPr>
          <w:sz w:val="20"/>
          <w:szCs w:val="24"/>
          <w:lang w:eastAsia="lv-LV"/>
        </w:rPr>
        <w:t xml:space="preserve"> </w:t>
      </w:r>
      <w:r w:rsidRPr="00113932">
        <w:rPr>
          <w:szCs w:val="24"/>
        </w:rPr>
        <w:t>Ja iepirkuma līguma slēgšanas tiesības tiek piešķirtas personu apvienībai, kas iepirkuma līguma izpildei ir vienojusies, noslēdzot sabiedrības līgumu, iepirkuma līgumu paraksta visi sabiedrības līguma biedri.</w:t>
      </w:r>
    </w:p>
    <w:p w14:paraId="34032421" w14:textId="52496F10"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3897" w14:textId="77777777" w:rsidR="000539E4" w:rsidRDefault="000539E4">
      <w:pPr>
        <w:spacing w:after="0" w:line="240" w:lineRule="auto"/>
      </w:pPr>
      <w:r>
        <w:separator/>
      </w:r>
    </w:p>
  </w:endnote>
  <w:endnote w:type="continuationSeparator" w:id="0">
    <w:p w14:paraId="7577C032" w14:textId="77777777" w:rsidR="000539E4" w:rsidRDefault="0005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B140" w14:textId="77777777" w:rsidR="000539E4" w:rsidRDefault="000539E4">
      <w:pPr>
        <w:spacing w:after="0" w:line="240" w:lineRule="auto"/>
      </w:pPr>
      <w:r>
        <w:separator/>
      </w:r>
    </w:p>
  </w:footnote>
  <w:footnote w:type="continuationSeparator" w:id="0">
    <w:p w14:paraId="2FA8FF5E" w14:textId="77777777" w:rsidR="000539E4" w:rsidRDefault="000539E4">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9377932">
    <w:abstractNumId w:val="9"/>
  </w:num>
  <w:num w:numId="2" w16cid:durableId="1570463437">
    <w:abstractNumId w:val="6"/>
  </w:num>
  <w:num w:numId="3" w16cid:durableId="2085950358">
    <w:abstractNumId w:val="1"/>
  </w:num>
  <w:num w:numId="4" w16cid:durableId="915240163">
    <w:abstractNumId w:val="5"/>
  </w:num>
  <w:num w:numId="5" w16cid:durableId="434978359">
    <w:abstractNumId w:val="0"/>
  </w:num>
  <w:num w:numId="6" w16cid:durableId="2097941370">
    <w:abstractNumId w:val="4"/>
  </w:num>
  <w:num w:numId="7" w16cid:durableId="360588648">
    <w:abstractNumId w:val="3"/>
  </w:num>
  <w:num w:numId="8" w16cid:durableId="72575988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152893">
    <w:abstractNumId w:val="8"/>
  </w:num>
  <w:num w:numId="10" w16cid:durableId="36005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51686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539E4"/>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655B0"/>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C5875"/>
    <w:rsid w:val="001D0CD1"/>
    <w:rsid w:val="001D2183"/>
    <w:rsid w:val="001E3DE4"/>
    <w:rsid w:val="001E59D4"/>
    <w:rsid w:val="001E6397"/>
    <w:rsid w:val="001E7693"/>
    <w:rsid w:val="001E7996"/>
    <w:rsid w:val="001F0BD4"/>
    <w:rsid w:val="001F193D"/>
    <w:rsid w:val="001F675A"/>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3E7B53"/>
    <w:rsid w:val="004104E2"/>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0D5E"/>
    <w:rsid w:val="004B4BEF"/>
    <w:rsid w:val="004B61D5"/>
    <w:rsid w:val="004C0892"/>
    <w:rsid w:val="004C304F"/>
    <w:rsid w:val="004D06B5"/>
    <w:rsid w:val="004D4272"/>
    <w:rsid w:val="004E230F"/>
    <w:rsid w:val="004E2623"/>
    <w:rsid w:val="004E406F"/>
    <w:rsid w:val="004E59DA"/>
    <w:rsid w:val="004E6213"/>
    <w:rsid w:val="004F0B0A"/>
    <w:rsid w:val="004F21EA"/>
    <w:rsid w:val="004F3AB4"/>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018E"/>
    <w:rsid w:val="007A45A4"/>
    <w:rsid w:val="007A6C5F"/>
    <w:rsid w:val="007A7CD9"/>
    <w:rsid w:val="007B09DF"/>
    <w:rsid w:val="007B0C49"/>
    <w:rsid w:val="007B111C"/>
    <w:rsid w:val="007B15DD"/>
    <w:rsid w:val="007C2084"/>
    <w:rsid w:val="007C3E88"/>
    <w:rsid w:val="007C582F"/>
    <w:rsid w:val="007C61A0"/>
    <w:rsid w:val="007D0B5D"/>
    <w:rsid w:val="007D4F8D"/>
    <w:rsid w:val="007D65F4"/>
    <w:rsid w:val="007D6B4A"/>
    <w:rsid w:val="007E3259"/>
    <w:rsid w:val="007E3526"/>
    <w:rsid w:val="007E65DE"/>
    <w:rsid w:val="007F2A6B"/>
    <w:rsid w:val="007F42E6"/>
    <w:rsid w:val="007F716F"/>
    <w:rsid w:val="007F7D25"/>
    <w:rsid w:val="00804DF2"/>
    <w:rsid w:val="00805A12"/>
    <w:rsid w:val="0081169F"/>
    <w:rsid w:val="00814FF5"/>
    <w:rsid w:val="008310DC"/>
    <w:rsid w:val="008322D1"/>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5659A"/>
    <w:rsid w:val="00957999"/>
    <w:rsid w:val="0096179F"/>
    <w:rsid w:val="00961E30"/>
    <w:rsid w:val="00963ABD"/>
    <w:rsid w:val="00963F56"/>
    <w:rsid w:val="0096758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1DAC"/>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E29"/>
    <w:rsid w:val="00EE1B35"/>
    <w:rsid w:val="00EE78FD"/>
    <w:rsid w:val="00EE7EF0"/>
    <w:rsid w:val="00EF2E44"/>
    <w:rsid w:val="00F013C1"/>
    <w:rsid w:val="00F0322E"/>
    <w:rsid w:val="00F11A46"/>
    <w:rsid w:val="00F232C6"/>
    <w:rsid w:val="00F2712B"/>
    <w:rsid w:val="00F3514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589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A5D0-AFB9-4D53-9874-AAA4AE40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23126</Words>
  <Characters>13183</Characters>
  <Application>Microsoft Office Word</Application>
  <DocSecurity>0</DocSecurity>
  <Lines>109</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10</cp:revision>
  <cp:lastPrinted>2021-10-27T05:38:00Z</cp:lastPrinted>
  <dcterms:created xsi:type="dcterms:W3CDTF">2021-11-15T11:04:00Z</dcterms:created>
  <dcterms:modified xsi:type="dcterms:W3CDTF">2022-12-28T08:42:00Z</dcterms:modified>
</cp:coreProperties>
</file>